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F6A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center"/>
        <w:rPr>
          <w:rFonts w:hint="eastAsia" w:ascii="微软雅黑" w:hAnsi="微软雅黑" w:eastAsia="微软雅黑" w:cs="微软雅黑"/>
          <w:b/>
          <w:bCs/>
          <w:i w:val="0"/>
          <w:iCs w:val="0"/>
          <w:caps w:val="0"/>
          <w:color w:val="333333"/>
          <w:spacing w:val="0"/>
          <w:sz w:val="33"/>
          <w:szCs w:val="33"/>
          <w:bdr w:val="none" w:color="auto" w:sz="0" w:space="0"/>
          <w:shd w:val="clear" w:fill="FFFFFF"/>
        </w:rPr>
      </w:pPr>
      <w:bookmarkStart w:id="1" w:name="_GoBack"/>
      <w:r>
        <w:rPr>
          <w:rFonts w:hint="eastAsia" w:ascii="微软雅黑" w:hAnsi="微软雅黑" w:eastAsia="微软雅黑" w:cs="微软雅黑"/>
          <w:b/>
          <w:bCs/>
          <w:i w:val="0"/>
          <w:iCs w:val="0"/>
          <w:caps w:val="0"/>
          <w:color w:val="333333"/>
          <w:spacing w:val="0"/>
          <w:sz w:val="33"/>
          <w:szCs w:val="33"/>
          <w:bdr w:val="none" w:color="auto" w:sz="0" w:space="0"/>
          <w:shd w:val="clear" w:fill="FFFFFF"/>
        </w:rPr>
        <w:t>河北省自然资源厅关于调整河北省自然</w:t>
      </w:r>
    </w:p>
    <w:p w14:paraId="6D085A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center"/>
        <w:rPr>
          <w:rFonts w:ascii="微软雅黑" w:hAnsi="微软雅黑" w:eastAsia="微软雅黑" w:cs="微软雅黑"/>
          <w:b/>
          <w:bCs/>
          <w:i w:val="0"/>
          <w:iCs w:val="0"/>
          <w:caps w:val="0"/>
          <w:color w:val="333333"/>
          <w:spacing w:val="0"/>
          <w:sz w:val="33"/>
          <w:szCs w:val="33"/>
        </w:rPr>
      </w:pPr>
      <w:r>
        <w:rPr>
          <w:rFonts w:hint="eastAsia" w:ascii="微软雅黑" w:hAnsi="微软雅黑" w:eastAsia="微软雅黑" w:cs="微软雅黑"/>
          <w:b/>
          <w:bCs/>
          <w:i w:val="0"/>
          <w:iCs w:val="0"/>
          <w:caps w:val="0"/>
          <w:color w:val="333333"/>
          <w:spacing w:val="0"/>
          <w:sz w:val="33"/>
          <w:szCs w:val="33"/>
          <w:bdr w:val="none" w:color="auto" w:sz="0" w:space="0"/>
          <w:shd w:val="clear" w:fill="FFFFFF"/>
        </w:rPr>
        <w:t>资源领域行政处罚裁量权基准的通知</w:t>
      </w:r>
    </w:p>
    <w:bookmarkEnd w:id="1"/>
    <w:p w14:paraId="414965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center"/>
        <w:rPr>
          <w:rFonts w:hint="eastAsia" w:ascii="宋体" w:hAnsi="宋体" w:eastAsia="宋体" w:cs="宋体"/>
          <w:b w:val="0"/>
          <w:bCs w:val="0"/>
          <w:i w:val="0"/>
          <w:iCs w:val="0"/>
          <w:sz w:val="28"/>
          <w:szCs w:val="28"/>
        </w:rPr>
      </w:pPr>
      <w:r>
        <w:rPr>
          <w:rFonts w:hint="eastAsia" w:ascii="宋体" w:hAnsi="宋体" w:eastAsia="宋体" w:cs="宋体"/>
          <w:b w:val="0"/>
          <w:bCs w:val="0"/>
          <w:i w:val="0"/>
          <w:iCs w:val="0"/>
          <w:caps w:val="0"/>
          <w:color w:val="000000"/>
          <w:spacing w:val="0"/>
          <w:sz w:val="28"/>
          <w:szCs w:val="28"/>
          <w:bdr w:val="none" w:color="auto" w:sz="0" w:space="0"/>
          <w:shd w:val="clear" w:fill="FFFFFF"/>
        </w:rPr>
        <w:t>　　</w:t>
      </w:r>
      <w:bookmarkStart w:id="0" w:name="fileno"/>
      <w:r>
        <w:rPr>
          <w:rFonts w:hint="eastAsia" w:ascii="宋体" w:hAnsi="宋体" w:eastAsia="宋体" w:cs="宋体"/>
          <w:b w:val="0"/>
          <w:bCs w:val="0"/>
          <w:i w:val="0"/>
          <w:iCs w:val="0"/>
          <w:caps w:val="0"/>
          <w:color w:val="272F37"/>
          <w:spacing w:val="0"/>
          <w:sz w:val="28"/>
          <w:szCs w:val="28"/>
          <w:u w:val="none"/>
          <w:bdr w:val="none" w:color="auto" w:sz="0" w:space="0"/>
          <w:shd w:val="clear" w:fill="FFFFFF"/>
        </w:rPr>
        <w:t>冀自然资字〔2024</w:t>
      </w:r>
      <w:bookmarkEnd w:id="0"/>
      <w:r>
        <w:rPr>
          <w:rFonts w:hint="eastAsia" w:ascii="宋体" w:hAnsi="宋体" w:eastAsia="宋体" w:cs="宋体"/>
          <w:b w:val="0"/>
          <w:bCs w:val="0"/>
          <w:i w:val="0"/>
          <w:iCs w:val="0"/>
          <w:caps w:val="0"/>
          <w:color w:val="000000"/>
          <w:spacing w:val="0"/>
          <w:sz w:val="28"/>
          <w:szCs w:val="28"/>
          <w:bdr w:val="none" w:color="auto" w:sz="0" w:space="0"/>
          <w:shd w:val="clear" w:fill="FFFFFF"/>
        </w:rPr>
        <w:t>〕19号</w:t>
      </w:r>
    </w:p>
    <w:p w14:paraId="15D692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both"/>
        <w:rPr>
          <w:rFonts w:hint="eastAsia" w:ascii="宋体" w:hAnsi="宋体" w:eastAsia="宋体" w:cs="宋体"/>
          <w:b w:val="0"/>
          <w:bCs w:val="0"/>
          <w:i w:val="0"/>
          <w:iCs w:val="0"/>
          <w:sz w:val="28"/>
          <w:szCs w:val="28"/>
        </w:rPr>
      </w:pPr>
      <w:r>
        <w:rPr>
          <w:rFonts w:hint="eastAsia" w:ascii="宋体" w:hAnsi="宋体" w:eastAsia="宋体" w:cs="宋体"/>
          <w:b w:val="0"/>
          <w:bCs w:val="0"/>
          <w:i w:val="0"/>
          <w:iCs w:val="0"/>
          <w:caps w:val="0"/>
          <w:color w:val="000000"/>
          <w:spacing w:val="0"/>
          <w:sz w:val="28"/>
          <w:szCs w:val="28"/>
          <w:bdr w:val="none" w:color="auto" w:sz="0" w:space="0"/>
          <w:shd w:val="clear" w:fill="FFFFFF"/>
        </w:rPr>
        <w:t>各市(含定州、辛集市)自然资源和规划局，秦皇岛市海洋和渔业局、唐山市海洋口岸和港航管理局、沧州市海洋和港航管理局，雄安新区管委会自然资源和规划局，厅机关各处室局、厅属各事业单位：</w:t>
      </w:r>
    </w:p>
    <w:p w14:paraId="170EDC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both"/>
        <w:rPr>
          <w:rFonts w:hint="eastAsia" w:ascii="宋体" w:hAnsi="宋体" w:eastAsia="宋体" w:cs="宋体"/>
          <w:b w:val="0"/>
          <w:bCs w:val="0"/>
          <w:i w:val="0"/>
          <w:iCs w:val="0"/>
          <w:sz w:val="28"/>
          <w:szCs w:val="28"/>
        </w:rPr>
      </w:pPr>
      <w:r>
        <w:rPr>
          <w:rFonts w:hint="eastAsia" w:ascii="宋体" w:hAnsi="宋体" w:eastAsia="宋体" w:cs="宋体"/>
          <w:b w:val="0"/>
          <w:bCs w:val="0"/>
          <w:i w:val="0"/>
          <w:iCs w:val="0"/>
          <w:caps w:val="0"/>
          <w:color w:val="000000"/>
          <w:spacing w:val="0"/>
          <w:sz w:val="28"/>
          <w:szCs w:val="28"/>
          <w:bdr w:val="none" w:color="auto" w:sz="0" w:space="0"/>
          <w:shd w:val="clear" w:fill="FFFFFF"/>
        </w:rPr>
        <w:t>　　为进一步健全我省自然资源领域行政裁量权基准制度，确保行政裁量权的规范行使，经研究，现对我省自然资源领域行政处罚裁量权基准内容作以下调整：</w:t>
      </w:r>
    </w:p>
    <w:p w14:paraId="1F28C6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both"/>
        <w:rPr>
          <w:rFonts w:hint="eastAsia" w:ascii="宋体" w:hAnsi="宋体" w:eastAsia="宋体" w:cs="宋体"/>
          <w:b w:val="0"/>
          <w:bCs w:val="0"/>
          <w:i w:val="0"/>
          <w:iCs w:val="0"/>
          <w:sz w:val="28"/>
          <w:szCs w:val="28"/>
        </w:rPr>
      </w:pPr>
      <w:r>
        <w:rPr>
          <w:rFonts w:hint="eastAsia" w:ascii="宋体" w:hAnsi="宋体" w:eastAsia="宋体" w:cs="宋体"/>
          <w:b w:val="0"/>
          <w:bCs w:val="0"/>
          <w:i w:val="0"/>
          <w:iCs w:val="0"/>
          <w:caps w:val="0"/>
          <w:color w:val="000000"/>
          <w:spacing w:val="0"/>
          <w:sz w:val="28"/>
          <w:szCs w:val="28"/>
          <w:bdr w:val="none" w:color="auto" w:sz="0" w:space="0"/>
          <w:shd w:val="clear" w:fill="FFFFFF"/>
        </w:rPr>
        <w:t>　　一、删除《河北省自然资源行政裁量权基准（试行）》（冀自然资规〔2023〕3号）中行政处罚裁量权基准部分第18项“对未取得采矿许可证擅自采矿的，擅自进入国家规划矿区、对国民经济具有重要价值的矿区范围采矿的；擅自开采国家规定实行保护性开采的特定矿种；单位和个人进入他人依法设立的国有矿山企业和其他矿山企业矿区范围内采矿的行为”设定的裁量权基准，将原第19项修改为第18项，其后各项序号依次顺延。对未取得采矿许可证擅自采矿的行为，严格按照《河北省矿产资源管理条例》第四十一条的规定给予行政处罚。</w:t>
      </w:r>
    </w:p>
    <w:p w14:paraId="29B60E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both"/>
        <w:rPr>
          <w:rFonts w:hint="eastAsia" w:ascii="宋体" w:hAnsi="宋体" w:eastAsia="宋体" w:cs="宋体"/>
          <w:b w:val="0"/>
          <w:bCs w:val="0"/>
          <w:i w:val="0"/>
          <w:iCs w:val="0"/>
          <w:sz w:val="28"/>
          <w:szCs w:val="28"/>
        </w:rPr>
      </w:pPr>
      <w:r>
        <w:rPr>
          <w:rFonts w:hint="eastAsia" w:ascii="宋体" w:hAnsi="宋体" w:eastAsia="宋体" w:cs="宋体"/>
          <w:b w:val="0"/>
          <w:bCs w:val="0"/>
          <w:i w:val="0"/>
          <w:iCs w:val="0"/>
          <w:caps w:val="0"/>
          <w:color w:val="000000"/>
          <w:spacing w:val="0"/>
          <w:sz w:val="28"/>
          <w:szCs w:val="28"/>
          <w:bdr w:val="none" w:color="auto" w:sz="0" w:space="0"/>
          <w:shd w:val="clear" w:fill="FFFFFF"/>
        </w:rPr>
        <w:t>　　二、对《河北省自然资源行政处罚裁量办法》《河北省自然资源行政处罚裁量基准》（冀自然资规〔2022〕3号）宣布失效。</w:t>
      </w:r>
    </w:p>
    <w:p w14:paraId="41D1AA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both"/>
        <w:rPr>
          <w:rFonts w:hint="eastAsia" w:ascii="宋体" w:hAnsi="宋体" w:eastAsia="宋体" w:cs="宋体"/>
          <w:b w:val="0"/>
          <w:bCs w:val="0"/>
          <w:i w:val="0"/>
          <w:iCs w:val="0"/>
          <w:sz w:val="28"/>
          <w:szCs w:val="28"/>
        </w:rPr>
      </w:pPr>
      <w:r>
        <w:rPr>
          <w:rFonts w:hint="eastAsia" w:ascii="宋体" w:hAnsi="宋体" w:eastAsia="宋体" w:cs="宋体"/>
          <w:b w:val="0"/>
          <w:bCs w:val="0"/>
          <w:i w:val="0"/>
          <w:iCs w:val="0"/>
          <w:caps w:val="0"/>
          <w:color w:val="000000"/>
          <w:spacing w:val="0"/>
          <w:sz w:val="28"/>
          <w:szCs w:val="28"/>
          <w:bdr w:val="none" w:color="auto" w:sz="0" w:space="0"/>
          <w:shd w:val="clear" w:fill="FFFFFF"/>
        </w:rPr>
        <w:t>　　本通知自印发之日起施行。此后，我省自然资源领域行政处罚事项（包括执法权下放乡镇和街道的行政处罚事项）以《河北省自然资源行政裁量权基准（试行）》（冀自然资规〔2023〕3号）中的行政处罚部分的内容为裁量权基准。</w:t>
      </w:r>
    </w:p>
    <w:p w14:paraId="7034E6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right"/>
        <w:rPr>
          <w:rFonts w:hint="eastAsia" w:ascii="宋体" w:hAnsi="宋体" w:eastAsia="宋体" w:cs="宋体"/>
          <w:b w:val="0"/>
          <w:bCs w:val="0"/>
          <w:i w:val="0"/>
          <w:iCs w:val="0"/>
          <w:sz w:val="28"/>
          <w:szCs w:val="28"/>
        </w:rPr>
      </w:pPr>
      <w:r>
        <w:rPr>
          <w:rFonts w:hint="eastAsia" w:ascii="宋体" w:hAnsi="宋体" w:eastAsia="宋体" w:cs="宋体"/>
          <w:b w:val="0"/>
          <w:bCs w:val="0"/>
          <w:i w:val="0"/>
          <w:iCs w:val="0"/>
          <w:caps w:val="0"/>
          <w:color w:val="000000"/>
          <w:spacing w:val="0"/>
          <w:sz w:val="28"/>
          <w:szCs w:val="28"/>
          <w:bdr w:val="none" w:color="auto" w:sz="0" w:space="0"/>
          <w:shd w:val="clear" w:fill="FFFFFF"/>
        </w:rPr>
        <w:t>　　河北省自然资源厅</w:t>
      </w:r>
    </w:p>
    <w:p w14:paraId="46134F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jc w:val="right"/>
        <w:rPr>
          <w:rFonts w:hint="eastAsia" w:ascii="宋体" w:hAnsi="宋体" w:eastAsia="宋体" w:cs="宋体"/>
          <w:b w:val="0"/>
          <w:bCs w:val="0"/>
          <w:i w:val="0"/>
          <w:iCs w:val="0"/>
          <w:sz w:val="28"/>
          <w:szCs w:val="28"/>
        </w:rPr>
      </w:pPr>
      <w:r>
        <w:rPr>
          <w:rFonts w:hint="eastAsia" w:ascii="宋体" w:hAnsi="宋体" w:eastAsia="宋体" w:cs="宋体"/>
          <w:b w:val="0"/>
          <w:bCs w:val="0"/>
          <w:i w:val="0"/>
          <w:iCs w:val="0"/>
          <w:caps w:val="0"/>
          <w:color w:val="000000"/>
          <w:spacing w:val="0"/>
          <w:sz w:val="28"/>
          <w:szCs w:val="28"/>
          <w:bdr w:val="none" w:color="auto" w:sz="0" w:space="0"/>
          <w:shd w:val="clear" w:fill="FFFFFF"/>
        </w:rPr>
        <w:t>　　2024年10月12日</w:t>
      </w:r>
    </w:p>
    <w:p w14:paraId="5640CC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611B36"/>
    <w:rsid w:val="3C611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2026-07-13T07:58:00Z</dcterms:created>
  <dc:creator>贾真爱运动</dc:creator>
  <cp:lastModifiedBy>贾真爱运动</cp:lastModifiedBy>
  <dcterms:modified xsi:type="dcterms:W3CDTF">2026-07-13T08:00:52Z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6004F873F508456F92A2DA92837A57F5_11</vt:lpwstr>
  </property>
  <property fmtid="{D5CDD505-2E9C-101B-9397-08002B2CF9AE}" pid="4" name="KSOTemplateDocerSaveRecord">
    <vt:lpwstr>eyJoZGlkIjoiOGExM2E0NmMxOGMxNjdkMGZiN2RhZDU0NjkwOTIyZDEiLCJ1c2VySWQiOiI4MDE4NDYwMjAifQ==</vt:lpwstr>
  </property>
</Properties>
</file>