
<file path=[Content_Types].xml><?xml version="1.0" encoding="utf-8"?>
<Types xmlns="http://schemas.openxmlformats.org/package/2006/content-types">
  <Default Extension="xml" ContentType="application/xml"/>
  <Default Extension="xlsx" ContentType="application/vnd.openxmlformats-officedocument.spreadsheetml.sheet"/>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87CBDD">
      <w:pPr>
        <w:jc w:val="cente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r>
        <w:rPr>
          <w:rFonts w:hint="eastAsia"/>
        </w:rPr>
        <w:drawing>
          <wp:anchor distT="0" distB="0" distL="114300" distR="114300" simplePos="0" relativeHeight="251661312" behindDoc="1" locked="0" layoutInCell="1" allowOverlap="1">
            <wp:simplePos x="0" y="0"/>
            <wp:positionH relativeFrom="column">
              <wp:posOffset>-887730</wp:posOffset>
            </wp:positionH>
            <wp:positionV relativeFrom="page">
              <wp:posOffset>-201295</wp:posOffset>
            </wp:positionV>
            <wp:extent cx="7569835" cy="10692130"/>
            <wp:effectExtent l="0" t="0" r="12065" b="13970"/>
            <wp:wrapNone/>
            <wp:docPr id="4" name="图片 4" descr="H:\稻壳儿相关资料\封面-非模\01.jpg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H:\稻壳儿相关资料\封面-非模\01.jpg01"/>
                    <pic:cNvPicPr>
                      <a:picLocks noChangeAspect="1"/>
                    </pic:cNvPicPr>
                  </pic:nvPicPr>
                  <pic:blipFill>
                    <a:blip r:embed="rId13"/>
                    <a:srcRect/>
                    <a:stretch>
                      <a:fillRect/>
                    </a:stretch>
                  </pic:blipFill>
                  <pic:spPr>
                    <a:xfrm>
                      <a:off x="0" y="0"/>
                      <a:ext cx="7569835" cy="10692130"/>
                    </a:xfrm>
                    <a:prstGeom prst="rect">
                      <a:avLst/>
                    </a:prstGeom>
                  </pic:spPr>
                </pic:pic>
              </a:graphicData>
            </a:graphic>
          </wp:anchor>
        </w:drawing>
      </w:r>
      <w:r>
        <mc:AlternateContent>
          <mc:Choice Requires="wps">
            <w:drawing>
              <wp:anchor distT="0" distB="0" distL="114300" distR="114300" simplePos="0" relativeHeight="251659264" behindDoc="0" locked="0" layoutInCell="1" allowOverlap="1">
                <wp:simplePos x="0" y="0"/>
                <wp:positionH relativeFrom="column">
                  <wp:posOffset>-472440</wp:posOffset>
                </wp:positionH>
                <wp:positionV relativeFrom="paragraph">
                  <wp:posOffset>-17145</wp:posOffset>
                </wp:positionV>
                <wp:extent cx="6431280" cy="2862580"/>
                <wp:effectExtent l="0" t="0" r="0" b="0"/>
                <wp:wrapNone/>
                <wp:docPr id="1" name="文本框 1" descr="7b0a2020202022776f7264617274223a20227b5c2269645c223a32353030323136362c5c227469645c223a5c225c227d220a7d0a"/>
                <wp:cNvGraphicFramePr>
                  <a:extLst xmlns:a="http://schemas.openxmlformats.org/drawingml/2006/main">
                    <a:ext uri="{7FBC4E63-A832-4D11-8238-D91031DB1400}">
                      <s:tag xmlns="http://www.wps.cn/officeDocument/2013/wpsCustomData" xmlns:s="http://www.wps.cn/officeDocument/2013/wpsCustomData">
                        <s:item s:name="KSO_DOCER_RESOURCE_TRACE_INFO" s:val="{&quot;id&quot;:&quot;&quot;,&quot;origin&quot;:0,&quot;type&quot;:&quot;wordart&quot;,&quot;user&quot;:&quot;292216292&quot;}"/>
                      </s:tag>
                    </a:ext>
                  </a:extLst>
                </wp:cNvGraphicFramePr>
                <a:graphic xmlns:a="http://schemas.openxmlformats.org/drawingml/2006/main">
                  <a:graphicData uri="http://schemas.microsoft.com/office/word/2010/wordprocessingShape">
                    <wps:wsp>
                      <wps:cNvSpPr txBox="1"/>
                      <wps:spPr>
                        <a:xfrm>
                          <a:off x="0" y="0"/>
                          <a:ext cx="6431280" cy="2862580"/>
                        </a:xfrm>
                        <a:prstGeom prst="rect">
                          <a:avLst/>
                        </a:prstGeom>
                        <a:noFill/>
                        <a:ln>
                          <a:noFill/>
                        </a:ln>
                        <a:effectLst/>
                      </wps:spPr>
                      <wps:txbx>
                        <w:txbxContent>
                          <w:p w14:paraId="1CC9E383">
                            <w:pPr>
                              <w:pStyle w:val="10"/>
                              <w:spacing w:before="0" w:beforeAutospacing="0" w:after="0" w:afterAutospacing="0" w:line="1400" w:lineRule="exact"/>
                              <w:ind w:left="0" w:right="0"/>
                              <w:jc w:val="left"/>
                              <w:rPr>
                                <w:rFonts w:hint="eastAsia" w:ascii="微软雅黑" w:hAnsi="微软雅黑" w:eastAsia="微软雅黑" w:cs="微软雅黑"/>
                                <w:b/>
                                <w:color w:val="FFFFFF" w:themeColor="background1"/>
                                <w:kern w:val="2"/>
                                <w:sz w:val="96"/>
                                <w:szCs w:val="96"/>
                                <w:lang w:bidi="ar-SA"/>
                                <w14:textFill>
                                  <w14:solidFill>
                                    <w14:schemeClr w14:val="bg1"/>
                                  </w14:solidFill>
                                </w14:textFill>
                              </w:rPr>
                            </w:pPr>
                            <w:r>
                              <w:rPr>
                                <w:rFonts w:hint="eastAsia" w:ascii="微软雅黑" w:hAnsi="微软雅黑" w:eastAsia="微软雅黑" w:cs="微软雅黑"/>
                                <w:b/>
                                <w:color w:val="FFFFFF" w:themeColor="background1"/>
                                <w:kern w:val="2"/>
                                <w:sz w:val="96"/>
                                <w:szCs w:val="96"/>
                                <w:lang w:bidi="ar-SA"/>
                                <w14:textFill>
                                  <w14:solidFill>
                                    <w14:schemeClr w14:val="bg1"/>
                                  </w14:solidFill>
                                </w14:textFill>
                              </w:rPr>
                              <w:t>202</w:t>
                            </w:r>
                            <w:r>
                              <w:rPr>
                                <w:rFonts w:hint="eastAsia" w:ascii="微软雅黑" w:hAnsi="微软雅黑" w:eastAsia="微软雅黑" w:cs="微软雅黑"/>
                                <w:b/>
                                <w:color w:val="FFFFFF" w:themeColor="background1"/>
                                <w:kern w:val="2"/>
                                <w:sz w:val="96"/>
                                <w:szCs w:val="96"/>
                                <w:lang w:val="en-US" w:eastAsia="zh-CN" w:bidi="ar-SA"/>
                                <w14:textFill>
                                  <w14:solidFill>
                                    <w14:schemeClr w14:val="bg1"/>
                                  </w14:solidFill>
                                </w14:textFill>
                              </w:rPr>
                              <w:t>5</w:t>
                            </w:r>
                            <w:r>
                              <w:rPr>
                                <w:rFonts w:hint="eastAsia" w:ascii="微软雅黑" w:hAnsi="微软雅黑" w:eastAsia="微软雅黑" w:cs="微软雅黑"/>
                                <w:b/>
                                <w:color w:val="FFFFFF" w:themeColor="background1"/>
                                <w:kern w:val="2"/>
                                <w:sz w:val="96"/>
                                <w:szCs w:val="96"/>
                                <w:lang w:bidi="ar-SA"/>
                                <w14:textFill>
                                  <w14:solidFill>
                                    <w14:schemeClr w14:val="bg1"/>
                                  </w14:solidFill>
                                </w14:textFill>
                              </w:rPr>
                              <w:t>年度</w:t>
                            </w:r>
                          </w:p>
                          <w:p w14:paraId="25E28640">
                            <w:pPr>
                              <w:pStyle w:val="10"/>
                              <w:spacing w:before="0" w:beforeAutospacing="0" w:after="0" w:afterAutospacing="0" w:line="1400" w:lineRule="exact"/>
                              <w:ind w:left="0" w:right="0"/>
                              <w:jc w:val="left"/>
                              <w:rPr>
                                <w:rFonts w:hint="eastAsia" w:ascii="微软雅黑" w:hAnsi="微软雅黑" w:eastAsia="微软雅黑" w:cs="微软雅黑"/>
                                <w:b/>
                                <w:color w:val="FFFFFF" w:themeColor="background1"/>
                                <w:kern w:val="2"/>
                                <w:sz w:val="96"/>
                                <w:szCs w:val="96"/>
                                <w:lang w:bidi="ar-SA"/>
                                <w14:textFill>
                                  <w14:solidFill>
                                    <w14:schemeClr w14:val="bg1"/>
                                  </w14:solidFill>
                                </w14:textFill>
                              </w:rPr>
                            </w:pPr>
                            <w:r>
                              <w:rPr>
                                <w:rFonts w:hint="eastAsia" w:ascii="微软雅黑" w:hAnsi="微软雅黑" w:eastAsia="微软雅黑" w:cs="微软雅黑"/>
                                <w:b/>
                                <w:color w:val="FFFFFF" w:themeColor="background1"/>
                                <w:kern w:val="2"/>
                                <w:sz w:val="96"/>
                                <w:szCs w:val="96"/>
                                <w:lang w:bidi="ar-SA"/>
                                <w14:textFill>
                                  <w14:solidFill>
                                    <w14:schemeClr w14:val="bg1"/>
                                  </w14:solidFill>
                                </w14:textFill>
                              </w:rPr>
                              <w:t>部门决算公开文本</w:t>
                            </w:r>
                          </w:p>
                        </w:txbxContent>
                      </wps:txbx>
                      <wps:bodyPr upright="1"/>
                    </wps:wsp>
                  </a:graphicData>
                </a:graphic>
              </wp:anchor>
            </w:drawing>
          </mc:Choice>
          <mc:Fallback>
            <w:pict>
              <v:shape id="_x0000_s1026" o:spid="_x0000_s1026" o:spt="202" alt="7b0a2020202022776f7264617274223a20227b5c2269645c223a32353030323136362c5c227469645c223a5c225c227d220a7d0a" type="#_x0000_t202" style="position:absolute;left:0pt;margin-left:-37.2pt;margin-top:-1.35pt;height:225.4pt;width:506.4pt;z-index:251659264;mso-width-relative:page;mso-height-relative:page;" filled="f" stroked="f" coordsize="21600,21600" o:gfxdata="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lysnNNcAAAAKAQAADwAAAAAAAAABACAAAAAiAAAAZHJzL2Rvd25yZXYueG1sUEsB&#10;AhQAFAAAAAgAh07iQKNa9/H2AQAAzgMAAA4AAAAAAAAAAQAgAAAAJgEAAGRycy9lMm9Eb2MueG1s&#10;UEsFBgAAAAAGAAYAWQEAAI4FAAAAAA==&#10;">
                <v:fill on="f" focussize="0,0"/>
                <v:stroke on="f"/>
                <v:imagedata o:title=""/>
                <o:lock v:ext="edit" aspectratio="f"/>
                <v:textbox>
                  <w:txbxContent>
                    <w:p w14:paraId="1CC9E383">
                      <w:pPr>
                        <w:pStyle w:val="10"/>
                        <w:spacing w:before="0" w:beforeAutospacing="0" w:after="0" w:afterAutospacing="0" w:line="1400" w:lineRule="exact"/>
                        <w:ind w:left="0" w:right="0"/>
                        <w:jc w:val="left"/>
                        <w:rPr>
                          <w:rFonts w:hint="eastAsia" w:ascii="微软雅黑" w:hAnsi="微软雅黑" w:eastAsia="微软雅黑" w:cs="微软雅黑"/>
                          <w:b/>
                          <w:color w:val="FFFFFF" w:themeColor="background1"/>
                          <w:kern w:val="2"/>
                          <w:sz w:val="96"/>
                          <w:szCs w:val="96"/>
                          <w:lang w:bidi="ar-SA"/>
                          <w14:textFill>
                            <w14:solidFill>
                              <w14:schemeClr w14:val="bg1"/>
                            </w14:solidFill>
                          </w14:textFill>
                        </w:rPr>
                      </w:pPr>
                      <w:r>
                        <w:rPr>
                          <w:rFonts w:hint="eastAsia" w:ascii="微软雅黑" w:hAnsi="微软雅黑" w:eastAsia="微软雅黑" w:cs="微软雅黑"/>
                          <w:b/>
                          <w:color w:val="FFFFFF" w:themeColor="background1"/>
                          <w:kern w:val="2"/>
                          <w:sz w:val="96"/>
                          <w:szCs w:val="96"/>
                          <w:lang w:bidi="ar-SA"/>
                          <w14:textFill>
                            <w14:solidFill>
                              <w14:schemeClr w14:val="bg1"/>
                            </w14:solidFill>
                          </w14:textFill>
                        </w:rPr>
                        <w:t>202</w:t>
                      </w:r>
                      <w:r>
                        <w:rPr>
                          <w:rFonts w:hint="eastAsia" w:ascii="微软雅黑" w:hAnsi="微软雅黑" w:eastAsia="微软雅黑" w:cs="微软雅黑"/>
                          <w:b/>
                          <w:color w:val="FFFFFF" w:themeColor="background1"/>
                          <w:kern w:val="2"/>
                          <w:sz w:val="96"/>
                          <w:szCs w:val="96"/>
                          <w:lang w:val="en-US" w:eastAsia="zh-CN" w:bidi="ar-SA"/>
                          <w14:textFill>
                            <w14:solidFill>
                              <w14:schemeClr w14:val="bg1"/>
                            </w14:solidFill>
                          </w14:textFill>
                        </w:rPr>
                        <w:t>5</w:t>
                      </w:r>
                      <w:r>
                        <w:rPr>
                          <w:rFonts w:hint="eastAsia" w:ascii="微软雅黑" w:hAnsi="微软雅黑" w:eastAsia="微软雅黑" w:cs="微软雅黑"/>
                          <w:b/>
                          <w:color w:val="FFFFFF" w:themeColor="background1"/>
                          <w:kern w:val="2"/>
                          <w:sz w:val="96"/>
                          <w:szCs w:val="96"/>
                          <w:lang w:bidi="ar-SA"/>
                          <w14:textFill>
                            <w14:solidFill>
                              <w14:schemeClr w14:val="bg1"/>
                            </w14:solidFill>
                          </w14:textFill>
                        </w:rPr>
                        <w:t>年度</w:t>
                      </w:r>
                    </w:p>
                    <w:p w14:paraId="25E28640">
                      <w:pPr>
                        <w:pStyle w:val="10"/>
                        <w:spacing w:before="0" w:beforeAutospacing="0" w:after="0" w:afterAutospacing="0" w:line="1400" w:lineRule="exact"/>
                        <w:ind w:left="0" w:right="0"/>
                        <w:jc w:val="left"/>
                        <w:rPr>
                          <w:rFonts w:hint="eastAsia" w:ascii="微软雅黑" w:hAnsi="微软雅黑" w:eastAsia="微软雅黑" w:cs="微软雅黑"/>
                          <w:b/>
                          <w:color w:val="FFFFFF" w:themeColor="background1"/>
                          <w:kern w:val="2"/>
                          <w:sz w:val="96"/>
                          <w:szCs w:val="96"/>
                          <w:lang w:bidi="ar-SA"/>
                          <w14:textFill>
                            <w14:solidFill>
                              <w14:schemeClr w14:val="bg1"/>
                            </w14:solidFill>
                          </w14:textFill>
                        </w:rPr>
                      </w:pPr>
                      <w:r>
                        <w:rPr>
                          <w:rFonts w:hint="eastAsia" w:ascii="微软雅黑" w:hAnsi="微软雅黑" w:eastAsia="微软雅黑" w:cs="微软雅黑"/>
                          <w:b/>
                          <w:color w:val="FFFFFF" w:themeColor="background1"/>
                          <w:kern w:val="2"/>
                          <w:sz w:val="96"/>
                          <w:szCs w:val="96"/>
                          <w:lang w:bidi="ar-SA"/>
                          <w14:textFill>
                            <w14:solidFill>
                              <w14:schemeClr w14:val="bg1"/>
                            </w14:solidFill>
                          </w14:textFill>
                        </w:rPr>
                        <w:t>部门决算公开文本</w:t>
                      </w:r>
                    </w:p>
                  </w:txbxContent>
                </v:textbox>
              </v:shape>
            </w:pict>
          </mc:Fallback>
        </mc:AlternateContent>
      </w:r>
    </w:p>
    <w:p w14:paraId="463B404E">
      <w:pPr>
        <w:spacing w:line="600" w:lineRule="auto"/>
        <w:jc w:val="both"/>
        <w:rPr>
          <w:rFonts w:hint="eastAsia" w:ascii="楷体_GB2312" w:hAnsi="楷体_GB2312" w:eastAsia="楷体_GB2312" w:cs="楷体_GB2312"/>
          <w:color w:val="000000"/>
          <w:sz w:val="40"/>
          <w:szCs w:val="40"/>
        </w:rPr>
      </w:pPr>
    </w:p>
    <w:p w14:paraId="1DF988B9">
      <w:pPr>
        <w:spacing w:line="600" w:lineRule="auto"/>
        <w:jc w:val="both"/>
        <w:rPr>
          <w:rFonts w:hint="eastAsia" w:ascii="楷体_GB2312" w:hAnsi="楷体_GB2312" w:eastAsia="楷体_GB2312" w:cs="楷体_GB2312"/>
          <w:color w:val="000000"/>
          <w:sz w:val="40"/>
          <w:szCs w:val="40"/>
        </w:rPr>
      </w:pPr>
    </w:p>
    <w:p w14:paraId="6AF41A91">
      <w:pPr>
        <w:spacing w:line="600" w:lineRule="auto"/>
        <w:jc w:val="both"/>
        <w:rPr>
          <w:rFonts w:hint="eastAsia" w:ascii="楷体_GB2312" w:hAnsi="楷体_GB2312" w:eastAsia="楷体_GB2312" w:cs="楷体_GB2312"/>
          <w:color w:val="000000"/>
          <w:sz w:val="40"/>
          <w:szCs w:val="40"/>
        </w:rPr>
      </w:pPr>
    </w:p>
    <w:p w14:paraId="41D2384A">
      <w:pPr>
        <w:spacing w:line="600" w:lineRule="auto"/>
        <w:jc w:val="both"/>
        <w:rPr>
          <w:rFonts w:hint="eastAsia" w:ascii="楷体_GB2312" w:hAnsi="楷体_GB2312" w:eastAsia="楷体_GB2312" w:cs="楷体_GB2312"/>
          <w:color w:val="000000"/>
          <w:sz w:val="40"/>
          <w:szCs w:val="40"/>
        </w:rPr>
      </w:pPr>
    </w:p>
    <w:p w14:paraId="2595C946">
      <w:pPr>
        <w:spacing w:line="600" w:lineRule="auto"/>
        <w:jc w:val="both"/>
        <w:rPr>
          <w:rFonts w:hint="eastAsia" w:ascii="楷体_GB2312" w:hAnsi="楷体_GB2312" w:eastAsia="楷体_GB2312" w:cs="楷体_GB2312"/>
          <w:color w:val="000000"/>
          <w:sz w:val="40"/>
          <w:szCs w:val="40"/>
        </w:rPr>
      </w:pPr>
    </w:p>
    <w:p w14:paraId="0AE2FD3D">
      <w:pPr>
        <w:spacing w:line="600" w:lineRule="auto"/>
        <w:jc w:val="both"/>
        <w:rPr>
          <w:rFonts w:hint="eastAsia" w:ascii="楷体_GB2312" w:hAnsi="楷体_GB2312" w:eastAsia="楷体_GB2312" w:cs="楷体_GB2312"/>
          <w:color w:val="000000"/>
          <w:sz w:val="40"/>
          <w:szCs w:val="40"/>
        </w:rPr>
      </w:pPr>
    </w:p>
    <w:p w14:paraId="061E2D0C">
      <w:pPr>
        <w:spacing w:line="600" w:lineRule="auto"/>
        <w:jc w:val="both"/>
        <w:rPr>
          <w:rFonts w:hint="eastAsia" w:ascii="楷体_GB2312" w:hAnsi="楷体_GB2312" w:eastAsia="楷体_GB2312" w:cs="楷体_GB2312"/>
          <w:color w:val="000000"/>
          <w:sz w:val="40"/>
          <w:szCs w:val="40"/>
        </w:rPr>
      </w:pPr>
    </w:p>
    <w:p w14:paraId="1EEC8084">
      <w:pPr>
        <w:jc w:val="cente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p>
    <w:p w14:paraId="11B2C3FD">
      <w:pPr>
        <w:jc w:val="cente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p>
    <w:p w14:paraId="311B9B54">
      <w:pPr>
        <w:jc w:val="cente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p>
    <w:p w14:paraId="287DAAC1">
      <w:pPr>
        <w:jc w:val="cente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p>
    <w:p w14:paraId="72A1FC16">
      <w:pPr>
        <w:jc w:val="both"/>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p>
    <w:p w14:paraId="7533B336">
      <w:pPr>
        <w:jc w:val="cente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t>中共元氏县委机构编制委员会办公室</w:t>
      </w:r>
    </w:p>
    <w:p w14:paraId="419C6711">
      <w:pPr>
        <w:jc w:val="cente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t>预算代码：</w:t>
      </w:r>
      <w:r>
        <w:rPr>
          <w:rFonts w:hint="eastAsia" w:ascii="楷体_GB2312" w:hAnsi="楷体_GB2312" w:eastAsia="楷体_GB2312" w:cs="楷体_GB2312"/>
          <w:b/>
          <w:bCs/>
          <w:color w:val="0D0D0D" w:themeColor="text1" w:themeTint="F2"/>
          <w:kern w:val="2"/>
          <w:sz w:val="48"/>
          <w:szCs w:val="56"/>
          <w:lang w:val="en-US" w:eastAsia="zh-CN"/>
          <w14:textFill>
            <w14:solidFill>
              <w14:schemeClr w14:val="tx1">
                <w14:lumMod w14:val="95000"/>
                <w14:lumOff w14:val="5000"/>
              </w14:schemeClr>
            </w14:solidFill>
          </w14:textFill>
        </w:rPr>
        <w:t>225</w:t>
      </w:r>
    </w:p>
    <w:p w14:paraId="32B81FC9">
      <w:pPr>
        <w:jc w:val="center"/>
        <w:rPr>
          <w:rFonts w:ascii="楷体_GB2312" w:hAnsi="楷体_GB2312" w:eastAsia="楷体_GB2312" w:cs="楷体_GB2312"/>
          <w:b/>
          <w:bCs/>
          <w:color w:val="0D0D0D" w:themeColor="text1" w:themeTint="F2"/>
          <w:sz w:val="48"/>
          <w:szCs w:val="56"/>
          <w14:textFill>
            <w14:solidFill>
              <w14:schemeClr w14:val="tx1">
                <w14:lumMod w14:val="95000"/>
                <w14:lumOff w14:val="5000"/>
              </w14:schemeClr>
            </w14:solidFill>
          </w14:textFill>
        </w:rPr>
      </w:pPr>
    </w:p>
    <w:p w14:paraId="02384735">
      <w:pPr>
        <w:jc w:val="center"/>
        <w:rPr>
          <w:rFonts w:ascii="楷体_GB2312" w:hAnsi="楷体_GB2312" w:eastAsia="楷体_GB2312" w:cs="楷体_GB2312"/>
          <w:b/>
          <w:bCs/>
          <w:color w:val="0D0D0D" w:themeColor="text1" w:themeTint="F2"/>
          <w:sz w:val="48"/>
          <w:szCs w:val="56"/>
          <w14:textFill>
            <w14:solidFill>
              <w14:schemeClr w14:val="tx1">
                <w14:lumMod w14:val="95000"/>
                <w14:lumOff w14:val="5000"/>
              </w14:schemeClr>
            </w14:solidFill>
          </w14:textFill>
        </w:rPr>
      </w:pPr>
      <w:r>
        <w:rPr>
          <w:rFonts w:hint="eastAsia" w:ascii="楷体_GB2312" w:hAnsi="楷体_GB2312" w:eastAsia="楷体_GB2312" w:cs="楷体_GB2312"/>
          <w:b/>
          <w:bCs/>
          <w:color w:val="0D0D0D" w:themeColor="text1" w:themeTint="F2"/>
          <w:sz w:val="48"/>
          <w:szCs w:val="56"/>
          <w14:textFill>
            <w14:solidFill>
              <w14:schemeClr w14:val="tx1">
                <w14:lumMod w14:val="95000"/>
                <w14:lumOff w14:val="5000"/>
              </w14:schemeClr>
            </w14:solidFill>
          </w14:textFill>
        </w:rPr>
        <w:t>二〇二六年八月</w:t>
      </w:r>
    </w:p>
    <w:p w14:paraId="6E4EE8C6">
      <w:pPr>
        <w:spacing w:line="600" w:lineRule="auto"/>
        <w:jc w:val="both"/>
        <w:rPr>
          <w:rFonts w:hint="eastAsia" w:ascii="楷体_GB2312" w:hAnsi="楷体_GB2312" w:eastAsia="楷体_GB2312" w:cs="楷体_GB2312"/>
          <w:color w:val="000000"/>
          <w:sz w:val="40"/>
          <w:szCs w:val="40"/>
        </w:rPr>
        <w:sectPr>
          <w:footerReference r:id="rId3" w:type="default"/>
          <w:pgSz w:w="11906" w:h="16838"/>
          <w:pgMar w:top="2098" w:right="1417" w:bottom="1871" w:left="1417" w:header="851" w:footer="992" w:gutter="0"/>
          <w:pgBorders>
            <w:top w:val="none" w:sz="0" w:space="0"/>
            <w:left w:val="none" w:sz="0" w:space="0"/>
            <w:bottom w:val="none" w:sz="0" w:space="0"/>
            <w:right w:val="none" w:sz="0" w:space="0"/>
          </w:pgBorders>
          <w:cols w:space="720" w:num="1"/>
          <w:docGrid w:type="lines" w:linePitch="312" w:charSpace="0"/>
        </w:sectPr>
      </w:pPr>
    </w:p>
    <w:p w14:paraId="3810A2CD">
      <w:pPr>
        <w:spacing w:line="600" w:lineRule="auto"/>
        <w:jc w:val="center"/>
        <w:rPr>
          <w:rFonts w:hint="eastAsia" w:ascii="楷体_GB2312" w:hAnsi="楷体_GB2312" w:eastAsia="楷体_GB2312" w:cs="楷体_GB2312"/>
          <w:color w:val="000000"/>
          <w:sz w:val="40"/>
          <w:szCs w:val="40"/>
        </w:rPr>
      </w:pPr>
    </w:p>
    <w:p w14:paraId="2509B2C8">
      <w:pPr>
        <w:rPr>
          <w:rFonts w:hint="eastAsia" w:ascii="黑体" w:hAnsi="黑体" w:eastAsia="黑体" w:cs="黑体"/>
          <w:b/>
          <w:bCs/>
          <w:sz w:val="32"/>
          <w:szCs w:val="36"/>
          <w:highlight w:val="yellow"/>
        </w:rPr>
      </w:pPr>
    </w:p>
    <w:p w14:paraId="239B1E98">
      <w:pPr>
        <w:widowControl/>
        <w:spacing w:before="0" w:beforeLines="0" w:beforeAutospacing="0" w:after="0" w:afterLines="0" w:afterAutospacing="0" w:line="360" w:lineRule="auto"/>
        <w:jc w:val="center"/>
        <w:rPr>
          <w:rFonts w:ascii="Times New Roman" w:eastAsia="方正小标宋_GBK"/>
          <w:sz w:val="72"/>
          <w:szCs w:val="72"/>
        </w:rPr>
      </w:pPr>
      <w:r>
        <w:rPr>
          <w:rFonts w:ascii="Times New Roman" w:eastAsia="方正小标宋_GBK"/>
          <w:b w:val="0"/>
          <w:sz w:val="72"/>
          <w:szCs w:val="72"/>
        </w:rPr>
        <w:t>中共元氏县委机构编制委员会办公室</w:t>
      </w:r>
    </w:p>
    <w:p w14:paraId="65EE175E">
      <w:pPr>
        <w:widowControl/>
        <w:spacing w:before="0" w:beforeLines="0" w:beforeAutospacing="0" w:after="0" w:afterLines="0" w:afterAutospacing="0" w:line="360" w:lineRule="auto"/>
        <w:jc w:val="center"/>
        <w:rPr>
          <w:rFonts w:ascii="Times New Roman" w:eastAsia="方正小标宋_GBK"/>
          <w:sz w:val="72"/>
          <w:szCs w:val="72"/>
        </w:rPr>
      </w:pPr>
      <w:r>
        <w:rPr>
          <w:rFonts w:ascii="Times New Roman" w:eastAsia="仿宋_GB2312"/>
          <w:b w:val="0"/>
          <w:sz w:val="72"/>
          <w:szCs w:val="72"/>
        </w:rPr>
        <w:t>2025</w:t>
      </w:r>
      <w:r>
        <w:rPr>
          <w:rFonts w:ascii="Times New Roman" w:eastAsia="方正小标宋_GBK"/>
          <w:b w:val="0"/>
          <w:sz w:val="72"/>
          <w:szCs w:val="72"/>
        </w:rPr>
        <w:t>年度部门决算公开文本</w:t>
      </w:r>
    </w:p>
    <w:p w14:paraId="23AEA024">
      <w:pPr>
        <w:spacing w:line="360" w:lineRule="auto"/>
        <w:jc w:val="center"/>
        <w:rPr>
          <w:rFonts w:ascii="黑体" w:hAnsi="黑体" w:eastAsia="黑体" w:cs="黑体"/>
          <w:sz w:val="56"/>
          <w:szCs w:val="72"/>
        </w:rPr>
      </w:pPr>
    </w:p>
    <w:p w14:paraId="3956C54B">
      <w:pPr>
        <w:spacing w:line="480" w:lineRule="auto"/>
        <w:jc w:val="both"/>
        <w:rPr>
          <w:rFonts w:ascii="黑体" w:hAnsi="黑体" w:eastAsia="黑体" w:cs="黑体"/>
          <w:sz w:val="56"/>
          <w:szCs w:val="72"/>
        </w:rPr>
      </w:pPr>
    </w:p>
    <w:p w14:paraId="547B9C02">
      <w:pPr>
        <w:widowControl/>
        <w:spacing w:before="0" w:beforeLines="0" w:beforeAutospacing="0" w:after="0" w:afterLines="0" w:afterAutospacing="0" w:line="360" w:lineRule="auto"/>
        <w:jc w:val="center"/>
        <w:rPr>
          <w:rFonts w:ascii="Times New Roman" w:eastAsia="楷体_GB2312"/>
          <w:sz w:val="44"/>
          <w:szCs w:val="44"/>
        </w:rPr>
      </w:pPr>
      <w:r>
        <w:rPr>
          <w:rFonts w:ascii="Times New Roman" w:eastAsia="楷体_GB2312"/>
          <w:b w:val="0"/>
          <w:sz w:val="44"/>
          <w:szCs w:val="44"/>
        </w:rPr>
        <w:t>中共元氏县委机构编制委员会办公室</w:t>
      </w:r>
    </w:p>
    <w:p w14:paraId="1038394D">
      <w:pPr>
        <w:widowControl/>
        <w:spacing w:before="0" w:beforeLines="0" w:beforeAutospacing="0" w:after="0" w:afterLines="0" w:afterAutospacing="0" w:line="240" w:lineRule="auto"/>
        <w:jc w:val="center"/>
        <w:rPr>
          <w:rFonts w:ascii="Times New Roman" w:eastAsia="楷体_GB2312"/>
          <w:sz w:val="44"/>
          <w:szCs w:val="44"/>
        </w:rPr>
      </w:pPr>
      <w:r>
        <w:rPr>
          <w:rFonts w:ascii="Times New Roman" w:eastAsia="楷体_GB2312"/>
          <w:b w:val="0"/>
          <w:sz w:val="44"/>
          <w:szCs w:val="44"/>
        </w:rPr>
        <w:t>(加盖公章）</w:t>
      </w:r>
    </w:p>
    <w:p w14:paraId="2F3DA48A">
      <w:pPr>
        <w:widowControl/>
        <w:spacing w:before="0" w:beforeLines="0" w:beforeAutospacing="0" w:after="0" w:afterLines="0" w:afterAutospacing="0" w:line="360" w:lineRule="auto"/>
        <w:jc w:val="center"/>
        <w:rPr>
          <w:rFonts w:ascii="Times New Roman" w:eastAsia="楷体_GB2312"/>
          <w:sz w:val="44"/>
          <w:szCs w:val="44"/>
        </w:rPr>
      </w:pPr>
      <w:r>
        <w:rPr>
          <w:rFonts w:ascii="Times New Roman" w:eastAsia="楷体_GB2312"/>
          <w:b w:val="0"/>
          <w:sz w:val="44"/>
          <w:szCs w:val="44"/>
        </w:rPr>
        <w:t>二〇二六年八月</w:t>
      </w:r>
    </w:p>
    <w:p w14:paraId="60DB5EBA">
      <w:pPr>
        <w:rPr>
          <w:rFonts w:hint="eastAsia" w:ascii="楷体_GB2312" w:hAnsi="楷体_GB2312" w:eastAsia="楷体_GB2312" w:cs="楷体_GB2312"/>
          <w:color w:val="000000" w:themeColor="text1"/>
          <w:kern w:val="0"/>
          <w:sz w:val="44"/>
          <w:szCs w:val="44"/>
          <w:lang w:val="en-US" w:eastAsia="zh-CN"/>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pPr>
      <w:r>
        <w:rPr>
          <w:rFonts w:hint="default" w:ascii="楷体_GB2312" w:hAnsi="楷体_GB2312" w:eastAsia="楷体_GB2312" w:cs="楷体_GB2312"/>
          <w:color w:val="000000" w:themeColor="text1"/>
          <w:kern w:val="0"/>
          <w:sz w:val="44"/>
          <w:szCs w:val="44"/>
          <w:lang w:val="en-US" w:eastAsia="zh-CN"/>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br w:type="page"/>
      </w:r>
    </w:p>
    <w:p w14:paraId="6C78327F">
      <w:pPr>
        <w:snapToGrid w:val="0"/>
        <w:jc w:val="left"/>
        <w:rPr>
          <w:rFonts w:hint="default" w:ascii="楷体_GB2312" w:hAnsi="楷体_GB2312" w:eastAsia="楷体_GB2312" w:cs="楷体_GB2312"/>
          <w:color w:val="000000" w:themeColor="text1"/>
          <w:kern w:val="0"/>
          <w:sz w:val="44"/>
          <w:szCs w:val="44"/>
          <w:lang w:val="en-US" w:eastAsia="zh-CN"/>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sectPr>
          <w:footerReference r:id="rId4" w:type="default"/>
          <w:pgSz w:w="11906" w:h="16838"/>
          <w:pgMar w:top="1531" w:right="1984" w:bottom="1531" w:left="2098" w:header="851" w:footer="992" w:gutter="0"/>
          <w:pgBorders>
            <w:top w:val="none" w:sz="0" w:space="0"/>
            <w:left w:val="none" w:sz="0" w:space="0"/>
            <w:bottom w:val="none" w:sz="0" w:space="0"/>
            <w:right w:val="none" w:sz="0" w:space="0"/>
          </w:pgBorders>
          <w:pgNumType w:start="1"/>
          <w:cols w:space="720" w:num="1"/>
          <w:docGrid w:type="lines" w:linePitch="312" w:charSpace="0"/>
        </w:sectPr>
      </w:pPr>
    </w:p>
    <w:p w14:paraId="5329D692">
      <w:pPr>
        <w:widowControl/>
        <w:spacing w:before="0" w:beforeLines="0" w:beforeAutospacing="0" w:after="0" w:afterLines="0" w:afterAutospacing="0" w:line="360" w:lineRule="auto"/>
        <w:jc w:val="center"/>
        <w:outlineLvl w:val="0"/>
        <w:rPr>
          <w:rFonts w:ascii="Times New Roman" w:eastAsia="黑体"/>
          <w:sz w:val="44"/>
          <w:szCs w:val="44"/>
        </w:rPr>
      </w:pPr>
      <w:r>
        <w:rPr>
          <w:rFonts w:ascii="Times New Roman" w:eastAsia="黑体"/>
          <w:b w:val="0"/>
          <w:sz w:val="44"/>
          <w:szCs w:val="44"/>
        </w:rPr>
        <w:t>目  录</w:t>
      </w:r>
    </w:p>
    <w:p w14:paraId="0463692A">
      <w:pPr>
        <w:widowControl/>
        <w:spacing w:after="160" w:line="580" w:lineRule="exact"/>
        <w:ind w:firstLine="640" w:firstLineChars="200"/>
        <w:rPr>
          <w:rFonts w:ascii="Times New Roman" w:hAnsi="Times New Roman" w:eastAsia="黑体" w:cs="Times New Roman"/>
          <w:sz w:val="32"/>
          <w:szCs w:val="32"/>
        </w:rPr>
      </w:pPr>
    </w:p>
    <w:p w14:paraId="1EB63CBB">
      <w:pPr>
        <w:widowControl/>
        <w:spacing w:before="0" w:beforeLines="0" w:beforeAutospacing="0" w:after="0" w:afterLines="0" w:afterAutospacing="0" w:line="360" w:lineRule="auto"/>
        <w:jc w:val="left"/>
        <w:rPr>
          <w:rFonts w:ascii="Times New Roman" w:eastAsia="黑体"/>
          <w:sz w:val="32"/>
          <w:szCs w:val="32"/>
        </w:rPr>
      </w:pPr>
      <w:r>
        <w:rPr>
          <w:rFonts w:ascii="Times New Roman" w:eastAsia="黑体"/>
          <w:b w:val="0"/>
          <w:sz w:val="32"/>
          <w:szCs w:val="32"/>
        </w:rPr>
        <w:t>第一部分部门概况</w:t>
      </w:r>
    </w:p>
    <w:p w14:paraId="41AA4B28">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一、部门职责</w:t>
      </w:r>
    </w:p>
    <w:p w14:paraId="5B20B259">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二、机构设置</w:t>
      </w:r>
    </w:p>
    <w:p w14:paraId="61874D7B">
      <w:pPr>
        <w:widowControl/>
        <w:spacing w:before="0" w:beforeLines="0" w:beforeAutospacing="0" w:after="0" w:afterLines="0" w:afterAutospacing="0" w:line="360" w:lineRule="auto"/>
        <w:jc w:val="left"/>
        <w:outlineLvl w:val="0"/>
        <w:rPr>
          <w:rFonts w:ascii="Times New Roman" w:eastAsia="黑体"/>
          <w:sz w:val="32"/>
          <w:szCs w:val="32"/>
        </w:rPr>
      </w:pPr>
      <w:r>
        <w:rPr>
          <w:rFonts w:ascii="Times New Roman" w:eastAsia="黑体"/>
          <w:b w:val="0"/>
          <w:sz w:val="32"/>
          <w:szCs w:val="32"/>
        </w:rPr>
        <w:t>第二部分 2025年度部门决算报表</w:t>
      </w:r>
    </w:p>
    <w:p w14:paraId="0A1ABBDA">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一、收入支出决算总表</w:t>
      </w:r>
    </w:p>
    <w:p w14:paraId="76F7CFC4">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二、收入决算表</w:t>
      </w:r>
    </w:p>
    <w:p w14:paraId="7AD3C991">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三、支出决算表</w:t>
      </w:r>
    </w:p>
    <w:p w14:paraId="72D9EFD8">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四、财政拨款收入支出决算总表</w:t>
      </w:r>
    </w:p>
    <w:p w14:paraId="102B011F">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五、一般公共预算财政拨款支出决算表</w:t>
      </w:r>
    </w:p>
    <w:p w14:paraId="0E846BB0">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六、一般公共预算财政拨款基本支出决算明细表</w:t>
      </w:r>
    </w:p>
    <w:p w14:paraId="04EB7524">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七、政府性基金预算财政拨款收入支出决算表</w:t>
      </w:r>
    </w:p>
    <w:p w14:paraId="0D6C0FEB">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八、国有资本经营预算财政拨款支出决算表</w:t>
      </w:r>
    </w:p>
    <w:p w14:paraId="3F8E8A36">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九、财政拨款“三公”经费支出决算表</w:t>
      </w:r>
    </w:p>
    <w:p w14:paraId="16B12C0C">
      <w:pPr>
        <w:widowControl/>
        <w:spacing w:before="0" w:beforeLines="0" w:beforeAutospacing="0" w:after="0" w:afterLines="0" w:afterAutospacing="0" w:line="360" w:lineRule="auto"/>
        <w:jc w:val="left"/>
        <w:rPr>
          <w:rFonts w:ascii="Times New Roman" w:eastAsia="黑体"/>
          <w:sz w:val="32"/>
          <w:szCs w:val="32"/>
        </w:rPr>
      </w:pPr>
      <w:r>
        <w:rPr>
          <w:rFonts w:ascii="Times New Roman" w:eastAsia="黑体"/>
          <w:b w:val="0"/>
          <w:sz w:val="32"/>
          <w:szCs w:val="32"/>
        </w:rPr>
        <w:t>第三部分 2025年度部门决算情况说明</w:t>
      </w:r>
    </w:p>
    <w:p w14:paraId="4810026B">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一、收入支出决算总体情况说明</w:t>
      </w:r>
    </w:p>
    <w:p w14:paraId="2B4CD7E7">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二、收入决算情况说明</w:t>
      </w:r>
    </w:p>
    <w:p w14:paraId="4A1E0FD0">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三、支出决算情况说明</w:t>
      </w:r>
    </w:p>
    <w:p w14:paraId="16B3DC9B">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四、财政拨款收入支出决算总体情况说明</w:t>
      </w:r>
    </w:p>
    <w:p w14:paraId="36C092B9">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五、财政拨款“三公”经费支出决算情况说明</w:t>
      </w:r>
    </w:p>
    <w:p w14:paraId="665B941A">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六、机关运行经费支出说明</w:t>
      </w:r>
    </w:p>
    <w:p w14:paraId="7B61C4DC">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七、政府采购支出说明</w:t>
      </w:r>
    </w:p>
    <w:p w14:paraId="240616B0">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八、国有资产占用情况说明</w:t>
      </w:r>
    </w:p>
    <w:p w14:paraId="3D4D5EEA">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九、关于2025年度绩效评价情况的说明</w:t>
      </w:r>
    </w:p>
    <w:p w14:paraId="65FC0698">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十、其他需要说明的情况</w:t>
      </w:r>
    </w:p>
    <w:p w14:paraId="19A422E9">
      <w:pPr>
        <w:widowControl/>
        <w:spacing w:before="0" w:beforeLines="0" w:beforeAutospacing="0" w:after="0" w:afterLines="0" w:afterAutospacing="0" w:line="360" w:lineRule="auto"/>
        <w:jc w:val="left"/>
        <w:rPr>
          <w:rFonts w:ascii="Times New Roman" w:eastAsia="黑体"/>
          <w:sz w:val="32"/>
          <w:szCs w:val="32"/>
        </w:rPr>
      </w:pPr>
      <w:r>
        <w:rPr>
          <w:rFonts w:ascii="Times New Roman" w:eastAsia="黑体"/>
          <w:b w:val="0"/>
          <w:sz w:val="32"/>
          <w:szCs w:val="32"/>
        </w:rPr>
        <w:t>第四部分 名词解释</w:t>
      </w:r>
    </w:p>
    <w:p w14:paraId="7D901DE1">
      <w:pPr>
        <w:widowControl/>
        <w:spacing w:after="160" w:line="580" w:lineRule="exact"/>
        <w:rPr>
          <w:rFonts w:hint="eastAsia" w:ascii="Times New Roman" w:hAnsi="Times New Roman" w:eastAsia="黑体" w:cs="Times New Roman"/>
          <w:sz w:val="32"/>
          <w:szCs w:val="32"/>
          <w:lang w:val="en-US" w:eastAsia="zh-CN"/>
        </w:rPr>
        <w:sectPr>
          <w:headerReference r:id="rId6" w:type="first"/>
          <w:footerReference r:id="rId8" w:type="first"/>
          <w:headerReference r:id="rId5" w:type="default"/>
          <w:footerReference r:id="rId7" w:type="default"/>
          <w:pgSz w:w="11906" w:h="16838"/>
          <w:pgMar w:top="1474" w:right="1531" w:bottom="1474" w:left="1531" w:header="851" w:footer="992" w:gutter="0"/>
          <w:pgBorders>
            <w:top w:val="none" w:sz="0" w:space="0"/>
            <w:left w:val="none" w:sz="0" w:space="0"/>
            <w:bottom w:val="none" w:sz="0" w:space="0"/>
            <w:right w:val="none" w:sz="0" w:space="0"/>
          </w:pgBorders>
          <w:cols w:space="0" w:num="1"/>
          <w:titlePg/>
          <w:docGrid w:type="lines" w:linePitch="312" w:charSpace="0"/>
        </w:sectPr>
      </w:pPr>
    </w:p>
    <w:p w14:paraId="5B2D3D45">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14:paraId="5E349561">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14:paraId="783864AE">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14:paraId="14FE031C">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14:paraId="0D3AE84F">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14:paraId="6B25E330">
      <w:pPr>
        <w:widowControl/>
        <w:spacing w:before="0" w:beforeLines="0" w:beforeAutospacing="0" w:after="0" w:afterLines="0" w:afterAutospacing="0" w:line="360" w:lineRule="auto"/>
        <w:jc w:val="center"/>
        <w:outlineLvl w:val="0"/>
        <w:rPr>
          <w:rFonts w:ascii="Times New Roman" w:eastAsia="黑体"/>
          <w:sz w:val="44"/>
          <w:szCs w:val="44"/>
        </w:rPr>
      </w:pPr>
      <w:r>
        <w:rPr>
          <w:rFonts w:ascii="Times New Roman" w:eastAsia="黑体"/>
          <w:b w:val="0"/>
          <w:sz w:val="44"/>
          <w:szCs w:val="44"/>
        </w:rPr>
        <w:t>第一部分部门概况</w:t>
      </w:r>
    </w:p>
    <w:p w14:paraId="2BBB99BC">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14:paraId="5F124E51">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14:paraId="17BCA3C0">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14:paraId="58598B1C">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14:paraId="69F2AE75">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14:paraId="0F809153">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14:paraId="48D52C9A">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14:paraId="0CD17C2A">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14:paraId="2D32F364">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outlineLvl w:val="1"/>
        <w:rPr>
          <w:rFonts w:hint="eastAsia" w:ascii="黑体" w:hAnsi="宋体" w:eastAsia="黑体" w:cs="黑体"/>
          <w:i w:val="0"/>
          <w:iCs w:val="0"/>
          <w:caps w:val="0"/>
          <w:color w:val="000000"/>
          <w:spacing w:val="0"/>
          <w:sz w:val="32"/>
          <w:szCs w:val="32"/>
          <w:highlight w:val="none"/>
          <w:shd w:val="clear" w:fill="FFFFFF"/>
          <w:lang w:val="en-US" w:eastAsia="zh-CN"/>
        </w:rPr>
      </w:pPr>
    </w:p>
    <w:p w14:paraId="6B2BB7B0">
      <w:pPr>
        <w:widowControl/>
        <w:spacing w:before="0" w:beforeLines="0" w:beforeAutospacing="0" w:after="0" w:afterLines="0" w:afterAutospacing="0" w:line="360" w:lineRule="auto"/>
        <w:jc w:val="left"/>
        <w:outlineLvl w:val="1"/>
        <w:rPr>
          <w:rFonts w:ascii="Times New Roman" w:eastAsia="黑体"/>
          <w:sz w:val="32"/>
          <w:szCs w:val="32"/>
        </w:rPr>
      </w:pPr>
      <w:r>
        <w:rPr>
          <w:rFonts w:ascii="Times New Roman" w:eastAsia="黑体"/>
          <w:b w:val="0"/>
          <w:sz w:val="32"/>
          <w:szCs w:val="32"/>
        </w:rPr>
        <w:t>一、部门职责</w:t>
      </w:r>
    </w:p>
    <w:p w14:paraId="4853FF61">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主要职能。 （1）根据市委、市政府、县委县政府关于经济体制改革和政治体制改革的要求，研究拟定行政体制改革和机构改革的总体方案，按程序报批后组织实施；审核县直机关各部门和各乡镇机构改革方案，按程序报批后组织实施。 （2）负责拟定本县机构编制管理的政策、法规。统一管理各乡镇、县直党政机关，人大、政协、法院、检察院机关，各民主党派、人民团体机关及事业单位的机构编制工作。 （3）负责县直机关各部门和股级以上机构的设置和变更（包括成立、撤销、合并、调整、更名等），按程序报批。 （4）负责县委、县政府各工作部门及事业单位的职能配置和调整工作。 (5)负责准备委员会会议，草拟委员会会议纪要和有关文件；负责组织实施委员会会议的各项决定，并将实施情况向委员会主任、副主任和委员会报告。 (6)监督检查各乡镇、县直各部门、各事业单位机构编制的执行情况。 (7)负责全县机关事业单位的印章管理工作。 (8)负责全县事业单位法人登记管理工作。 (9)承办县委、县政府、县编委交办的其它事项.</w:t>
      </w:r>
    </w:p>
    <w:p w14:paraId="00E4E512">
      <w:pPr>
        <w:widowControl/>
        <w:spacing w:before="0" w:beforeLines="0" w:beforeAutospacing="0" w:after="0" w:afterLines="0" w:afterAutospacing="0" w:line="360" w:lineRule="auto"/>
        <w:jc w:val="left"/>
        <w:outlineLvl w:val="1"/>
        <w:rPr>
          <w:rFonts w:ascii="Times New Roman" w:eastAsia="黑体"/>
          <w:sz w:val="32"/>
          <w:szCs w:val="32"/>
        </w:rPr>
      </w:pPr>
      <w:r>
        <w:rPr>
          <w:rFonts w:ascii="Times New Roman" w:eastAsia="黑体"/>
          <w:b w:val="0"/>
          <w:sz w:val="32"/>
          <w:szCs w:val="32"/>
        </w:rPr>
        <w:t>二、机构设置</w:t>
      </w:r>
    </w:p>
    <w:p w14:paraId="434AA19A">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从决算编报单位构成看，纳入2025年度本部门决算汇编范围的独立核算单位（以下简称“单位”）共1个，具体情况如下：</w:t>
      </w:r>
    </w:p>
    <w:tbl>
      <w:tblPr>
        <w:tblStyle w:val="11"/>
        <w:tblpPr w:leftFromText="180" w:rightFromText="180" w:vertAnchor="text" w:horzAnchor="page" w:tblpXSpec="center" w:tblpY="10"/>
        <w:tblOverlap w:val="never"/>
        <w:tblW w:w="9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
        <w:gridCol w:w="3485"/>
        <w:gridCol w:w="2445"/>
        <w:gridCol w:w="2665"/>
      </w:tblGrid>
      <w:tr w14:paraId="2EA31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985" w:type="dxa"/>
            <w:vAlign w:val="center"/>
          </w:tcPr>
          <w:p w14:paraId="1DE7739F">
            <w:pPr>
              <w:spacing w:line="560" w:lineRule="exact"/>
              <w:jc w:val="center"/>
              <w:rPr>
                <w:rFonts w:ascii="仿宋_GB2312" w:hAnsi="Calibri" w:eastAsia="仿宋_GB2312" w:cs="ArialUnicodeMS"/>
                <w:b/>
                <w:bCs/>
                <w:kern w:val="0"/>
                <w:sz w:val="28"/>
                <w:szCs w:val="28"/>
              </w:rPr>
            </w:pPr>
            <w:r>
              <w:rPr>
                <w:rFonts w:hint="eastAsia" w:ascii="仿宋_GB2312" w:hAnsi="Calibri" w:eastAsia="仿宋_GB2312" w:cs="ArialUnicodeMS"/>
                <w:b/>
                <w:bCs/>
                <w:kern w:val="0"/>
                <w:sz w:val="28"/>
                <w:szCs w:val="28"/>
              </w:rPr>
              <w:t>序号</w:t>
            </w:r>
          </w:p>
        </w:tc>
        <w:tc>
          <w:tcPr>
            <w:tcW w:w="3485" w:type="dxa"/>
            <w:vAlign w:val="center"/>
          </w:tcPr>
          <w:p w14:paraId="72227383">
            <w:pPr>
              <w:spacing w:line="560" w:lineRule="exact"/>
              <w:jc w:val="center"/>
              <w:rPr>
                <w:rFonts w:ascii="仿宋_GB2312" w:hAnsi="Calibri" w:eastAsia="仿宋_GB2312" w:cs="ArialUnicodeMS"/>
                <w:b/>
                <w:bCs/>
                <w:kern w:val="0"/>
                <w:sz w:val="28"/>
                <w:szCs w:val="28"/>
              </w:rPr>
            </w:pPr>
            <w:r>
              <w:rPr>
                <w:rFonts w:hint="eastAsia" w:ascii="仿宋_GB2312" w:hAnsi="Calibri" w:eastAsia="仿宋_GB2312" w:cs="ArialUnicodeMS"/>
                <w:b/>
                <w:bCs/>
                <w:kern w:val="0"/>
                <w:sz w:val="28"/>
                <w:szCs w:val="28"/>
              </w:rPr>
              <w:t>单位名称</w:t>
            </w:r>
          </w:p>
        </w:tc>
        <w:tc>
          <w:tcPr>
            <w:tcW w:w="2445" w:type="dxa"/>
            <w:vAlign w:val="center"/>
          </w:tcPr>
          <w:p w14:paraId="28DD6DE6">
            <w:pPr>
              <w:spacing w:line="560" w:lineRule="exact"/>
              <w:jc w:val="center"/>
              <w:rPr>
                <w:rFonts w:ascii="仿宋_GB2312" w:hAnsi="Calibri" w:eastAsia="仿宋_GB2312" w:cs="ArialUnicodeMS"/>
                <w:b/>
                <w:bCs/>
                <w:kern w:val="0"/>
                <w:sz w:val="28"/>
                <w:szCs w:val="28"/>
              </w:rPr>
            </w:pPr>
            <w:r>
              <w:rPr>
                <w:rFonts w:hint="eastAsia" w:ascii="仿宋_GB2312" w:hAnsi="Calibri" w:eastAsia="仿宋_GB2312" w:cs="ArialUnicodeMS"/>
                <w:b/>
                <w:bCs/>
                <w:kern w:val="0"/>
                <w:sz w:val="28"/>
                <w:szCs w:val="28"/>
              </w:rPr>
              <w:t>单位基本性质</w:t>
            </w:r>
          </w:p>
        </w:tc>
        <w:tc>
          <w:tcPr>
            <w:tcW w:w="2665" w:type="dxa"/>
            <w:vAlign w:val="center"/>
          </w:tcPr>
          <w:p w14:paraId="7DF97AAD">
            <w:pPr>
              <w:spacing w:line="560" w:lineRule="exact"/>
              <w:jc w:val="center"/>
              <w:rPr>
                <w:rFonts w:ascii="仿宋_GB2312" w:hAnsi="Calibri" w:eastAsia="仿宋_GB2312" w:cs="ArialUnicodeMS"/>
                <w:b/>
                <w:bCs/>
                <w:kern w:val="0"/>
                <w:sz w:val="28"/>
                <w:szCs w:val="28"/>
              </w:rPr>
            </w:pPr>
            <w:r>
              <w:rPr>
                <w:rFonts w:hint="eastAsia" w:ascii="仿宋_GB2312" w:hAnsi="Calibri" w:eastAsia="仿宋_GB2312" w:cs="ArialUnicodeMS"/>
                <w:b/>
                <w:bCs/>
                <w:kern w:val="0"/>
                <w:sz w:val="28"/>
                <w:szCs w:val="28"/>
              </w:rPr>
              <w:t>经费形式</w:t>
            </w:r>
          </w:p>
        </w:tc>
      </w:tr>
      <w:tr w14:paraId="16003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985" w:type="dxa"/>
          </w:tcPr>
          <w:p w14:paraId="6EB8109F">
            <w:pPr>
              <w:spacing w:line="560" w:lineRule="exact"/>
              <w:jc w:val="center"/>
              <w:rPr>
                <w:rFonts w:ascii="仿宋_GB2312" w:hAnsi="Calibri" w:eastAsia="仿宋_GB2312" w:cs="ArialUnicodeMS"/>
                <w:kern w:val="0"/>
                <w:sz w:val="28"/>
                <w:szCs w:val="28"/>
              </w:rPr>
            </w:pPr>
            <w:r>
              <w:rPr>
                <w:rFonts w:hint="eastAsia" w:ascii="仿宋_GB2312" w:hAnsi="Calibri" w:eastAsia="仿宋_GB2312" w:cs="ArialUnicodeMS"/>
                <w:kern w:val="0"/>
                <w:sz w:val="28"/>
                <w:szCs w:val="28"/>
                <w:lang w:val="en-US" w:eastAsia="zh-CN"/>
              </w:rPr>
              <w:t>1</w:t>
            </w:r>
          </w:p>
        </w:tc>
        <w:tc>
          <w:tcPr>
            <w:tcW w:w="3485" w:type="dxa"/>
          </w:tcPr>
          <w:p w14:paraId="3E1DE48C">
            <w:pPr>
              <w:spacing w:line="560" w:lineRule="exact"/>
              <w:jc w:val="center"/>
              <w:rPr>
                <w:rFonts w:ascii="仿宋_GB2312" w:hAnsi="Calibri" w:eastAsia="仿宋_GB2312" w:cs="ArialUnicodeMS"/>
                <w:kern w:val="0"/>
                <w:sz w:val="28"/>
                <w:szCs w:val="28"/>
              </w:rPr>
            </w:pPr>
            <w:r>
              <w:rPr>
                <w:rFonts w:hint="eastAsia" w:ascii="仿宋_GB2312" w:hAnsi="Calibri" w:eastAsia="仿宋_GB2312" w:cs="ArialUnicodeMS"/>
                <w:kern w:val="0"/>
                <w:sz w:val="28"/>
                <w:szCs w:val="28"/>
                <w:lang w:val="en-US" w:eastAsia="zh-CN"/>
              </w:rPr>
              <w:t>中共元氏县委机构编制委员会办公室</w:t>
            </w:r>
          </w:p>
        </w:tc>
        <w:tc>
          <w:tcPr>
            <w:tcW w:w="2445" w:type="dxa"/>
          </w:tcPr>
          <w:p w14:paraId="2E443189">
            <w:pPr>
              <w:spacing w:line="560" w:lineRule="exact"/>
              <w:jc w:val="center"/>
              <w:rPr>
                <w:rFonts w:hint="default" w:ascii="仿宋_GB2312" w:hAnsi="Calibri" w:eastAsia="仿宋_GB2312" w:cs="ArialUnicodeMS"/>
                <w:kern w:val="0"/>
                <w:sz w:val="28"/>
                <w:szCs w:val="28"/>
                <w:lang w:val="en-US" w:eastAsia="zh-CN"/>
              </w:rPr>
            </w:pPr>
            <w:r>
              <w:rPr>
                <w:rFonts w:hint="eastAsia" w:ascii="仿宋_GB2312" w:hAnsi="Calibri" w:eastAsia="仿宋_GB2312" w:cs="ArialUnicodeMS"/>
                <w:kern w:val="0"/>
                <w:sz w:val="28"/>
                <w:szCs w:val="28"/>
                <w:lang w:val="en-US" w:eastAsia="zh-CN"/>
              </w:rPr>
              <w:t>行政</w:t>
            </w:r>
          </w:p>
        </w:tc>
        <w:tc>
          <w:tcPr>
            <w:tcW w:w="2665" w:type="dxa"/>
          </w:tcPr>
          <w:p w14:paraId="3FEF84E0">
            <w:pPr>
              <w:spacing w:line="560" w:lineRule="exact"/>
              <w:jc w:val="center"/>
              <w:rPr>
                <w:rFonts w:hint="default" w:ascii="仿宋_GB2312" w:hAnsi="Calibri" w:eastAsia="仿宋_GB2312" w:cs="ArialUnicodeMS"/>
                <w:kern w:val="0"/>
                <w:sz w:val="28"/>
                <w:szCs w:val="28"/>
                <w:lang w:val="en-US" w:eastAsia="zh-CN"/>
              </w:rPr>
            </w:pPr>
            <w:r>
              <w:rPr>
                <w:rFonts w:hint="eastAsia" w:ascii="仿宋_GB2312" w:hAnsi="Calibri" w:eastAsia="仿宋_GB2312" w:cs="ArialUnicodeMS"/>
                <w:kern w:val="0"/>
                <w:sz w:val="28"/>
                <w:szCs w:val="28"/>
                <w:lang w:val="en-US" w:eastAsia="zh-CN"/>
              </w:rPr>
              <w:t>全额</w:t>
            </w:r>
          </w:p>
        </w:tc>
      </w:tr>
    </w:tbl>
    <w:p w14:paraId="3AB629F3">
      <w:pPr>
        <w:rPr>
          <w:rFonts w:hint="eastAsia" w:ascii="Times New Roman" w:hAnsi="Times New Roman" w:eastAsia="黑体" w:cs="Times New Roman"/>
          <w:sz w:val="32"/>
          <w:szCs w:val="32"/>
          <w:highlight w:val="yellow"/>
        </w:rPr>
      </w:pPr>
      <w:r>
        <w:rPr>
          <w:rFonts w:hint="eastAsia" w:ascii="Times New Roman" w:hAnsi="Times New Roman" w:eastAsia="黑体" w:cs="Times New Roman"/>
          <w:sz w:val="32"/>
          <w:szCs w:val="32"/>
          <w:highlight w:val="yellow"/>
        </w:rPr>
        <w:br w:type="page"/>
      </w:r>
    </w:p>
    <w:p w14:paraId="7108D05C">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14:paraId="0186D00C">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14:paraId="68C32FA1">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14:paraId="6036BF96">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14:paraId="01B8024B">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14:paraId="226A8F16">
      <w:pPr>
        <w:widowControl/>
        <w:spacing w:before="0" w:beforeLines="0" w:beforeAutospacing="0" w:after="0" w:afterLines="0" w:afterAutospacing="0" w:line="360" w:lineRule="auto"/>
        <w:jc w:val="center"/>
        <w:outlineLvl w:val="0"/>
        <w:rPr>
          <w:rFonts w:ascii="Times New Roman" w:eastAsia="黑体"/>
          <w:sz w:val="44"/>
          <w:szCs w:val="44"/>
        </w:rPr>
      </w:pPr>
      <w:r>
        <w:rPr>
          <w:rFonts w:ascii="Times New Roman" w:eastAsia="黑体"/>
          <w:b w:val="0"/>
          <w:sz w:val="44"/>
          <w:szCs w:val="44"/>
        </w:rPr>
        <w:t>第二部分</w:t>
      </w:r>
      <w:r>
        <w:rPr>
          <w:rFonts w:ascii="Times New Roman" w:eastAsia="仿宋_GB2312"/>
          <w:b w:val="0"/>
          <w:sz w:val="44"/>
          <w:szCs w:val="44"/>
        </w:rPr>
        <w:t>2025</w:t>
      </w:r>
      <w:r>
        <w:rPr>
          <w:rFonts w:ascii="Times New Roman" w:eastAsia="黑体"/>
          <w:b w:val="0"/>
          <w:sz w:val="44"/>
          <w:szCs w:val="44"/>
        </w:rPr>
        <w:t>年度部门决算表</w:t>
      </w:r>
    </w:p>
    <w:p w14:paraId="01D1C24A">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14:paraId="40C48EC6">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14:paraId="64754BFA">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14:paraId="53638749">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14:paraId="4B389FE9">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14:paraId="3EC7E16D">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14:paraId="02ECB4FD">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14:paraId="1E7B5CD4">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14:paraId="05334CA2">
      <w:pPr>
        <w:bidi w:val="0"/>
        <w:rPr>
          <w:rFonts w:hint="default"/>
          <w:lang w:val="en-US" w:eastAsia="zh-CN"/>
        </w:rPr>
      </w:pPr>
    </w:p>
    <w:p w14:paraId="500E5C00">
      <w:pPr>
        <w:bidi w:val="0"/>
        <w:rPr>
          <w:rFonts w:hint="default"/>
          <w:lang w:val="en-US" w:eastAsia="zh-CN"/>
        </w:rPr>
      </w:pPr>
    </w:p>
    <w:tbl>
      <w:tblPr>
        <w:tblStyle w:val="11"/>
        <w:tblW w:w="7250" w:type="pct"/>
        <w:tblInd w:w="-181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346"/>
        <w:gridCol w:w="624"/>
        <w:gridCol w:w="611"/>
        <w:gridCol w:w="1154"/>
        <w:gridCol w:w="1791"/>
        <w:gridCol w:w="1300"/>
        <w:gridCol w:w="675"/>
        <w:gridCol w:w="2124"/>
        <w:gridCol w:w="34"/>
      </w:tblGrid>
      <w:tr w14:paraId="0DA60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361" w:hRule="atLeast"/>
        </w:trPr>
        <w:tc>
          <w:tcPr>
            <w:tcW w:w="4985" w:type="pct"/>
            <w:gridSpan w:val="8"/>
            <w:tcBorders>
              <w:top w:val="nil"/>
              <w:left w:val="nil"/>
              <w:bottom w:val="nil"/>
              <w:right w:val="nil"/>
            </w:tcBorders>
            <w:noWrap/>
            <w:vAlign w:val="bottom"/>
          </w:tcPr>
          <w:p w14:paraId="59499F7A">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收入支出决算总表</w:t>
            </w:r>
          </w:p>
        </w:tc>
      </w:tr>
      <w:tr w14:paraId="41CE8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357" w:hRule="atLeast"/>
        </w:trPr>
        <w:tc>
          <w:tcPr>
            <w:tcW w:w="4985" w:type="pct"/>
            <w:gridSpan w:val="8"/>
            <w:tcBorders>
              <w:top w:val="nil"/>
              <w:left w:val="nil"/>
              <w:bottom w:val="nil"/>
              <w:right w:val="nil"/>
            </w:tcBorders>
            <w:noWrap/>
            <w:vAlign w:val="bottom"/>
          </w:tcPr>
          <w:p w14:paraId="35F92884">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 公开</w:t>
            </w:r>
            <w:r>
              <w:rPr>
                <w:rFonts w:hint="eastAsia" w:ascii="Times New Roman" w:hAnsi="Times New Roman" w:eastAsia="宋体" w:cs="Times New Roman"/>
                <w:i w:val="0"/>
                <w:iCs w:val="0"/>
                <w:color w:val="000000"/>
                <w:sz w:val="20"/>
                <w:szCs w:val="20"/>
                <w:highlight w:val="none"/>
                <w:u w:val="none"/>
                <w:lang w:val="en-US" w:eastAsia="zh-CN"/>
              </w:rPr>
              <w:t>01</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14:paraId="6A3F3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351" w:hRule="atLeast"/>
        </w:trPr>
        <w:tc>
          <w:tcPr>
            <w:tcW w:w="1964" w:type="pct"/>
            <w:gridSpan w:val="3"/>
            <w:tcBorders>
              <w:top w:val="nil"/>
              <w:left w:val="nil"/>
              <w:bottom w:val="single" w:color="000000" w:themeColor="text1" w:sz="8" w:space="0"/>
              <w:right w:val="nil"/>
            </w:tcBorders>
            <w:noWrap/>
            <w:vAlign w:val="bottom"/>
          </w:tcPr>
          <w:p w14:paraId="64773C9C">
            <w:pPr>
              <w:jc w:val="both"/>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部门（单位）：中共元氏县委机构编制委员会办公室</w:t>
            </w:r>
          </w:p>
        </w:tc>
        <w:tc>
          <w:tcPr>
            <w:tcW w:w="1262" w:type="pct"/>
            <w:gridSpan w:val="2"/>
            <w:tcBorders>
              <w:top w:val="nil"/>
              <w:left w:val="nil"/>
              <w:bottom w:val="single" w:color="000000" w:themeColor="text1" w:sz="8" w:space="0"/>
              <w:right w:val="nil"/>
            </w:tcBorders>
            <w:noWrap/>
            <w:vAlign w:val="bottom"/>
          </w:tcPr>
          <w:p w14:paraId="639086C5">
            <w:pPr>
              <w:jc w:val="center"/>
              <w:rPr>
                <w:rFonts w:hint="default" w:ascii="宋体" w:hAnsi="宋体" w:eastAsia="宋体" w:cs="宋体"/>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sz w:val="20"/>
                <w:szCs w:val="20"/>
                <w:highlight w:val="none"/>
                <w:u w:val="none"/>
                <w:lang w:val="en-US" w:eastAsia="zh-CN"/>
              </w:rPr>
              <w:t>2025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1757" w:type="pct"/>
            <w:gridSpan w:val="3"/>
            <w:tcBorders>
              <w:top w:val="nil"/>
              <w:left w:val="nil"/>
              <w:bottom w:val="single" w:color="000000" w:themeColor="text1" w:sz="8" w:space="0"/>
              <w:right w:val="nil"/>
            </w:tcBorders>
            <w:noWrap/>
            <w:vAlign w:val="bottom"/>
          </w:tcPr>
          <w:p w14:paraId="4A0862C1">
            <w:pPr>
              <w:jc w:val="right"/>
              <w:rPr>
                <w:rFonts w:hint="default" w:ascii="宋体" w:hAnsi="宋体" w:eastAsia="宋体" w:cs="宋体"/>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金额单位：万元</w:t>
            </w:r>
          </w:p>
        </w:tc>
      </w:tr>
      <w:tr w14:paraId="36544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544" w:hRule="atLeast"/>
        </w:trPr>
        <w:tc>
          <w:tcPr>
            <w:tcW w:w="2459" w:type="pct"/>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F2C6EB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收入</w:t>
            </w:r>
          </w:p>
        </w:tc>
        <w:tc>
          <w:tcPr>
            <w:tcW w:w="2525" w:type="pct"/>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79C14A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支出</w:t>
            </w:r>
          </w:p>
        </w:tc>
      </w:tr>
      <w:tr w14:paraId="62455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308"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0AFAA0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39721C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行次</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A45BDE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决算数</w:t>
            </w: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3CDC9F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AB0273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行次</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D4173C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决算数</w:t>
            </w:r>
          </w:p>
        </w:tc>
      </w:tr>
      <w:tr w14:paraId="767E3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70206D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A69B486">
            <w:pPr>
              <w:jc w:val="center"/>
              <w:rPr>
                <w:rFonts w:hint="eastAsia" w:ascii="宋体" w:hAnsi="宋体" w:eastAsia="宋体" w:cs="宋体"/>
                <w:i w:val="0"/>
                <w:iCs w:val="0"/>
                <w:color w:val="000000"/>
                <w:sz w:val="20"/>
                <w:szCs w:val="20"/>
                <w:highlight w:val="none"/>
                <w:u w:val="none"/>
              </w:rPr>
            </w:pP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674407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Times New Roman" w:hAnsi="Times New Roman" w:eastAsia="宋体" w:cs="Times New Roman"/>
                <w:i w:val="0"/>
                <w:iCs w:val="0"/>
                <w:color w:val="000000"/>
                <w:sz w:val="20"/>
                <w:szCs w:val="20"/>
                <w:highlight w:val="none"/>
                <w:u w:val="none"/>
                <w:lang w:val="en-US" w:eastAsia="zh-CN"/>
              </w:rPr>
              <w:t>1</w:t>
            </w: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F12A30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C0A704A">
            <w:pPr>
              <w:jc w:val="center"/>
              <w:rPr>
                <w:rFonts w:hint="eastAsia" w:ascii="宋体" w:hAnsi="宋体" w:eastAsia="宋体" w:cs="宋体"/>
                <w:i w:val="0"/>
                <w:iCs w:val="0"/>
                <w:color w:val="000000"/>
                <w:sz w:val="20"/>
                <w:szCs w:val="20"/>
                <w:highlight w:val="none"/>
                <w:u w:val="none"/>
              </w:rPr>
            </w:pP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DB97DE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Times New Roman" w:hAnsi="Times New Roman" w:eastAsia="宋体" w:cs="Times New Roman"/>
                <w:i w:val="0"/>
                <w:iCs w:val="0"/>
                <w:color w:val="000000"/>
                <w:sz w:val="20"/>
                <w:szCs w:val="20"/>
                <w:highlight w:val="none"/>
                <w:u w:val="none"/>
                <w:lang w:val="en-US" w:eastAsia="zh-CN"/>
              </w:rPr>
              <w:t>2</w:t>
            </w:r>
          </w:p>
        </w:tc>
      </w:tr>
      <w:tr w14:paraId="37A36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F4F145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一、一般公共预算财政拨款收入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3C74EB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宋体" w:hAnsi="宋体" w:eastAsia="宋体" w:cs="宋体"/>
                <w:i w:val="0"/>
                <w:iCs w:val="0"/>
                <w:color w:val="000000"/>
                <w:sz w:val="20"/>
                <w:szCs w:val="20"/>
                <w:highlight w:val="none"/>
                <w:u w:val="none"/>
                <w:lang w:val="en-US" w:eastAsia="zh-CN"/>
              </w:rPr>
              <w:t>1</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7A8B173">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168.39</w:t>
            </w: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042D269">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一、一般公共服务支出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EF74D6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32</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B0F137F">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135.98</w:t>
            </w:r>
          </w:p>
        </w:tc>
      </w:tr>
      <w:tr w14:paraId="02364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DDAD19A">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二、政府性基金预算财政拨款收入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E1961D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F989BD8">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A8769E8">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二、外交支出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BFF2AE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33</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8065125">
            <w:pPr>
              <w:jc w:val="right"/>
              <w:rPr>
                <w:rFonts w:hint="default" w:ascii="Times New Roman" w:hAnsi="Times New Roman" w:eastAsia="宋体" w:cs="Times New Roman"/>
                <w:i w:val="0"/>
                <w:iCs w:val="0"/>
                <w:color w:val="000000"/>
                <w:sz w:val="20"/>
                <w:szCs w:val="20"/>
                <w:highlight w:val="none"/>
                <w:u w:val="none"/>
              </w:rPr>
            </w:pPr>
          </w:p>
        </w:tc>
      </w:tr>
      <w:tr w14:paraId="62FA7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04AAB96">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三、国有资本经营预算财政拨款收入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3A3003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1344E3D">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21BBD0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三、国防支出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EB6714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34</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290A449">
            <w:pPr>
              <w:jc w:val="right"/>
              <w:rPr>
                <w:rFonts w:hint="default" w:ascii="Times New Roman" w:hAnsi="Times New Roman" w:eastAsia="宋体" w:cs="Times New Roman"/>
                <w:i w:val="0"/>
                <w:iCs w:val="0"/>
                <w:color w:val="000000"/>
                <w:sz w:val="20"/>
                <w:szCs w:val="20"/>
                <w:highlight w:val="none"/>
                <w:u w:val="none"/>
              </w:rPr>
            </w:pPr>
          </w:p>
        </w:tc>
      </w:tr>
      <w:tr w14:paraId="5825D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C333C5F">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四、上级补助收入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EF8423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621BB3D">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8B84FEB">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四、公共安全支出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6C2E34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35</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D63B519">
            <w:pPr>
              <w:jc w:val="right"/>
              <w:rPr>
                <w:rFonts w:hint="default" w:ascii="Times New Roman" w:hAnsi="Times New Roman" w:eastAsia="宋体" w:cs="Times New Roman"/>
                <w:i w:val="0"/>
                <w:iCs w:val="0"/>
                <w:color w:val="000000"/>
                <w:sz w:val="20"/>
                <w:szCs w:val="20"/>
                <w:highlight w:val="none"/>
                <w:u w:val="none"/>
              </w:rPr>
            </w:pPr>
          </w:p>
        </w:tc>
      </w:tr>
      <w:tr w14:paraId="3DD94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4306875">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五、事业收入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7A2EFA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E5EC955">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5C3AE7F">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五、教育支出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7D1CB6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36</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64961B8">
            <w:pPr>
              <w:jc w:val="right"/>
              <w:rPr>
                <w:rFonts w:hint="default" w:ascii="Times New Roman" w:hAnsi="Times New Roman" w:eastAsia="宋体" w:cs="Times New Roman"/>
                <w:i w:val="0"/>
                <w:iCs w:val="0"/>
                <w:color w:val="000000"/>
                <w:sz w:val="20"/>
                <w:szCs w:val="20"/>
                <w:highlight w:val="none"/>
                <w:u w:val="none"/>
              </w:rPr>
            </w:pPr>
          </w:p>
        </w:tc>
      </w:tr>
      <w:tr w14:paraId="16293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312DD79">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六、经营收入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471FA2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7369F54">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1FED7FE">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六、科学技术支出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653EA1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37</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D77F292">
            <w:pPr>
              <w:jc w:val="right"/>
              <w:rPr>
                <w:rFonts w:hint="default" w:ascii="Times New Roman" w:hAnsi="Times New Roman" w:eastAsia="宋体" w:cs="Times New Roman"/>
                <w:i w:val="0"/>
                <w:iCs w:val="0"/>
                <w:color w:val="000000"/>
                <w:sz w:val="20"/>
                <w:szCs w:val="20"/>
                <w:highlight w:val="none"/>
                <w:u w:val="none"/>
              </w:rPr>
            </w:pPr>
          </w:p>
        </w:tc>
      </w:tr>
      <w:tr w14:paraId="0B117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91A3DC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七、附属单位上缴收入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4E1804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7</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D8910F9">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0295DA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七、文化旅游体育与传媒支出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3AA90C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38</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7EDCFBC">
            <w:pPr>
              <w:jc w:val="right"/>
              <w:rPr>
                <w:rFonts w:hint="default" w:ascii="Times New Roman" w:hAnsi="Times New Roman" w:eastAsia="宋体" w:cs="Times New Roman"/>
                <w:i w:val="0"/>
                <w:iCs w:val="0"/>
                <w:color w:val="000000"/>
                <w:sz w:val="20"/>
                <w:szCs w:val="20"/>
                <w:highlight w:val="none"/>
                <w:u w:val="none"/>
              </w:rPr>
            </w:pPr>
          </w:p>
        </w:tc>
      </w:tr>
      <w:tr w14:paraId="2304D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0218778">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八、其他收入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626214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8</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EF772F5">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9522E08">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八、社会保障和就业支出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127AD8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39</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D6D8D9B">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12.61</w:t>
            </w:r>
          </w:p>
        </w:tc>
      </w:tr>
      <w:tr w14:paraId="55C22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D946451">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FAD768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9</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A7ADB04">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E02DE92">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九、卫生健康支出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8C11D7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40</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09D94D9">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8.37</w:t>
            </w:r>
          </w:p>
        </w:tc>
      </w:tr>
      <w:tr w14:paraId="7C9E9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D1A2BEB">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F00B8B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10</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5EA35FC">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FA2AE9C">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十、节能环保支出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5C25BC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41</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06ABF87">
            <w:pPr>
              <w:jc w:val="right"/>
              <w:rPr>
                <w:rFonts w:hint="default" w:ascii="Times New Roman" w:hAnsi="Times New Roman" w:eastAsia="宋体" w:cs="Times New Roman"/>
                <w:i w:val="0"/>
                <w:iCs w:val="0"/>
                <w:color w:val="000000"/>
                <w:sz w:val="20"/>
                <w:szCs w:val="20"/>
                <w:highlight w:val="none"/>
                <w:u w:val="none"/>
              </w:rPr>
            </w:pPr>
          </w:p>
        </w:tc>
      </w:tr>
      <w:tr w14:paraId="1809E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D04B801">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547E5E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11</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F68F988">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DE812B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十一、城乡社区支出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C961C5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42</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ABF8B23">
            <w:pPr>
              <w:jc w:val="right"/>
              <w:rPr>
                <w:rFonts w:hint="default" w:ascii="Times New Roman" w:hAnsi="Times New Roman" w:eastAsia="宋体" w:cs="Times New Roman"/>
                <w:i w:val="0"/>
                <w:iCs w:val="0"/>
                <w:color w:val="000000"/>
                <w:sz w:val="20"/>
                <w:szCs w:val="20"/>
                <w:highlight w:val="none"/>
                <w:u w:val="none"/>
              </w:rPr>
            </w:pPr>
          </w:p>
        </w:tc>
      </w:tr>
      <w:tr w14:paraId="60E5D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2214027">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BF6386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12</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2374B11">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9A49C48">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十二、农林水支出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D18D83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43</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891707D">
            <w:pPr>
              <w:jc w:val="right"/>
              <w:rPr>
                <w:rFonts w:hint="default" w:ascii="Times New Roman" w:hAnsi="Times New Roman" w:eastAsia="宋体" w:cs="Times New Roman"/>
                <w:i w:val="0"/>
                <w:iCs w:val="0"/>
                <w:color w:val="000000"/>
                <w:sz w:val="20"/>
                <w:szCs w:val="20"/>
                <w:highlight w:val="none"/>
                <w:u w:val="none"/>
              </w:rPr>
            </w:pPr>
          </w:p>
        </w:tc>
      </w:tr>
      <w:tr w14:paraId="7EEDD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539"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015A00C">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3FF39B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13</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B251A8C">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AEF0469">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十三、交通运输支出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385620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44</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5803808">
            <w:pPr>
              <w:jc w:val="right"/>
              <w:rPr>
                <w:rFonts w:hint="default" w:ascii="Times New Roman" w:hAnsi="Times New Roman" w:eastAsia="宋体" w:cs="Times New Roman"/>
                <w:i w:val="0"/>
                <w:iCs w:val="0"/>
                <w:color w:val="000000"/>
                <w:sz w:val="20"/>
                <w:szCs w:val="20"/>
                <w:highlight w:val="none"/>
                <w:u w:val="none"/>
              </w:rPr>
            </w:pPr>
          </w:p>
        </w:tc>
      </w:tr>
      <w:tr w14:paraId="2CB85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681"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BFFC5BF">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FFE57C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14</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56EADB7">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EFC6B9C">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十四、资源勘探工业信息等支出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C84B02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45</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C7B80D0">
            <w:pPr>
              <w:jc w:val="right"/>
              <w:rPr>
                <w:rFonts w:hint="default" w:ascii="Times New Roman" w:hAnsi="Times New Roman" w:eastAsia="宋体" w:cs="Times New Roman"/>
                <w:i w:val="0"/>
                <w:iCs w:val="0"/>
                <w:color w:val="000000"/>
                <w:sz w:val="20"/>
                <w:szCs w:val="20"/>
                <w:highlight w:val="none"/>
                <w:u w:val="none"/>
              </w:rPr>
            </w:pPr>
          </w:p>
        </w:tc>
      </w:tr>
      <w:tr w14:paraId="5524F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780"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306ABF5">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B132A0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15</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5D5923F">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038C091">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十五、商业服务业等支出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B60F66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46</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CECE891">
            <w:pPr>
              <w:jc w:val="right"/>
              <w:rPr>
                <w:rFonts w:hint="default" w:ascii="Times New Roman" w:hAnsi="Times New Roman" w:eastAsia="宋体" w:cs="Times New Roman"/>
                <w:i w:val="0"/>
                <w:iCs w:val="0"/>
                <w:color w:val="000000"/>
                <w:sz w:val="20"/>
                <w:szCs w:val="20"/>
                <w:highlight w:val="none"/>
                <w:u w:val="none"/>
              </w:rPr>
            </w:pPr>
          </w:p>
        </w:tc>
      </w:tr>
      <w:tr w14:paraId="2CE7D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90"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E81A948">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67A43D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16</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C16CC9C">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CB1D48B">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十六、金融支出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7A6073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47</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00BB9A9">
            <w:pPr>
              <w:jc w:val="right"/>
              <w:rPr>
                <w:rFonts w:hint="default" w:ascii="Times New Roman" w:hAnsi="Times New Roman" w:eastAsia="宋体" w:cs="Times New Roman"/>
                <w:i w:val="0"/>
                <w:iCs w:val="0"/>
                <w:color w:val="000000"/>
                <w:sz w:val="20"/>
                <w:szCs w:val="20"/>
                <w:highlight w:val="none"/>
                <w:u w:val="none"/>
              </w:rPr>
            </w:pPr>
          </w:p>
        </w:tc>
      </w:tr>
      <w:tr w14:paraId="524B7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DC164B6">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5D2322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17</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E63C271">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743B9E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十七、援助其他地区支出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BB1085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48</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C970580">
            <w:pPr>
              <w:jc w:val="right"/>
              <w:rPr>
                <w:rFonts w:hint="default" w:ascii="Times New Roman" w:hAnsi="Times New Roman" w:eastAsia="宋体" w:cs="Times New Roman"/>
                <w:i w:val="0"/>
                <w:iCs w:val="0"/>
                <w:color w:val="000000"/>
                <w:sz w:val="20"/>
                <w:szCs w:val="20"/>
                <w:highlight w:val="none"/>
                <w:u w:val="none"/>
              </w:rPr>
            </w:pPr>
          </w:p>
        </w:tc>
      </w:tr>
      <w:tr w14:paraId="3DAE2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539"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F784634">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3C3B9C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18</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670BB42">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7195CE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十八、自然资源海洋气象等支出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AA937B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49</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D56AB04">
            <w:pPr>
              <w:jc w:val="right"/>
              <w:rPr>
                <w:rFonts w:hint="default" w:ascii="Times New Roman" w:hAnsi="Times New Roman" w:eastAsia="宋体" w:cs="Times New Roman"/>
                <w:i w:val="0"/>
                <w:iCs w:val="0"/>
                <w:color w:val="000000"/>
                <w:sz w:val="20"/>
                <w:szCs w:val="20"/>
                <w:highlight w:val="none"/>
                <w:u w:val="none"/>
              </w:rPr>
            </w:pPr>
          </w:p>
        </w:tc>
      </w:tr>
      <w:tr w14:paraId="5F595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0537141">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DDFC39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19</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47D2D4C">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44C596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十九、住房保障支出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490244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50</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67D4C01">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11.43</w:t>
            </w:r>
          </w:p>
        </w:tc>
      </w:tr>
      <w:tr w14:paraId="63621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0C9D5B8">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5D1858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20</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5ECC4E1">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C6E2B60">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二十、粮油物资储备支出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EC38E3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51</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8148A1E">
            <w:pPr>
              <w:jc w:val="right"/>
              <w:rPr>
                <w:rFonts w:hint="default" w:ascii="Times New Roman" w:hAnsi="Times New Roman" w:eastAsia="宋体" w:cs="Times New Roman"/>
                <w:i w:val="0"/>
                <w:iCs w:val="0"/>
                <w:color w:val="000000"/>
                <w:sz w:val="20"/>
                <w:szCs w:val="20"/>
                <w:highlight w:val="none"/>
                <w:u w:val="none"/>
              </w:rPr>
            </w:pPr>
          </w:p>
        </w:tc>
      </w:tr>
      <w:tr w14:paraId="3D859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402333C">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9119D2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21</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C24851D">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CC3A7CA">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二十一、国有资本经营预算支出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C84392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52</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3597779">
            <w:pPr>
              <w:jc w:val="right"/>
              <w:rPr>
                <w:rFonts w:hint="default" w:ascii="Times New Roman" w:hAnsi="Times New Roman" w:eastAsia="宋体" w:cs="Times New Roman"/>
                <w:i w:val="0"/>
                <w:iCs w:val="0"/>
                <w:color w:val="000000"/>
                <w:sz w:val="20"/>
                <w:szCs w:val="20"/>
                <w:highlight w:val="none"/>
                <w:u w:val="none"/>
              </w:rPr>
            </w:pPr>
          </w:p>
        </w:tc>
      </w:tr>
      <w:tr w14:paraId="388A2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3420B41">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282816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22</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586C373">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456652E">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二十二、灾害防治及应急管理支出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B7F4C0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53</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509B0E7">
            <w:pPr>
              <w:jc w:val="right"/>
              <w:rPr>
                <w:rFonts w:hint="default" w:ascii="Times New Roman" w:hAnsi="Times New Roman" w:eastAsia="宋体" w:cs="Times New Roman"/>
                <w:i w:val="0"/>
                <w:iCs w:val="0"/>
                <w:color w:val="000000"/>
                <w:sz w:val="20"/>
                <w:szCs w:val="20"/>
                <w:highlight w:val="none"/>
                <w:u w:val="none"/>
              </w:rPr>
            </w:pPr>
          </w:p>
        </w:tc>
      </w:tr>
      <w:tr w14:paraId="44AFB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B1F2CC7">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B523AA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23</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DA42E7E">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C7609BA">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二十三、其他支出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191089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54</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A067E19">
            <w:pPr>
              <w:jc w:val="right"/>
              <w:rPr>
                <w:rFonts w:hint="default" w:ascii="Times New Roman" w:hAnsi="Times New Roman" w:eastAsia="宋体" w:cs="Times New Roman"/>
                <w:i w:val="0"/>
                <w:iCs w:val="0"/>
                <w:color w:val="000000"/>
                <w:sz w:val="20"/>
                <w:szCs w:val="20"/>
                <w:highlight w:val="none"/>
                <w:u w:val="none"/>
              </w:rPr>
            </w:pPr>
          </w:p>
        </w:tc>
      </w:tr>
      <w:tr w14:paraId="75518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63C9549">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EFA8BD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24</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BA508B4">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0382050">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二十四、债务还本支出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11FF8D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55</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73207F7">
            <w:pPr>
              <w:jc w:val="right"/>
              <w:rPr>
                <w:rFonts w:hint="default" w:ascii="Times New Roman" w:hAnsi="Times New Roman" w:eastAsia="宋体" w:cs="Times New Roman"/>
                <w:i w:val="0"/>
                <w:iCs w:val="0"/>
                <w:color w:val="000000"/>
                <w:sz w:val="20"/>
                <w:szCs w:val="20"/>
                <w:highlight w:val="none"/>
                <w:u w:val="none"/>
              </w:rPr>
            </w:pPr>
          </w:p>
        </w:tc>
      </w:tr>
      <w:tr w14:paraId="4EAAC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8D6B089">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7F5069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25</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3E25D76">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2F14C5E">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二十五、债务付息支出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407E7A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56</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BAB6C12">
            <w:pPr>
              <w:jc w:val="right"/>
              <w:rPr>
                <w:rFonts w:hint="default" w:ascii="Times New Roman" w:hAnsi="Times New Roman" w:eastAsia="宋体" w:cs="Times New Roman"/>
                <w:i w:val="0"/>
                <w:iCs w:val="0"/>
                <w:color w:val="000000"/>
                <w:sz w:val="20"/>
                <w:szCs w:val="20"/>
                <w:highlight w:val="none"/>
                <w:u w:val="none"/>
              </w:rPr>
            </w:pPr>
          </w:p>
        </w:tc>
      </w:tr>
      <w:tr w14:paraId="7D7D7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AF3833D">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4102C1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26</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9003F86">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ACBCCF4">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二十六、抗疫特别国债安排的支出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4F849D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57</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59144E9">
            <w:pPr>
              <w:jc w:val="right"/>
              <w:rPr>
                <w:rFonts w:hint="default" w:ascii="Times New Roman" w:hAnsi="Times New Roman" w:eastAsia="宋体" w:cs="Times New Roman"/>
                <w:i w:val="0"/>
                <w:iCs w:val="0"/>
                <w:color w:val="000000"/>
                <w:sz w:val="20"/>
                <w:szCs w:val="20"/>
                <w:highlight w:val="none"/>
                <w:u w:val="none"/>
              </w:rPr>
            </w:pPr>
          </w:p>
        </w:tc>
      </w:tr>
      <w:tr w14:paraId="3186F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30C5094">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本年收入合计</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F7B49D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27</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F7EDB36">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168.39</w:t>
            </w: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FBF6DDF">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本年支出合计</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AA10C2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58</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43A2475">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168.39</w:t>
            </w:r>
          </w:p>
        </w:tc>
      </w:tr>
      <w:tr w14:paraId="29203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342732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使用非财政拨款结余（含专用结余）</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B119AA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28</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91F2982">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5A3D6FF">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结余分配</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A5975D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59</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AEE88E5">
            <w:pPr>
              <w:jc w:val="right"/>
              <w:rPr>
                <w:rFonts w:hint="default" w:ascii="Times New Roman" w:hAnsi="Times New Roman" w:eastAsia="宋体" w:cs="Times New Roman"/>
                <w:i w:val="0"/>
                <w:iCs w:val="0"/>
                <w:color w:val="000000"/>
                <w:sz w:val="20"/>
                <w:szCs w:val="20"/>
                <w:highlight w:val="none"/>
                <w:u w:val="none"/>
              </w:rPr>
            </w:pPr>
          </w:p>
        </w:tc>
      </w:tr>
      <w:tr w14:paraId="6EB41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B5424E6">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年初结转和结余</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F69D3D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29</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EBF51F1">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0533FB1">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年末结转和结余</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84AA5E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60</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11312F7">
            <w:pPr>
              <w:jc w:val="right"/>
              <w:rPr>
                <w:rFonts w:hint="default" w:ascii="Times New Roman" w:hAnsi="Times New Roman" w:eastAsia="宋体" w:cs="Times New Roman"/>
                <w:i w:val="0"/>
                <w:iCs w:val="0"/>
                <w:color w:val="000000"/>
                <w:sz w:val="20"/>
                <w:szCs w:val="20"/>
                <w:highlight w:val="none"/>
                <w:u w:val="none"/>
              </w:rPr>
            </w:pPr>
          </w:p>
        </w:tc>
      </w:tr>
      <w:tr w14:paraId="5293B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D3E727F">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8B270E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30</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6506735">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6906D2A">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pP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9DCF04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61</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B2DEA9C">
            <w:pPr>
              <w:jc w:val="right"/>
              <w:rPr>
                <w:rFonts w:hint="default" w:ascii="Times New Roman" w:hAnsi="Times New Roman" w:eastAsia="宋体" w:cs="Times New Roman"/>
                <w:i w:val="0"/>
                <w:iCs w:val="0"/>
                <w:color w:val="000000"/>
                <w:sz w:val="20"/>
                <w:szCs w:val="20"/>
                <w:highlight w:val="none"/>
                <w:u w:val="none"/>
              </w:rPr>
            </w:pPr>
          </w:p>
        </w:tc>
      </w:tr>
      <w:tr w14:paraId="53347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308"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4F2369E">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总计</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70E1E2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31</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FBFAF8D">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168.39</w:t>
            </w: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B01AA3D">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总计</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9A5AF1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62</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A162E23">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168.39</w:t>
            </w:r>
          </w:p>
        </w:tc>
      </w:tr>
      <w:tr w14:paraId="7542E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9"/>
            <w:tcBorders>
              <w:top w:val="nil"/>
              <w:left w:val="nil"/>
              <w:bottom w:val="nil"/>
              <w:right w:val="nil"/>
            </w:tcBorders>
            <w:noWrap/>
            <w:vAlign w:val="center"/>
          </w:tcPr>
          <w:p w14:paraId="31EC5E66">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注：1.本表反映部门本年度的总收支和年末结转结余情况。</w:t>
            </w:r>
          </w:p>
          <w:p w14:paraId="50B55D94">
            <w:pPr>
              <w:keepNext w:val="0"/>
              <w:keepLines w:val="0"/>
              <w:widowControl/>
              <w:suppressLineNumbers w:val="0"/>
              <w:ind w:firstLine="400" w:firstLineChars="20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2.本套报表金额转换时可能存在尾数误差。</w:t>
            </w:r>
          </w:p>
        </w:tc>
      </w:tr>
    </w:tbl>
    <w:p w14:paraId="477D721E">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14:paraId="71361082">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923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40"/>
        <w:gridCol w:w="1160"/>
        <w:gridCol w:w="1037"/>
        <w:gridCol w:w="1037"/>
        <w:gridCol w:w="1037"/>
        <w:gridCol w:w="964"/>
        <w:gridCol w:w="367"/>
        <w:gridCol w:w="597"/>
        <w:gridCol w:w="1027"/>
        <w:gridCol w:w="964"/>
      </w:tblGrid>
      <w:tr w14:paraId="3386F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9230" w:type="dxa"/>
            <w:gridSpan w:val="10"/>
            <w:tcBorders>
              <w:top w:val="nil"/>
              <w:left w:val="nil"/>
              <w:bottom w:val="nil"/>
              <w:right w:val="nil"/>
            </w:tcBorders>
            <w:noWrap/>
            <w:vAlign w:val="bottom"/>
          </w:tcPr>
          <w:p w14:paraId="5E9C390D">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收入决算表</w:t>
            </w:r>
          </w:p>
        </w:tc>
      </w:tr>
      <w:tr w14:paraId="7BC8E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230" w:type="dxa"/>
            <w:gridSpan w:val="10"/>
            <w:tcBorders>
              <w:top w:val="nil"/>
              <w:left w:val="nil"/>
              <w:bottom w:val="nil"/>
              <w:right w:val="nil"/>
            </w:tcBorders>
            <w:noWrap/>
            <w:vAlign w:val="bottom"/>
          </w:tcPr>
          <w:p w14:paraId="3F8116FB">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eastAsia" w:ascii="Times New Roman" w:hAnsi="Times New Roman" w:eastAsia="宋体" w:cs="Times New Roman"/>
                <w:i w:val="0"/>
                <w:iCs w:val="0"/>
                <w:color w:val="000000"/>
                <w:sz w:val="20"/>
                <w:szCs w:val="20"/>
                <w:highlight w:val="none"/>
                <w:u w:val="none"/>
                <w:lang w:val="en-US" w:eastAsia="zh-CN"/>
              </w:rPr>
              <w:t>02</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14:paraId="166D5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237" w:type="dxa"/>
            <w:gridSpan w:val="3"/>
            <w:tcBorders>
              <w:top w:val="nil"/>
              <w:left w:val="nil"/>
              <w:bottom w:val="single" w:color="000000" w:themeColor="text1" w:sz="8" w:space="0"/>
              <w:right w:val="nil"/>
            </w:tcBorders>
            <w:noWrap/>
            <w:vAlign w:val="bottom"/>
          </w:tcPr>
          <w:p w14:paraId="311335ED">
            <w:pP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部门（单位）：中共元氏县委机构编制委员会办公室                                                                                                         </w:t>
            </w:r>
          </w:p>
        </w:tc>
        <w:tc>
          <w:tcPr>
            <w:tcW w:w="3405" w:type="dxa"/>
            <w:gridSpan w:val="4"/>
            <w:tcBorders>
              <w:top w:val="nil"/>
              <w:left w:val="nil"/>
              <w:bottom w:val="single" w:color="000000" w:themeColor="text1" w:sz="8" w:space="0"/>
              <w:right w:val="nil"/>
            </w:tcBorders>
            <w:noWrap/>
            <w:vAlign w:val="bottom"/>
          </w:tcPr>
          <w:p w14:paraId="5EEF04CD">
            <w:pPr>
              <w:jc w:val="cente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r>
              <w:rPr>
                <w:rFonts w:hint="default" w:ascii="Times New Roman" w:hAnsi="Times New Roman" w:eastAsia="方正仿宋_GB2312" w:cs="Times New Roman"/>
                <w:i w:val="0"/>
                <w:iCs w:val="0"/>
                <w:color w:val="000000"/>
                <w:sz w:val="20"/>
                <w:szCs w:val="20"/>
                <w:highlight w:val="none"/>
                <w:u w:val="none"/>
                <w:lang w:val="en-US" w:eastAsia="zh-CN"/>
              </w:rPr>
              <w:t>202</w:t>
            </w:r>
            <w:r>
              <w:rPr>
                <w:rFonts w:hint="eastAsia" w:ascii="Times New Roman" w:hAnsi="Times New Roman" w:eastAsia="方正仿宋_GB2312" w:cs="Times New Roman"/>
                <w:i w:val="0"/>
                <w:iCs w:val="0"/>
                <w:color w:val="000000"/>
                <w:sz w:val="20"/>
                <w:szCs w:val="20"/>
                <w:highlight w:val="none"/>
                <w:u w:val="none"/>
                <w:lang w:val="en-US" w:eastAsia="zh-CN"/>
              </w:rPr>
              <w:t>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2588" w:type="dxa"/>
            <w:gridSpan w:val="3"/>
            <w:tcBorders>
              <w:top w:val="nil"/>
              <w:left w:val="nil"/>
              <w:bottom w:val="single" w:color="000000" w:themeColor="text1" w:sz="8" w:space="0"/>
              <w:right w:val="nil"/>
            </w:tcBorders>
            <w:noWrap/>
            <w:vAlign w:val="bottom"/>
          </w:tcPr>
          <w:p w14:paraId="40055D2F">
            <w:pPr>
              <w:jc w:val="right"/>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金额单位：万元</w:t>
            </w:r>
          </w:p>
        </w:tc>
      </w:tr>
      <w:tr w14:paraId="504A3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220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FD6F64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1037"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32435B0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本年收入合计</w:t>
            </w:r>
          </w:p>
        </w:tc>
        <w:tc>
          <w:tcPr>
            <w:tcW w:w="1037"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8FE0E0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财政拨款收入</w:t>
            </w:r>
          </w:p>
        </w:tc>
        <w:tc>
          <w:tcPr>
            <w:tcW w:w="1037"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19F8CE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上级补助收入</w:t>
            </w:r>
          </w:p>
        </w:tc>
        <w:tc>
          <w:tcPr>
            <w:tcW w:w="964"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7CD2CD6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事业收入</w:t>
            </w:r>
          </w:p>
        </w:tc>
        <w:tc>
          <w:tcPr>
            <w:tcW w:w="964" w:type="dxa"/>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0CF8388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经营收入</w:t>
            </w:r>
          </w:p>
        </w:tc>
        <w:tc>
          <w:tcPr>
            <w:tcW w:w="1027"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EC5CA7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附属单位上缴收入</w:t>
            </w:r>
          </w:p>
        </w:tc>
        <w:tc>
          <w:tcPr>
            <w:tcW w:w="964"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68DD82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其他收入</w:t>
            </w:r>
          </w:p>
        </w:tc>
      </w:tr>
      <w:tr w14:paraId="00BBD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040"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311F531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科目代码</w:t>
            </w:r>
          </w:p>
        </w:tc>
        <w:tc>
          <w:tcPr>
            <w:tcW w:w="1160"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D43D6E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科目名称</w:t>
            </w: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D40809E">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F7A2E0A">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3800E84D">
            <w:pPr>
              <w:jc w:val="center"/>
              <w:rPr>
                <w:rFonts w:hint="eastAsia" w:ascii="宋体" w:hAnsi="宋体" w:eastAsia="宋体" w:cs="宋体"/>
                <w:i w:val="0"/>
                <w:iCs w:val="0"/>
                <w:color w:val="000000"/>
                <w:sz w:val="20"/>
                <w:szCs w:val="20"/>
                <w:highlight w:val="none"/>
                <w:u w:val="none"/>
              </w:rPr>
            </w:pPr>
          </w:p>
        </w:tc>
        <w:tc>
          <w:tcPr>
            <w:tcW w:w="964"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2E0286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p>
        </w:tc>
        <w:tc>
          <w:tcPr>
            <w:tcW w:w="964" w:type="dxa"/>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72C1BCFA">
            <w:pPr>
              <w:jc w:val="center"/>
              <w:rPr>
                <w:rFonts w:hint="eastAsia" w:ascii="宋体" w:hAnsi="宋体" w:eastAsia="宋体" w:cs="宋体"/>
                <w:i w:val="0"/>
                <w:iCs w:val="0"/>
                <w:color w:val="000000"/>
                <w:sz w:val="20"/>
                <w:szCs w:val="20"/>
                <w:highlight w:val="none"/>
                <w:u w:val="none"/>
              </w:rPr>
            </w:pPr>
          </w:p>
        </w:tc>
        <w:tc>
          <w:tcPr>
            <w:tcW w:w="102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70EBDB18">
            <w:pPr>
              <w:jc w:val="center"/>
              <w:rPr>
                <w:rFonts w:hint="eastAsia" w:ascii="宋体" w:hAnsi="宋体" w:eastAsia="宋体" w:cs="宋体"/>
                <w:i w:val="0"/>
                <w:iCs w:val="0"/>
                <w:color w:val="000000"/>
                <w:sz w:val="20"/>
                <w:szCs w:val="20"/>
                <w:highlight w:val="none"/>
                <w:u w:val="none"/>
              </w:rPr>
            </w:pPr>
          </w:p>
        </w:tc>
        <w:tc>
          <w:tcPr>
            <w:tcW w:w="964"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D5BB202">
            <w:pPr>
              <w:jc w:val="center"/>
              <w:rPr>
                <w:rFonts w:hint="eastAsia" w:ascii="宋体" w:hAnsi="宋体" w:eastAsia="宋体" w:cs="宋体"/>
                <w:i w:val="0"/>
                <w:iCs w:val="0"/>
                <w:color w:val="000000"/>
                <w:sz w:val="20"/>
                <w:szCs w:val="20"/>
                <w:highlight w:val="none"/>
                <w:u w:val="none"/>
              </w:rPr>
            </w:pPr>
          </w:p>
        </w:tc>
      </w:tr>
      <w:tr w14:paraId="48772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040"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642E5E00">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160"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BA7E6F3">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0CB734D3">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CEF5C4D">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70ECB154">
            <w:pPr>
              <w:jc w:val="center"/>
              <w:rPr>
                <w:rFonts w:hint="eastAsia" w:ascii="宋体" w:hAnsi="宋体" w:eastAsia="宋体" w:cs="宋体"/>
                <w:i w:val="0"/>
                <w:iCs w:val="0"/>
                <w:color w:val="000000"/>
                <w:sz w:val="20"/>
                <w:szCs w:val="20"/>
                <w:highlight w:val="none"/>
                <w:u w:val="none"/>
              </w:rPr>
            </w:pPr>
          </w:p>
        </w:tc>
        <w:tc>
          <w:tcPr>
            <w:tcW w:w="964"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1589FB5">
            <w:pPr>
              <w:jc w:val="center"/>
              <w:rPr>
                <w:rFonts w:hint="eastAsia" w:ascii="宋体" w:hAnsi="宋体" w:eastAsia="宋体" w:cs="宋体"/>
                <w:i w:val="0"/>
                <w:iCs w:val="0"/>
                <w:color w:val="000000"/>
                <w:sz w:val="20"/>
                <w:szCs w:val="20"/>
                <w:highlight w:val="none"/>
                <w:u w:val="none"/>
              </w:rPr>
            </w:pPr>
          </w:p>
        </w:tc>
        <w:tc>
          <w:tcPr>
            <w:tcW w:w="964" w:type="dxa"/>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1299A01">
            <w:pPr>
              <w:jc w:val="center"/>
              <w:rPr>
                <w:rFonts w:hint="eastAsia" w:ascii="宋体" w:hAnsi="宋体" w:eastAsia="宋体" w:cs="宋体"/>
                <w:i w:val="0"/>
                <w:iCs w:val="0"/>
                <w:color w:val="000000"/>
                <w:sz w:val="20"/>
                <w:szCs w:val="20"/>
                <w:highlight w:val="none"/>
                <w:u w:val="none"/>
              </w:rPr>
            </w:pPr>
          </w:p>
        </w:tc>
        <w:tc>
          <w:tcPr>
            <w:tcW w:w="102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E91B644">
            <w:pPr>
              <w:jc w:val="center"/>
              <w:rPr>
                <w:rFonts w:hint="eastAsia" w:ascii="宋体" w:hAnsi="宋体" w:eastAsia="宋体" w:cs="宋体"/>
                <w:i w:val="0"/>
                <w:iCs w:val="0"/>
                <w:color w:val="000000"/>
                <w:sz w:val="20"/>
                <w:szCs w:val="20"/>
                <w:highlight w:val="none"/>
                <w:u w:val="none"/>
              </w:rPr>
            </w:pPr>
          </w:p>
        </w:tc>
        <w:tc>
          <w:tcPr>
            <w:tcW w:w="964"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3393016C">
            <w:pPr>
              <w:jc w:val="center"/>
              <w:rPr>
                <w:rFonts w:hint="eastAsia" w:ascii="宋体" w:hAnsi="宋体" w:eastAsia="宋体" w:cs="宋体"/>
                <w:i w:val="0"/>
                <w:iCs w:val="0"/>
                <w:color w:val="000000"/>
                <w:sz w:val="20"/>
                <w:szCs w:val="20"/>
                <w:highlight w:val="none"/>
                <w:u w:val="none"/>
              </w:rPr>
            </w:pPr>
          </w:p>
        </w:tc>
      </w:tr>
      <w:tr w14:paraId="5ACFF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040"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B02CA71">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160"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303095F">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83D536F">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6ED49946">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31A316C2">
            <w:pPr>
              <w:jc w:val="center"/>
              <w:rPr>
                <w:rFonts w:hint="eastAsia" w:ascii="宋体" w:hAnsi="宋体" w:eastAsia="宋体" w:cs="宋体"/>
                <w:i w:val="0"/>
                <w:iCs w:val="0"/>
                <w:color w:val="000000"/>
                <w:sz w:val="20"/>
                <w:szCs w:val="20"/>
                <w:highlight w:val="none"/>
                <w:u w:val="none"/>
              </w:rPr>
            </w:pPr>
          </w:p>
        </w:tc>
        <w:tc>
          <w:tcPr>
            <w:tcW w:w="964"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CD27F39">
            <w:pPr>
              <w:jc w:val="center"/>
              <w:rPr>
                <w:rFonts w:hint="eastAsia" w:ascii="宋体" w:hAnsi="宋体" w:eastAsia="宋体" w:cs="宋体"/>
                <w:i w:val="0"/>
                <w:iCs w:val="0"/>
                <w:color w:val="000000"/>
                <w:sz w:val="20"/>
                <w:szCs w:val="20"/>
                <w:highlight w:val="none"/>
                <w:u w:val="none"/>
              </w:rPr>
            </w:pPr>
          </w:p>
        </w:tc>
        <w:tc>
          <w:tcPr>
            <w:tcW w:w="964" w:type="dxa"/>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F10B017">
            <w:pPr>
              <w:jc w:val="center"/>
              <w:rPr>
                <w:rFonts w:hint="eastAsia" w:ascii="宋体" w:hAnsi="宋体" w:eastAsia="宋体" w:cs="宋体"/>
                <w:i w:val="0"/>
                <w:iCs w:val="0"/>
                <w:color w:val="000000"/>
                <w:sz w:val="20"/>
                <w:szCs w:val="20"/>
                <w:highlight w:val="none"/>
                <w:u w:val="none"/>
              </w:rPr>
            </w:pPr>
          </w:p>
        </w:tc>
        <w:tc>
          <w:tcPr>
            <w:tcW w:w="102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0626CD8F">
            <w:pPr>
              <w:jc w:val="center"/>
              <w:rPr>
                <w:rFonts w:hint="eastAsia" w:ascii="宋体" w:hAnsi="宋体" w:eastAsia="宋体" w:cs="宋体"/>
                <w:i w:val="0"/>
                <w:iCs w:val="0"/>
                <w:color w:val="000000"/>
                <w:sz w:val="20"/>
                <w:szCs w:val="20"/>
                <w:highlight w:val="none"/>
                <w:u w:val="none"/>
              </w:rPr>
            </w:pPr>
          </w:p>
        </w:tc>
        <w:tc>
          <w:tcPr>
            <w:tcW w:w="964"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8973235">
            <w:pPr>
              <w:jc w:val="center"/>
              <w:rPr>
                <w:rFonts w:hint="eastAsia" w:ascii="宋体" w:hAnsi="宋体" w:eastAsia="宋体" w:cs="宋体"/>
                <w:i w:val="0"/>
                <w:iCs w:val="0"/>
                <w:color w:val="000000"/>
                <w:sz w:val="20"/>
                <w:szCs w:val="20"/>
                <w:highlight w:val="none"/>
                <w:u w:val="none"/>
              </w:rPr>
            </w:pPr>
          </w:p>
        </w:tc>
      </w:tr>
      <w:tr w14:paraId="59A17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220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82CE43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6419938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E6504A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3B73DE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AC19557">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4</w:t>
            </w: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3ABCFDD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13571C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0CA04C9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r>
      <w:tr w14:paraId="46344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20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88E4F1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合计</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BD3D157">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rPr>
              <w:t>168.39</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8EBFC13">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rPr>
              <w:t>168.39</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3510414">
            <w:pPr>
              <w:jc w:val="right"/>
              <w:rPr>
                <w:rFonts w:hint="default" w:ascii="Times New Roman" w:hAnsi="Times New Roman" w:eastAsia="宋体" w:cs="Times New Roman"/>
                <w:i w:val="0"/>
                <w:iCs w:val="0"/>
                <w:color w:val="000000"/>
                <w:sz w:val="20"/>
                <w:szCs w:val="20"/>
                <w:highlight w:val="none"/>
                <w:u w:val="none"/>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9960B55">
            <w:pPr>
              <w:jc w:val="right"/>
              <w:rPr>
                <w:rFonts w:hint="default" w:ascii="Times New Roman" w:hAnsi="Times New Roman" w:eastAsia="宋体" w:cs="Times New Roman"/>
                <w:i w:val="0"/>
                <w:iCs w:val="0"/>
                <w:color w:val="000000"/>
                <w:sz w:val="20"/>
                <w:szCs w:val="20"/>
                <w:highlight w:val="none"/>
                <w:u w:val="none"/>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BBA159D">
            <w:pPr>
              <w:jc w:val="right"/>
              <w:rPr>
                <w:rFonts w:hint="default" w:ascii="Times New Roman" w:hAnsi="Times New Roman" w:eastAsia="宋体" w:cs="Times New Roman"/>
                <w:i w:val="0"/>
                <w:iCs w:val="0"/>
                <w:color w:val="000000"/>
                <w:sz w:val="20"/>
                <w:szCs w:val="20"/>
                <w:highlight w:val="none"/>
                <w:u w:val="none"/>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E20E8E8">
            <w:pPr>
              <w:jc w:val="right"/>
              <w:rPr>
                <w:rFonts w:hint="default" w:ascii="Times New Roman" w:hAnsi="Times New Roman" w:eastAsia="宋体" w:cs="Times New Roman"/>
                <w:i w:val="0"/>
                <w:iCs w:val="0"/>
                <w:color w:val="000000"/>
                <w:sz w:val="20"/>
                <w:szCs w:val="20"/>
                <w:highlight w:val="none"/>
                <w:u w:val="none"/>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4F8E068">
            <w:pPr>
              <w:jc w:val="right"/>
              <w:rPr>
                <w:rFonts w:hint="default" w:ascii="Times New Roman" w:hAnsi="Times New Roman" w:eastAsia="宋体" w:cs="Times New Roman"/>
                <w:i w:val="0"/>
                <w:iCs w:val="0"/>
                <w:color w:val="000000"/>
                <w:sz w:val="20"/>
                <w:szCs w:val="20"/>
                <w:highlight w:val="none"/>
                <w:u w:val="none"/>
              </w:rPr>
            </w:pPr>
          </w:p>
        </w:tc>
      </w:tr>
      <w:tr w14:paraId="6CE66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B76E302">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201</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28E890F">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一般公共服务支出</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72F438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135.98</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F95D5B2">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135.98</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19B4F5E">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D463F2F">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7556482">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BFFC77A">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EC8527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5B382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3793E29">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20131</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7F296DF">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党委办公厅（室）及相关机构事务</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D4C99D4">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135.98</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3D59DA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135.98</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EFAC95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D47363A">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995DE7D">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C43E677">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48186D2">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2D84F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450A76C">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2013101</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7938643">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行政运行</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E16FDF9">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114.00</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819DEAF">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114.00</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21451A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B5BDEB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CE47AB8">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49F540A">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39416D4">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03B91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96D298E">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2013102</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2C24A6A">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一般行政管理事务</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7B0F8CE">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21.97</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EC54A74">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21.97</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D2B676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F0B16E6">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B59B459">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8EB613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74EB1C8">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47286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0078D45">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208</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BB6BC4C">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社会保障和就业支出</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CC3883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12.61</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FCFBAB4">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12.61</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04631E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05E4F81">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782BEB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501E491">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175F926">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54CB0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A593985">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20805</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05328C8">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行政事业单位养老支出</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7268AA2">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12.61</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D12524F">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12.61</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99FC91F">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5683B16">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08C79CE">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E141504">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141C26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2BCFA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8FD55A7">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2080505</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5AB90A1">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机关事业单位基本养老保险缴费支出</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DB170E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12.61</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49CFB2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12.61</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C4E47ED">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1586341">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76B2B77">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7A81059">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65938D9">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1178C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D816696">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210</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C8AEBC6">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卫生健康支出</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329E53E">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8.37</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9E79882">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8.37</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DBB8041">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3B69BA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C608E32">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4B01E0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EB4C4F1">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60158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5B91250">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21011</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411DD26">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行政事业单位医疗</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5CD6651">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8.37</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CF2923D">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8.37</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A607F67">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B7367C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0E89BC7">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C78469A">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4BC9C2A">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7EB21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AC2226E">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2101101</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6D9BDD2">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行政单位医疗</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785D8D9">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5.55</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5C21217">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5.55</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E5F257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B0BD731">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0A83B3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714D031">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1F72F3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36BAE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4502553">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2101103</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5F6131D">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公务员医疗补助</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A19BC8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2.82</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1F5BA14">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2.82</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5E86FA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1F12BA8">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5AC2DBA">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2772038">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C5FF4A1">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3F821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FFBE3E9">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221</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24DCA35">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住房保障支出</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2668E4E">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11.43</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1DB862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11.43</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33E704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E3F5E31">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E7F28EF">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5BE75E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EFB630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0524E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B30F410">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22102</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227280E">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住房改革支出</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5E99E09">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11.43</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D33CFD2">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11.43</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961323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B67097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9B8127A">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3D3A12F">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D909671">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0336C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3696E6F">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2210201</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7DBAD85">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住房公积金</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5F02A19">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11.43</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BD9C3F2">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11.43</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5F1C5B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4012A64">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0B846CF">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99B05EF">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AA5145F">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47454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230" w:type="dxa"/>
            <w:gridSpan w:val="10"/>
            <w:tcBorders>
              <w:top w:val="single" w:color="000000" w:themeColor="text1" w:sz="8" w:space="0"/>
              <w:left w:val="nil"/>
              <w:bottom w:val="nil"/>
              <w:right w:val="nil"/>
            </w:tcBorders>
            <w:noWrap/>
            <w:vAlign w:val="center"/>
          </w:tcPr>
          <w:p w14:paraId="2A889EA3">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注：本表反映部门本年度取得的各项收入情况。</w:t>
            </w:r>
          </w:p>
        </w:tc>
      </w:tr>
    </w:tbl>
    <w:p w14:paraId="68CDE5D3">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14:paraId="59F8B084">
      <w:pPr>
        <w:rPr>
          <w:rFonts w:hint="eastAsia" w:ascii="黑体" w:hAnsi="黑体" w:eastAsia="黑体" w:cs="宋体"/>
          <w:bCs/>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5812"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40"/>
        <w:gridCol w:w="1187"/>
        <w:gridCol w:w="1128"/>
        <w:gridCol w:w="126"/>
        <w:gridCol w:w="1000"/>
        <w:gridCol w:w="1126"/>
        <w:gridCol w:w="497"/>
        <w:gridCol w:w="629"/>
        <w:gridCol w:w="1126"/>
        <w:gridCol w:w="1487"/>
      </w:tblGrid>
      <w:tr w14:paraId="0EAA6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5000" w:type="pct"/>
            <w:gridSpan w:val="10"/>
            <w:tcBorders>
              <w:top w:val="nil"/>
              <w:left w:val="nil"/>
              <w:bottom w:val="nil"/>
              <w:right w:val="nil"/>
            </w:tcBorders>
            <w:noWrap/>
            <w:vAlign w:val="bottom"/>
          </w:tcPr>
          <w:p w14:paraId="5D597953">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1"/>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br w:type="page"/>
            </w:r>
            <w:r>
              <w:rPr>
                <w:rFonts w:hint="eastAsia" w:ascii="方正仿宋_GB2312" w:hAnsi="方正仿宋_GB2312" w:eastAsia="方正仿宋_GB2312" w:cs="方正仿宋_GB2312"/>
                <w:b w:val="0"/>
                <w:bCs/>
                <w:color w:val="auto"/>
                <w:kern w:val="0"/>
                <w:sz w:val="32"/>
                <w:szCs w:val="32"/>
                <w:highlight w:val="none"/>
                <w:lang w:val="en-US" w:eastAsia="zh-CN"/>
              </w:rPr>
              <w:t>支出决算表</w:t>
            </w:r>
          </w:p>
        </w:tc>
      </w:tr>
      <w:tr w14:paraId="6DB73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000" w:type="pct"/>
            <w:gridSpan w:val="10"/>
            <w:tcBorders>
              <w:top w:val="nil"/>
              <w:left w:val="nil"/>
              <w:bottom w:val="nil"/>
              <w:right w:val="nil"/>
            </w:tcBorders>
            <w:noWrap/>
            <w:vAlign w:val="bottom"/>
          </w:tcPr>
          <w:p w14:paraId="67B4492D">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default" w:ascii="Times New Roman" w:hAnsi="Times New Roman" w:eastAsia="宋体" w:cs="Times New Roman"/>
                <w:i w:val="0"/>
                <w:iCs w:val="0"/>
                <w:color w:val="000000"/>
                <w:kern w:val="0"/>
                <w:sz w:val="20"/>
                <w:szCs w:val="20"/>
                <w:highlight w:val="none"/>
                <w:u w:val="none"/>
                <w:lang w:val="en-US" w:eastAsia="zh-CN" w:bidi="ar"/>
              </w:rPr>
              <w:t>03</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14:paraId="37F88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862" w:type="pct"/>
            <w:gridSpan w:val="4"/>
            <w:tcBorders>
              <w:top w:val="nil"/>
              <w:left w:val="nil"/>
              <w:bottom w:val="single" w:color="000000" w:themeColor="text1" w:sz="8" w:space="0"/>
              <w:right w:val="nil"/>
            </w:tcBorders>
            <w:noWrap/>
            <w:vAlign w:val="bottom"/>
          </w:tcPr>
          <w:p w14:paraId="047155BF">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部门（单位）：中共元氏县委机构编制委员会办公室 </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 xml:space="preserve">                                                                                                         </w:t>
            </w:r>
          </w:p>
        </w:tc>
        <w:tc>
          <w:tcPr>
            <w:tcW w:w="1403" w:type="pct"/>
            <w:gridSpan w:val="3"/>
            <w:tcBorders>
              <w:top w:val="nil"/>
              <w:left w:val="nil"/>
              <w:bottom w:val="single" w:color="000000" w:themeColor="text1" w:sz="8" w:space="0"/>
              <w:right w:val="nil"/>
            </w:tcBorders>
            <w:noWrap/>
            <w:vAlign w:val="bottom"/>
          </w:tcPr>
          <w:p w14:paraId="216B9A4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highlight w:val="none"/>
                <w:u w:val="none"/>
                <w:lang w:val="en-US" w:eastAsia="zh-CN" w:bidi="ar"/>
              </w:rPr>
            </w:pPr>
            <w:r>
              <w:rPr>
                <w:rFonts w:hint="default" w:ascii="Times New Roman" w:hAnsi="Times New Roman" w:cs="Times New Roman" w:eastAsiaTheme="minorEastAsia"/>
                <w:i w:val="0"/>
                <w:iCs w:val="0"/>
                <w:color w:val="000000"/>
                <w:kern w:val="0"/>
                <w:sz w:val="20"/>
                <w:szCs w:val="20"/>
                <w:highlight w:val="none"/>
                <w:u w:val="none"/>
                <w:lang w:val="en-US" w:eastAsia="zh-CN" w:bidi="ar"/>
              </w:rPr>
              <w:t>202</w:t>
            </w:r>
            <w:r>
              <w:rPr>
                <w:rFonts w:hint="eastAsia" w:ascii="Times New Roman" w:hAnsi="Times New Roman" w:cs="Times New Roman"/>
                <w:i w:val="0"/>
                <w:iCs w:val="0"/>
                <w:color w:val="000000"/>
                <w:kern w:val="0"/>
                <w:sz w:val="20"/>
                <w:szCs w:val="20"/>
                <w:highlight w:val="none"/>
                <w:u w:val="none"/>
                <w:lang w:val="en-US" w:eastAsia="zh-CN" w:bidi="ar"/>
              </w:rPr>
              <w:t>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1734" w:type="pct"/>
            <w:gridSpan w:val="3"/>
            <w:tcBorders>
              <w:top w:val="nil"/>
              <w:left w:val="nil"/>
              <w:bottom w:val="single" w:color="000000" w:themeColor="text1" w:sz="8" w:space="0"/>
              <w:right w:val="nil"/>
            </w:tcBorders>
            <w:noWrap/>
            <w:vAlign w:val="bottom"/>
          </w:tcPr>
          <w:p w14:paraId="272F664D">
            <w:pPr>
              <w:keepNext w:val="0"/>
              <w:keepLines w:val="0"/>
              <w:widowControl/>
              <w:suppressLineNumbers w:val="0"/>
              <w:jc w:val="right"/>
              <w:textAlignment w:val="bottom"/>
              <w:rPr>
                <w:rFonts w:hint="eastAsia" w:asciiTheme="minorEastAsia" w:hAnsiTheme="minorEastAsia" w:eastAsiaTheme="minorEastAsia" w:cstheme="minorEastAsia"/>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 金额单位：万元</w:t>
            </w:r>
          </w:p>
        </w:tc>
      </w:tr>
      <w:tr w14:paraId="02FF0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191"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F17A70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603"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17D4DD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本年支出合计</w:t>
            </w:r>
          </w:p>
        </w:tc>
        <w:tc>
          <w:tcPr>
            <w:tcW w:w="602"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8633EC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基本支出</w:t>
            </w:r>
          </w:p>
        </w:tc>
        <w:tc>
          <w:tcPr>
            <w:tcW w:w="602"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23FC8B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项目支出</w:t>
            </w:r>
          </w:p>
        </w:tc>
        <w:tc>
          <w:tcPr>
            <w:tcW w:w="602"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2DA50C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上缴上级支出</w:t>
            </w:r>
          </w:p>
        </w:tc>
        <w:tc>
          <w:tcPr>
            <w:tcW w:w="602"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A8C99A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经营支出</w:t>
            </w:r>
          </w:p>
        </w:tc>
        <w:tc>
          <w:tcPr>
            <w:tcW w:w="795"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0E312A4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对附属单位补助支出</w:t>
            </w:r>
          </w:p>
        </w:tc>
      </w:tr>
      <w:tr w14:paraId="37F57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75D872E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科目代码</w:t>
            </w:r>
          </w:p>
        </w:tc>
        <w:tc>
          <w:tcPr>
            <w:tcW w:w="635"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24860A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科目名称</w:t>
            </w:r>
          </w:p>
        </w:tc>
        <w:tc>
          <w:tcPr>
            <w:tcW w:w="60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7E377F0B">
            <w:pPr>
              <w:jc w:val="center"/>
              <w:rPr>
                <w:rFonts w:hint="eastAsia" w:ascii="宋体" w:hAnsi="宋体" w:eastAsia="宋体" w:cs="宋体"/>
                <w:i w:val="0"/>
                <w:iCs w:val="0"/>
                <w:color w:val="000000"/>
                <w:sz w:val="20"/>
                <w:szCs w:val="20"/>
                <w:highlight w:val="none"/>
                <w:u w:val="none"/>
              </w:rPr>
            </w:pPr>
          </w:p>
        </w:tc>
        <w:tc>
          <w:tcPr>
            <w:tcW w:w="602"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CF57704">
            <w:pPr>
              <w:jc w:val="center"/>
              <w:rPr>
                <w:rFonts w:hint="eastAsia" w:ascii="宋体" w:hAnsi="宋体" w:eastAsia="宋体" w:cs="宋体"/>
                <w:i w:val="0"/>
                <w:iCs w:val="0"/>
                <w:color w:val="000000"/>
                <w:sz w:val="20"/>
                <w:szCs w:val="20"/>
                <w:highlight w:val="none"/>
                <w:u w:val="none"/>
              </w:rPr>
            </w:pPr>
          </w:p>
        </w:tc>
        <w:tc>
          <w:tcPr>
            <w:tcW w:w="602"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048D3FFE">
            <w:pPr>
              <w:jc w:val="center"/>
              <w:rPr>
                <w:rFonts w:hint="eastAsia" w:ascii="宋体" w:hAnsi="宋体" w:eastAsia="宋体" w:cs="宋体"/>
                <w:i w:val="0"/>
                <w:iCs w:val="0"/>
                <w:color w:val="000000"/>
                <w:sz w:val="20"/>
                <w:szCs w:val="20"/>
                <w:highlight w:val="none"/>
                <w:u w:val="none"/>
              </w:rPr>
            </w:pPr>
          </w:p>
        </w:tc>
        <w:tc>
          <w:tcPr>
            <w:tcW w:w="602"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6A153672">
            <w:pPr>
              <w:jc w:val="center"/>
              <w:rPr>
                <w:rFonts w:hint="eastAsia" w:ascii="宋体" w:hAnsi="宋体" w:eastAsia="宋体" w:cs="宋体"/>
                <w:i w:val="0"/>
                <w:iCs w:val="0"/>
                <w:color w:val="000000"/>
                <w:sz w:val="20"/>
                <w:szCs w:val="20"/>
                <w:highlight w:val="none"/>
                <w:u w:val="none"/>
              </w:rPr>
            </w:pPr>
          </w:p>
        </w:tc>
        <w:tc>
          <w:tcPr>
            <w:tcW w:w="602"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A7CA1DC">
            <w:pPr>
              <w:jc w:val="center"/>
              <w:rPr>
                <w:rFonts w:hint="eastAsia" w:ascii="宋体" w:hAnsi="宋体" w:eastAsia="宋体" w:cs="宋体"/>
                <w:i w:val="0"/>
                <w:iCs w:val="0"/>
                <w:color w:val="000000"/>
                <w:sz w:val="20"/>
                <w:szCs w:val="20"/>
                <w:highlight w:val="none"/>
                <w:u w:val="none"/>
              </w:rPr>
            </w:pPr>
          </w:p>
        </w:tc>
        <w:tc>
          <w:tcPr>
            <w:tcW w:w="795"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E1B3486">
            <w:pPr>
              <w:jc w:val="center"/>
              <w:rPr>
                <w:rFonts w:hint="eastAsia" w:ascii="宋体" w:hAnsi="宋体" w:eastAsia="宋体" w:cs="宋体"/>
                <w:i w:val="0"/>
                <w:iCs w:val="0"/>
                <w:color w:val="000000"/>
                <w:sz w:val="20"/>
                <w:szCs w:val="20"/>
                <w:highlight w:val="none"/>
                <w:u w:val="none"/>
              </w:rPr>
            </w:pPr>
          </w:p>
        </w:tc>
      </w:tr>
      <w:tr w14:paraId="2A5D5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6C0E4539">
            <w:pPr>
              <w:jc w:val="center"/>
              <w:rPr>
                <w:rFonts w:hint="eastAsia" w:ascii="宋体" w:hAnsi="宋体" w:eastAsia="宋体" w:cs="宋体"/>
                <w:i w:val="0"/>
                <w:iCs w:val="0"/>
                <w:color w:val="000000"/>
                <w:sz w:val="20"/>
                <w:szCs w:val="20"/>
                <w:highlight w:val="none"/>
                <w:u w:val="none"/>
              </w:rPr>
            </w:pPr>
          </w:p>
        </w:tc>
        <w:tc>
          <w:tcPr>
            <w:tcW w:w="635"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4874050">
            <w:pPr>
              <w:jc w:val="center"/>
              <w:rPr>
                <w:rFonts w:hint="eastAsia" w:ascii="宋体" w:hAnsi="宋体" w:eastAsia="宋体" w:cs="宋体"/>
                <w:i w:val="0"/>
                <w:iCs w:val="0"/>
                <w:color w:val="000000"/>
                <w:sz w:val="20"/>
                <w:szCs w:val="20"/>
                <w:highlight w:val="none"/>
                <w:u w:val="none"/>
              </w:rPr>
            </w:pPr>
          </w:p>
        </w:tc>
        <w:tc>
          <w:tcPr>
            <w:tcW w:w="60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3AD03000">
            <w:pPr>
              <w:jc w:val="center"/>
              <w:rPr>
                <w:rFonts w:hint="eastAsia" w:ascii="宋体" w:hAnsi="宋体" w:eastAsia="宋体" w:cs="宋体"/>
                <w:i w:val="0"/>
                <w:iCs w:val="0"/>
                <w:color w:val="000000"/>
                <w:sz w:val="20"/>
                <w:szCs w:val="20"/>
                <w:highlight w:val="none"/>
                <w:u w:val="none"/>
              </w:rPr>
            </w:pPr>
          </w:p>
        </w:tc>
        <w:tc>
          <w:tcPr>
            <w:tcW w:w="602"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B1E0842">
            <w:pPr>
              <w:jc w:val="center"/>
              <w:rPr>
                <w:rFonts w:hint="eastAsia" w:ascii="宋体" w:hAnsi="宋体" w:eastAsia="宋体" w:cs="宋体"/>
                <w:i w:val="0"/>
                <w:iCs w:val="0"/>
                <w:color w:val="000000"/>
                <w:sz w:val="20"/>
                <w:szCs w:val="20"/>
                <w:highlight w:val="none"/>
                <w:u w:val="none"/>
              </w:rPr>
            </w:pPr>
          </w:p>
        </w:tc>
        <w:tc>
          <w:tcPr>
            <w:tcW w:w="602"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7865F90">
            <w:pPr>
              <w:jc w:val="center"/>
              <w:rPr>
                <w:rFonts w:hint="eastAsia" w:ascii="宋体" w:hAnsi="宋体" w:eastAsia="宋体" w:cs="宋体"/>
                <w:i w:val="0"/>
                <w:iCs w:val="0"/>
                <w:color w:val="000000"/>
                <w:sz w:val="20"/>
                <w:szCs w:val="20"/>
                <w:highlight w:val="none"/>
                <w:u w:val="none"/>
              </w:rPr>
            </w:pPr>
          </w:p>
        </w:tc>
        <w:tc>
          <w:tcPr>
            <w:tcW w:w="602"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4493D37">
            <w:pPr>
              <w:jc w:val="center"/>
              <w:rPr>
                <w:rFonts w:hint="eastAsia" w:ascii="宋体" w:hAnsi="宋体" w:eastAsia="宋体" w:cs="宋体"/>
                <w:i w:val="0"/>
                <w:iCs w:val="0"/>
                <w:color w:val="000000"/>
                <w:sz w:val="20"/>
                <w:szCs w:val="20"/>
                <w:highlight w:val="none"/>
                <w:u w:val="none"/>
              </w:rPr>
            </w:pPr>
          </w:p>
        </w:tc>
        <w:tc>
          <w:tcPr>
            <w:tcW w:w="602"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DB3CC06">
            <w:pPr>
              <w:jc w:val="center"/>
              <w:rPr>
                <w:rFonts w:hint="eastAsia" w:ascii="宋体" w:hAnsi="宋体" w:eastAsia="宋体" w:cs="宋体"/>
                <w:i w:val="0"/>
                <w:iCs w:val="0"/>
                <w:color w:val="000000"/>
                <w:sz w:val="20"/>
                <w:szCs w:val="20"/>
                <w:highlight w:val="none"/>
                <w:u w:val="none"/>
              </w:rPr>
            </w:pPr>
          </w:p>
        </w:tc>
        <w:tc>
          <w:tcPr>
            <w:tcW w:w="795"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8210C31">
            <w:pPr>
              <w:jc w:val="center"/>
              <w:rPr>
                <w:rFonts w:hint="eastAsia" w:ascii="宋体" w:hAnsi="宋体" w:eastAsia="宋体" w:cs="宋体"/>
                <w:i w:val="0"/>
                <w:iCs w:val="0"/>
                <w:color w:val="000000"/>
                <w:sz w:val="20"/>
                <w:szCs w:val="20"/>
                <w:highlight w:val="none"/>
                <w:u w:val="none"/>
              </w:rPr>
            </w:pPr>
          </w:p>
        </w:tc>
      </w:tr>
      <w:tr w14:paraId="042F4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00B67C9D">
            <w:pPr>
              <w:jc w:val="center"/>
              <w:rPr>
                <w:rFonts w:hint="eastAsia" w:ascii="宋体" w:hAnsi="宋体" w:eastAsia="宋体" w:cs="宋体"/>
                <w:i w:val="0"/>
                <w:iCs w:val="0"/>
                <w:color w:val="000000"/>
                <w:sz w:val="20"/>
                <w:szCs w:val="20"/>
                <w:highlight w:val="none"/>
                <w:u w:val="none"/>
              </w:rPr>
            </w:pPr>
          </w:p>
        </w:tc>
        <w:tc>
          <w:tcPr>
            <w:tcW w:w="635"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C078245">
            <w:pPr>
              <w:jc w:val="center"/>
              <w:rPr>
                <w:rFonts w:hint="eastAsia" w:ascii="宋体" w:hAnsi="宋体" w:eastAsia="宋体" w:cs="宋体"/>
                <w:i w:val="0"/>
                <w:iCs w:val="0"/>
                <w:color w:val="000000"/>
                <w:sz w:val="20"/>
                <w:szCs w:val="20"/>
                <w:highlight w:val="none"/>
                <w:u w:val="none"/>
              </w:rPr>
            </w:pPr>
          </w:p>
        </w:tc>
        <w:tc>
          <w:tcPr>
            <w:tcW w:w="60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CB0F352">
            <w:pPr>
              <w:jc w:val="center"/>
              <w:rPr>
                <w:rFonts w:hint="eastAsia" w:ascii="宋体" w:hAnsi="宋体" w:eastAsia="宋体" w:cs="宋体"/>
                <w:i w:val="0"/>
                <w:iCs w:val="0"/>
                <w:color w:val="000000"/>
                <w:sz w:val="20"/>
                <w:szCs w:val="20"/>
                <w:highlight w:val="none"/>
                <w:u w:val="none"/>
              </w:rPr>
            </w:pPr>
          </w:p>
        </w:tc>
        <w:tc>
          <w:tcPr>
            <w:tcW w:w="602"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C964F70">
            <w:pPr>
              <w:jc w:val="center"/>
              <w:rPr>
                <w:rFonts w:hint="eastAsia" w:ascii="宋体" w:hAnsi="宋体" w:eastAsia="宋体" w:cs="宋体"/>
                <w:i w:val="0"/>
                <w:iCs w:val="0"/>
                <w:color w:val="000000"/>
                <w:sz w:val="20"/>
                <w:szCs w:val="20"/>
                <w:highlight w:val="none"/>
                <w:u w:val="none"/>
              </w:rPr>
            </w:pPr>
          </w:p>
        </w:tc>
        <w:tc>
          <w:tcPr>
            <w:tcW w:w="602"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6CD4E6CE">
            <w:pPr>
              <w:jc w:val="center"/>
              <w:rPr>
                <w:rFonts w:hint="eastAsia" w:ascii="宋体" w:hAnsi="宋体" w:eastAsia="宋体" w:cs="宋体"/>
                <w:i w:val="0"/>
                <w:iCs w:val="0"/>
                <w:color w:val="000000"/>
                <w:sz w:val="20"/>
                <w:szCs w:val="20"/>
                <w:highlight w:val="none"/>
                <w:u w:val="none"/>
              </w:rPr>
            </w:pPr>
          </w:p>
        </w:tc>
        <w:tc>
          <w:tcPr>
            <w:tcW w:w="602"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90026C4">
            <w:pPr>
              <w:jc w:val="center"/>
              <w:rPr>
                <w:rFonts w:hint="eastAsia" w:ascii="宋体" w:hAnsi="宋体" w:eastAsia="宋体" w:cs="宋体"/>
                <w:i w:val="0"/>
                <w:iCs w:val="0"/>
                <w:color w:val="000000"/>
                <w:sz w:val="20"/>
                <w:szCs w:val="20"/>
                <w:highlight w:val="none"/>
                <w:u w:val="none"/>
              </w:rPr>
            </w:pPr>
          </w:p>
        </w:tc>
        <w:tc>
          <w:tcPr>
            <w:tcW w:w="602"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D591BDF">
            <w:pPr>
              <w:jc w:val="center"/>
              <w:rPr>
                <w:rFonts w:hint="eastAsia" w:ascii="宋体" w:hAnsi="宋体" w:eastAsia="宋体" w:cs="宋体"/>
                <w:i w:val="0"/>
                <w:iCs w:val="0"/>
                <w:color w:val="000000"/>
                <w:sz w:val="20"/>
                <w:szCs w:val="20"/>
                <w:highlight w:val="none"/>
                <w:u w:val="none"/>
              </w:rPr>
            </w:pPr>
          </w:p>
        </w:tc>
        <w:tc>
          <w:tcPr>
            <w:tcW w:w="795"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B174657">
            <w:pPr>
              <w:jc w:val="center"/>
              <w:rPr>
                <w:rFonts w:hint="eastAsia" w:ascii="宋体" w:hAnsi="宋体" w:eastAsia="宋体" w:cs="宋体"/>
                <w:i w:val="0"/>
                <w:iCs w:val="0"/>
                <w:color w:val="000000"/>
                <w:sz w:val="20"/>
                <w:szCs w:val="20"/>
                <w:highlight w:val="none"/>
                <w:u w:val="none"/>
              </w:rPr>
            </w:pPr>
          </w:p>
        </w:tc>
      </w:tr>
      <w:tr w14:paraId="11F82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191"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EBE2C8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35C3AC1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11B6A1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F698D0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7D8E7F9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98353A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w:t>
            </w: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71ECD0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w:t>
            </w:r>
          </w:p>
        </w:tc>
      </w:tr>
      <w:tr w14:paraId="7B911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191"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76AC80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合计</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9FF2578">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168.39</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9E1D0A7">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146.42</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EBE7A3A">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21.97</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D6FEE02">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F3236AB">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4456FC9">
            <w:pPr>
              <w:jc w:val="right"/>
              <w:rPr>
                <w:rFonts w:hint="default" w:ascii="Times New Roman" w:hAnsi="Times New Roman" w:eastAsia="宋体" w:cs="Times New Roman"/>
                <w:i w:val="0"/>
                <w:iCs w:val="0"/>
                <w:color w:val="000000"/>
                <w:sz w:val="20"/>
                <w:szCs w:val="20"/>
                <w:highlight w:val="none"/>
                <w:u w:val="none"/>
              </w:rPr>
            </w:pPr>
          </w:p>
        </w:tc>
      </w:tr>
      <w:tr w14:paraId="1BC7D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D99E3C5">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201</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1D5B8B1">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一般公共服务支出</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6379856">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135.98</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54F7A97">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114.00</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43E6B03">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21.97</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2F3E1EE">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09F605A">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7C45DD2">
            <w:pPr>
              <w:jc w:val="right"/>
              <w:rPr>
                <w:rFonts w:hint="default" w:ascii="Times New Roman" w:hAnsi="Times New Roman" w:eastAsia="宋体" w:cs="Times New Roman"/>
                <w:i w:val="0"/>
                <w:iCs w:val="0"/>
                <w:color w:val="000000"/>
                <w:sz w:val="20"/>
                <w:szCs w:val="20"/>
                <w:highlight w:val="none"/>
                <w:u w:val="none"/>
              </w:rPr>
            </w:pPr>
          </w:p>
        </w:tc>
      </w:tr>
      <w:tr w14:paraId="3521C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8DE0555">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20131</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F6A0B9E">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党委办公厅（室）及相关机构事务</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827E2BE">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135.98</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1A7AD2C">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114.00</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7448EC7">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21.97</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0B6436D">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05C0369">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18B7CCD">
            <w:pPr>
              <w:jc w:val="right"/>
              <w:rPr>
                <w:rFonts w:hint="default" w:ascii="Times New Roman" w:hAnsi="Times New Roman" w:eastAsia="宋体" w:cs="Times New Roman"/>
                <w:i w:val="0"/>
                <w:iCs w:val="0"/>
                <w:color w:val="000000"/>
                <w:sz w:val="20"/>
                <w:szCs w:val="20"/>
                <w:highlight w:val="none"/>
                <w:u w:val="none"/>
              </w:rPr>
            </w:pPr>
          </w:p>
        </w:tc>
      </w:tr>
      <w:tr w14:paraId="67FAE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E33103E">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2013101</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3792C4D">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行政运行</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04BB86C">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114.00</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AEDD787">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114.00</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3164FB0">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E986F53">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4A007AD">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DA9A4E6">
            <w:pPr>
              <w:jc w:val="right"/>
              <w:rPr>
                <w:rFonts w:hint="default" w:ascii="Times New Roman" w:hAnsi="Times New Roman" w:eastAsia="宋体" w:cs="Times New Roman"/>
                <w:i w:val="0"/>
                <w:iCs w:val="0"/>
                <w:color w:val="000000"/>
                <w:sz w:val="20"/>
                <w:szCs w:val="20"/>
                <w:highlight w:val="none"/>
                <w:u w:val="none"/>
              </w:rPr>
            </w:pPr>
          </w:p>
        </w:tc>
      </w:tr>
      <w:tr w14:paraId="7A453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0BF7248">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2013102</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2A2216A">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一般行政管理事务</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735993C">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21.97</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9D98448">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CE6F59F">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21.97</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F54F584">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4A63A37">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C685BB6">
            <w:pPr>
              <w:jc w:val="right"/>
              <w:rPr>
                <w:rFonts w:hint="default" w:ascii="Times New Roman" w:hAnsi="Times New Roman" w:eastAsia="宋体" w:cs="Times New Roman"/>
                <w:i w:val="0"/>
                <w:iCs w:val="0"/>
                <w:color w:val="000000"/>
                <w:sz w:val="20"/>
                <w:szCs w:val="20"/>
                <w:highlight w:val="none"/>
                <w:u w:val="none"/>
              </w:rPr>
            </w:pPr>
          </w:p>
        </w:tc>
      </w:tr>
      <w:tr w14:paraId="01AFA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3CE4439">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208</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9A277B7">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社会保障和就业支出</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70C70C7">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12.61</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9E698BC">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12.61</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2848E7B">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AFDACD1">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5D9838D">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4231357">
            <w:pPr>
              <w:jc w:val="right"/>
              <w:rPr>
                <w:rFonts w:hint="default" w:ascii="Times New Roman" w:hAnsi="Times New Roman" w:eastAsia="宋体" w:cs="Times New Roman"/>
                <w:i w:val="0"/>
                <w:iCs w:val="0"/>
                <w:color w:val="000000"/>
                <w:sz w:val="20"/>
                <w:szCs w:val="20"/>
                <w:highlight w:val="none"/>
                <w:u w:val="none"/>
              </w:rPr>
            </w:pPr>
          </w:p>
        </w:tc>
      </w:tr>
      <w:tr w14:paraId="58A16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58D7314">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20805</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A6E2BF8">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行政事业单位养老支出</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6D70649">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12.61</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6A70EE3">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12.61</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E62ADA8">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0BA1822">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39E54FE">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1E69AFD">
            <w:pPr>
              <w:jc w:val="right"/>
              <w:rPr>
                <w:rFonts w:hint="default" w:ascii="Times New Roman" w:hAnsi="Times New Roman" w:eastAsia="宋体" w:cs="Times New Roman"/>
                <w:i w:val="0"/>
                <w:iCs w:val="0"/>
                <w:color w:val="000000"/>
                <w:sz w:val="20"/>
                <w:szCs w:val="20"/>
                <w:highlight w:val="none"/>
                <w:u w:val="none"/>
              </w:rPr>
            </w:pPr>
          </w:p>
        </w:tc>
      </w:tr>
      <w:tr w14:paraId="63BCA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4A189E2">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2080505</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54FDAC6">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机关事业单位基本养老保险缴费支出</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E6EB932">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12.61</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330050B">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12.61</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70BD931">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B49CEA1">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97CF305">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BE1FD32">
            <w:pPr>
              <w:jc w:val="right"/>
              <w:rPr>
                <w:rFonts w:hint="default" w:ascii="Times New Roman" w:hAnsi="Times New Roman" w:eastAsia="宋体" w:cs="Times New Roman"/>
                <w:i w:val="0"/>
                <w:iCs w:val="0"/>
                <w:color w:val="000000"/>
                <w:sz w:val="20"/>
                <w:szCs w:val="20"/>
                <w:highlight w:val="none"/>
                <w:u w:val="none"/>
              </w:rPr>
            </w:pPr>
          </w:p>
        </w:tc>
      </w:tr>
      <w:tr w14:paraId="273E4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D4C6F53">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210</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3EB8CBA">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卫生健康支出</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622159C">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8.37</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7053428">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8.37</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932C375">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66F1650">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916B05C">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11F1805">
            <w:pPr>
              <w:jc w:val="right"/>
              <w:rPr>
                <w:rFonts w:hint="default" w:ascii="Times New Roman" w:hAnsi="Times New Roman" w:eastAsia="宋体" w:cs="Times New Roman"/>
                <w:i w:val="0"/>
                <w:iCs w:val="0"/>
                <w:color w:val="000000"/>
                <w:sz w:val="20"/>
                <w:szCs w:val="20"/>
                <w:highlight w:val="none"/>
                <w:u w:val="none"/>
              </w:rPr>
            </w:pPr>
          </w:p>
        </w:tc>
      </w:tr>
      <w:tr w14:paraId="7D2C8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7149972">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21011</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693D2CF">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行政事业单位医疗</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24A8C0A">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8.37</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5C70F9F">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8.37</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0F5CD23">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5159911">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707A4AE">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8436276">
            <w:pPr>
              <w:jc w:val="right"/>
              <w:rPr>
                <w:rFonts w:hint="default" w:ascii="Times New Roman" w:hAnsi="Times New Roman" w:eastAsia="宋体" w:cs="Times New Roman"/>
                <w:i w:val="0"/>
                <w:iCs w:val="0"/>
                <w:color w:val="000000"/>
                <w:sz w:val="20"/>
                <w:szCs w:val="20"/>
                <w:highlight w:val="none"/>
                <w:u w:val="none"/>
              </w:rPr>
            </w:pPr>
          </w:p>
        </w:tc>
      </w:tr>
      <w:tr w14:paraId="0A8C3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F8ACBDF">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2101101</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1139D20">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行政单位医疗</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6FA9681">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5.55</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51F5DAE">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5.55</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DF0BADD">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A71AD7D">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D78A86E">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53BF2A6">
            <w:pPr>
              <w:jc w:val="right"/>
              <w:rPr>
                <w:rFonts w:hint="default" w:ascii="Times New Roman" w:hAnsi="Times New Roman" w:eastAsia="宋体" w:cs="Times New Roman"/>
                <w:i w:val="0"/>
                <w:iCs w:val="0"/>
                <w:color w:val="000000"/>
                <w:sz w:val="20"/>
                <w:szCs w:val="20"/>
                <w:highlight w:val="none"/>
                <w:u w:val="none"/>
              </w:rPr>
            </w:pPr>
          </w:p>
        </w:tc>
      </w:tr>
      <w:tr w14:paraId="2B874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5038C6A">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2101103</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975CE7F">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公务员医疗补助</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3078A2C">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2.82</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7AE4587">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2.82</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312BCFB">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773590A">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A52B678">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FDC7A33">
            <w:pPr>
              <w:jc w:val="right"/>
              <w:rPr>
                <w:rFonts w:hint="default" w:ascii="Times New Roman" w:hAnsi="Times New Roman" w:eastAsia="宋体" w:cs="Times New Roman"/>
                <w:i w:val="0"/>
                <w:iCs w:val="0"/>
                <w:color w:val="000000"/>
                <w:sz w:val="20"/>
                <w:szCs w:val="20"/>
                <w:highlight w:val="none"/>
                <w:u w:val="none"/>
              </w:rPr>
            </w:pPr>
          </w:p>
        </w:tc>
      </w:tr>
      <w:tr w14:paraId="7D110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F3FB1B8">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221</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5093FF9">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住房保障支出</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4C82059">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11.43</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FBFAF24">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11.43</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5F9CE3B">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C9AF4A4">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8282D4D">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AA81050">
            <w:pPr>
              <w:jc w:val="right"/>
              <w:rPr>
                <w:rFonts w:hint="default" w:ascii="Times New Roman" w:hAnsi="Times New Roman" w:eastAsia="宋体" w:cs="Times New Roman"/>
                <w:i w:val="0"/>
                <w:iCs w:val="0"/>
                <w:color w:val="000000"/>
                <w:sz w:val="20"/>
                <w:szCs w:val="20"/>
                <w:highlight w:val="none"/>
                <w:u w:val="none"/>
              </w:rPr>
            </w:pPr>
          </w:p>
        </w:tc>
      </w:tr>
      <w:tr w14:paraId="6B72B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38DF09D">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22102</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C302A0A">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住房改革支出</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D28538E">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11.43</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2F25326">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11.43</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3D60A83">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35192F5">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F591B98">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CC9654D">
            <w:pPr>
              <w:jc w:val="right"/>
              <w:rPr>
                <w:rFonts w:hint="default" w:ascii="Times New Roman" w:hAnsi="Times New Roman" w:eastAsia="宋体" w:cs="Times New Roman"/>
                <w:i w:val="0"/>
                <w:iCs w:val="0"/>
                <w:color w:val="000000"/>
                <w:sz w:val="20"/>
                <w:szCs w:val="20"/>
                <w:highlight w:val="none"/>
                <w:u w:val="none"/>
              </w:rPr>
            </w:pPr>
          </w:p>
        </w:tc>
      </w:tr>
      <w:tr w14:paraId="7CAE9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063820E">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2210201</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1A57D7E">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住房公积金</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D20740B">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11.43</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0963EE8">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11.43</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6F1A426">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D89EF77">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D5D147B">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EBB7DFD">
            <w:pPr>
              <w:jc w:val="right"/>
              <w:rPr>
                <w:rFonts w:hint="default" w:ascii="Times New Roman" w:hAnsi="Times New Roman" w:eastAsia="宋体" w:cs="Times New Roman"/>
                <w:i w:val="0"/>
                <w:iCs w:val="0"/>
                <w:color w:val="000000"/>
                <w:sz w:val="20"/>
                <w:szCs w:val="20"/>
                <w:highlight w:val="none"/>
                <w:u w:val="none"/>
              </w:rPr>
            </w:pPr>
          </w:p>
        </w:tc>
      </w:tr>
      <w:tr w14:paraId="1EA31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000" w:type="pct"/>
            <w:gridSpan w:val="10"/>
            <w:tcBorders>
              <w:top w:val="single" w:color="000000" w:themeColor="text1" w:sz="8" w:space="0"/>
              <w:left w:val="nil"/>
              <w:bottom w:val="nil"/>
              <w:right w:val="nil"/>
            </w:tcBorders>
            <w:noWrap/>
            <w:vAlign w:val="center"/>
          </w:tcPr>
          <w:p w14:paraId="2960B107">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注：本表反映部门本年度各项支出情况。</w:t>
            </w:r>
          </w:p>
        </w:tc>
      </w:tr>
    </w:tbl>
    <w:p w14:paraId="47632FCE">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14:paraId="2ABE95C0">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7281" w:type="pct"/>
        <w:tblInd w:w="-185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84"/>
        <w:gridCol w:w="624"/>
        <w:gridCol w:w="1427"/>
        <w:gridCol w:w="1659"/>
        <w:gridCol w:w="439"/>
        <w:gridCol w:w="624"/>
        <w:gridCol w:w="458"/>
        <w:gridCol w:w="837"/>
        <w:gridCol w:w="1219"/>
        <w:gridCol w:w="1219"/>
        <w:gridCol w:w="1219"/>
      </w:tblGrid>
      <w:tr w14:paraId="6C9EF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5000" w:type="pct"/>
            <w:gridSpan w:val="11"/>
            <w:tcBorders>
              <w:top w:val="nil"/>
              <w:left w:val="nil"/>
              <w:bottom w:val="nil"/>
              <w:right w:val="nil"/>
            </w:tcBorders>
            <w:noWrap/>
            <w:vAlign w:val="bottom"/>
          </w:tcPr>
          <w:p w14:paraId="3C9CE9C1">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财政拨款收入支出决算总表</w:t>
            </w:r>
          </w:p>
        </w:tc>
      </w:tr>
      <w:tr w14:paraId="5B80B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00" w:type="pct"/>
            <w:gridSpan w:val="11"/>
            <w:tcBorders>
              <w:top w:val="nil"/>
              <w:left w:val="nil"/>
              <w:bottom w:val="nil"/>
              <w:right w:val="nil"/>
            </w:tcBorders>
            <w:noWrap/>
            <w:vAlign w:val="bottom"/>
          </w:tcPr>
          <w:p w14:paraId="3B781FD5">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default" w:ascii="Times New Roman" w:hAnsi="Times New Roman" w:eastAsia="方正仿宋_GB2312" w:cs="Times New Roman"/>
                <w:i w:val="0"/>
                <w:iCs w:val="0"/>
                <w:color w:val="000000"/>
                <w:kern w:val="0"/>
                <w:sz w:val="20"/>
                <w:szCs w:val="20"/>
                <w:highlight w:val="none"/>
                <w:u w:val="none"/>
                <w:lang w:val="en-US" w:eastAsia="zh-CN" w:bidi="ar"/>
              </w:rPr>
              <w:t>04</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14:paraId="6CAFF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431" w:type="pct"/>
            <w:gridSpan w:val="4"/>
            <w:tcBorders>
              <w:top w:val="nil"/>
              <w:left w:val="nil"/>
              <w:bottom w:val="single" w:color="000000" w:themeColor="text1" w:sz="8" w:space="0"/>
              <w:right w:val="nil"/>
            </w:tcBorders>
            <w:noWrap/>
            <w:vAlign w:val="bottom"/>
          </w:tcPr>
          <w:p w14:paraId="03A7531A">
            <w:pPr>
              <w:rPr>
                <w:rFonts w:hint="eastAsia" w:ascii="仿宋" w:hAnsi="仿宋" w:eastAsia="仿宋" w:cs="仿宋"/>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部门（单位）：中共元氏县委机构编制委员会办公室 </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 xml:space="preserve">                                                                                                   </w:t>
            </w:r>
          </w:p>
        </w:tc>
        <w:tc>
          <w:tcPr>
            <w:tcW w:w="649" w:type="pct"/>
            <w:gridSpan w:val="3"/>
            <w:tcBorders>
              <w:top w:val="nil"/>
              <w:left w:val="nil"/>
              <w:bottom w:val="single" w:color="000000" w:themeColor="text1" w:sz="8" w:space="0"/>
              <w:right w:val="nil"/>
            </w:tcBorders>
            <w:noWrap/>
            <w:vAlign w:val="bottom"/>
          </w:tcPr>
          <w:p w14:paraId="36806AD4">
            <w:pPr>
              <w:jc w:val="center"/>
              <w:rPr>
                <w:rFonts w:hint="default" w:asciiTheme="minorEastAsia" w:hAnsiTheme="minorEastAsia" w:eastAsiaTheme="minorEastAsia" w:cstheme="minorEastAsia"/>
                <w:i w:val="0"/>
                <w:iCs w:val="0"/>
                <w:color w:val="000000"/>
                <w:kern w:val="0"/>
                <w:sz w:val="20"/>
                <w:szCs w:val="20"/>
                <w:highlight w:val="none"/>
                <w:u w:val="none"/>
                <w:lang w:val="en-US" w:eastAsia="zh-CN" w:bidi="ar"/>
              </w:rPr>
            </w:pPr>
            <w:r>
              <w:rPr>
                <w:rFonts w:hint="default" w:ascii="Times New Roman" w:hAnsi="Times New Roman" w:cs="Times New Roman"/>
                <w:i w:val="0"/>
                <w:iCs w:val="0"/>
                <w:color w:val="000000"/>
                <w:kern w:val="0"/>
                <w:sz w:val="20"/>
                <w:szCs w:val="20"/>
                <w:highlight w:val="none"/>
                <w:u w:val="none"/>
                <w:lang w:val="en-US" w:eastAsia="zh-CN" w:bidi="ar"/>
              </w:rPr>
              <w:t>202</w:t>
            </w:r>
            <w:r>
              <w:rPr>
                <w:rFonts w:hint="eastAsia" w:ascii="Times New Roman" w:hAnsi="Times New Roman" w:cs="Times New Roman"/>
                <w:i w:val="0"/>
                <w:iCs w:val="0"/>
                <w:color w:val="000000"/>
                <w:kern w:val="0"/>
                <w:sz w:val="20"/>
                <w:szCs w:val="20"/>
                <w:highlight w:val="none"/>
                <w:u w:val="none"/>
                <w:lang w:val="en-US" w:eastAsia="zh-CN" w:bidi="ar"/>
              </w:rPr>
              <w:t>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1919" w:type="pct"/>
            <w:gridSpan w:val="4"/>
            <w:tcBorders>
              <w:top w:val="nil"/>
              <w:left w:val="nil"/>
              <w:bottom w:val="single" w:color="000000" w:themeColor="text1" w:sz="8" w:space="0"/>
              <w:right w:val="nil"/>
            </w:tcBorders>
            <w:noWrap/>
            <w:vAlign w:val="bottom"/>
          </w:tcPr>
          <w:p w14:paraId="731F2136">
            <w:pPr>
              <w:jc w:val="right"/>
              <w:rPr>
                <w:rFonts w:hint="default" w:asciiTheme="minorEastAsia" w:hAnsiTheme="minorEastAsia" w:eastAsiaTheme="minorEastAsia" w:cstheme="minorEastAsia"/>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金额单位：万元</w:t>
            </w:r>
          </w:p>
        </w:tc>
      </w:tr>
      <w:tr w14:paraId="7A266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23" w:type="pct"/>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51ADCEF">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收入</w:t>
            </w:r>
          </w:p>
        </w:tc>
        <w:tc>
          <w:tcPr>
            <w:tcW w:w="3276" w:type="pct"/>
            <w:gridSpan w:val="8"/>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4AC829E">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支出</w:t>
            </w:r>
          </w:p>
        </w:tc>
      </w:tr>
      <w:tr w14:paraId="39424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47"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EF4967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    目</w:t>
            </w:r>
          </w:p>
        </w:tc>
        <w:tc>
          <w:tcPr>
            <w:tcW w:w="266"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5E334B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行次</w:t>
            </w:r>
          </w:p>
        </w:tc>
        <w:tc>
          <w:tcPr>
            <w:tcW w:w="609"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673BC9FB">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金额</w:t>
            </w:r>
          </w:p>
        </w:tc>
        <w:tc>
          <w:tcPr>
            <w:tcW w:w="895"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04810C8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266"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D3FEA5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行次</w:t>
            </w:r>
          </w:p>
        </w:tc>
        <w:tc>
          <w:tcPr>
            <w:tcW w:w="552"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E95BBE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rPr>
              <w:t>合计</w:t>
            </w:r>
          </w:p>
        </w:tc>
        <w:tc>
          <w:tcPr>
            <w:tcW w:w="520"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8FA1D0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rPr>
              <w:t>一般公共预算财政拨款</w:t>
            </w:r>
          </w:p>
        </w:tc>
        <w:tc>
          <w:tcPr>
            <w:tcW w:w="520"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D08432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rPr>
              <w:t>政府性基金预算财政拨款</w:t>
            </w:r>
          </w:p>
        </w:tc>
        <w:tc>
          <w:tcPr>
            <w:tcW w:w="520"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9214C4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rPr>
              <w:t>国有资本经营预算财政拨款</w:t>
            </w:r>
          </w:p>
        </w:tc>
      </w:tr>
      <w:tr w14:paraId="418B5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47"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FDFBC37">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26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76C00BDD">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609"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5F79558">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895"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37C6BAF2">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26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06CE8889">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52"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88A824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c>
          <w:tcPr>
            <w:tcW w:w="520"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76CCBE1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c>
          <w:tcPr>
            <w:tcW w:w="520"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6B8F57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c>
          <w:tcPr>
            <w:tcW w:w="520"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32A6240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r>
      <w:tr w14:paraId="24CB8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19B8A2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    次</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4B430DE">
            <w:pPr>
              <w:jc w:val="center"/>
              <w:rPr>
                <w:rFonts w:hint="eastAsia" w:ascii="宋体" w:hAnsi="宋体" w:eastAsia="宋体" w:cs="宋体"/>
                <w:i w:val="0"/>
                <w:iCs w:val="0"/>
                <w:color w:val="000000"/>
                <w:sz w:val="20"/>
                <w:szCs w:val="20"/>
                <w:highlight w:val="none"/>
                <w:u w:val="none"/>
              </w:rPr>
            </w:pP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C697ED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589499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    次</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60B453D">
            <w:pPr>
              <w:jc w:val="center"/>
              <w:rPr>
                <w:rFonts w:hint="eastAsia" w:ascii="宋体" w:hAnsi="宋体" w:eastAsia="宋体" w:cs="宋体"/>
                <w:i w:val="0"/>
                <w:iCs w:val="0"/>
                <w:color w:val="000000"/>
                <w:sz w:val="20"/>
                <w:szCs w:val="20"/>
                <w:highlight w:val="none"/>
                <w:u w:val="none"/>
              </w:rPr>
            </w:pP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A10A5D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10FC79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B611E1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80BD8A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r>
      <w:tr w14:paraId="0E39F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59471B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一、一般公共预算财政拨款</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BD15B2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DFF943F">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168.39</w:t>
            </w: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88DC729">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一、一般公共服务支出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0717CC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33</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D7E53C6">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135.98</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03DAAD5">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135.98</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32E8390">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66CCF0D">
            <w:pPr>
              <w:jc w:val="right"/>
              <w:rPr>
                <w:rFonts w:hint="default" w:ascii="Times New Roman" w:hAnsi="Times New Roman" w:eastAsia="宋体" w:cs="Times New Roman"/>
                <w:i w:val="0"/>
                <w:iCs w:val="0"/>
                <w:color w:val="000000"/>
                <w:sz w:val="20"/>
                <w:szCs w:val="20"/>
                <w:highlight w:val="none"/>
                <w:u w:val="none"/>
              </w:rPr>
            </w:pPr>
          </w:p>
        </w:tc>
      </w:tr>
      <w:tr w14:paraId="6DE06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0586BE0">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二、政府性基金预算财政拨款</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009724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AEFE15D">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F5D0500">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二、外交支出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189280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34</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00687A3">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665A386">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F41F19E">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8F501CB">
            <w:pPr>
              <w:jc w:val="right"/>
              <w:rPr>
                <w:rFonts w:hint="default" w:ascii="Times New Roman" w:hAnsi="Times New Roman" w:eastAsia="宋体" w:cs="Times New Roman"/>
                <w:i w:val="0"/>
                <w:iCs w:val="0"/>
                <w:color w:val="000000"/>
                <w:sz w:val="20"/>
                <w:szCs w:val="20"/>
                <w:highlight w:val="none"/>
                <w:u w:val="none"/>
              </w:rPr>
            </w:pPr>
          </w:p>
        </w:tc>
      </w:tr>
      <w:tr w14:paraId="67B77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030CDE1">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三、国有资本经营预算财政拨款</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776608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263E3F8">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BDBF9AE">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三、国防支出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5BEBB4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35</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90D1803">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265F40E">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069DBCA">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C09D2A7">
            <w:pPr>
              <w:jc w:val="right"/>
              <w:rPr>
                <w:rFonts w:hint="default" w:ascii="Times New Roman" w:hAnsi="Times New Roman" w:eastAsia="宋体" w:cs="Times New Roman"/>
                <w:i w:val="0"/>
                <w:iCs w:val="0"/>
                <w:color w:val="000000"/>
                <w:sz w:val="20"/>
                <w:szCs w:val="20"/>
                <w:highlight w:val="none"/>
                <w:u w:val="none"/>
              </w:rPr>
            </w:pPr>
          </w:p>
        </w:tc>
      </w:tr>
      <w:tr w14:paraId="1F3A2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24193F4">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22920F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39FFD98">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ED5DA2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四、公共安全支出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C31DED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36</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1AE27D1">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4919036">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18FFBE2">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C508FD9">
            <w:pPr>
              <w:jc w:val="right"/>
              <w:rPr>
                <w:rFonts w:hint="default" w:ascii="Times New Roman" w:hAnsi="Times New Roman" w:eastAsia="宋体" w:cs="Times New Roman"/>
                <w:i w:val="0"/>
                <w:iCs w:val="0"/>
                <w:color w:val="000000"/>
                <w:sz w:val="20"/>
                <w:szCs w:val="20"/>
                <w:highlight w:val="none"/>
                <w:u w:val="none"/>
              </w:rPr>
            </w:pPr>
          </w:p>
        </w:tc>
      </w:tr>
      <w:tr w14:paraId="5006D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6AD0E41">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36832C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BE8D0D2">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DE2B83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五、教育支出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119B84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37</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1612154">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4055A0D">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C1F2F52">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045BB30">
            <w:pPr>
              <w:jc w:val="right"/>
              <w:rPr>
                <w:rFonts w:hint="default" w:ascii="Times New Roman" w:hAnsi="Times New Roman" w:eastAsia="宋体" w:cs="Times New Roman"/>
                <w:i w:val="0"/>
                <w:iCs w:val="0"/>
                <w:color w:val="000000"/>
                <w:sz w:val="20"/>
                <w:szCs w:val="20"/>
                <w:highlight w:val="none"/>
                <w:u w:val="none"/>
              </w:rPr>
            </w:pPr>
          </w:p>
        </w:tc>
      </w:tr>
      <w:tr w14:paraId="3A9EC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12AD2F9">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F18461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3305EC7">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EEEC7E8">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六、科学技术支出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3EF492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38</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7EFE7B9">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5B274A1">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69EC48F">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0A58986">
            <w:pPr>
              <w:jc w:val="right"/>
              <w:rPr>
                <w:rFonts w:hint="default" w:ascii="Times New Roman" w:hAnsi="Times New Roman" w:eastAsia="宋体" w:cs="Times New Roman"/>
                <w:i w:val="0"/>
                <w:iCs w:val="0"/>
                <w:color w:val="000000"/>
                <w:sz w:val="20"/>
                <w:szCs w:val="20"/>
                <w:highlight w:val="none"/>
                <w:u w:val="none"/>
              </w:rPr>
            </w:pPr>
          </w:p>
        </w:tc>
      </w:tr>
      <w:tr w14:paraId="205CA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C01C294">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707BAC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7</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B4ED649">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5210AF8">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七、文化旅游体育与传媒支出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34BC10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39</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7175E5B">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557CC03">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255253C">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8E18C66">
            <w:pPr>
              <w:jc w:val="right"/>
              <w:rPr>
                <w:rFonts w:hint="default" w:ascii="Times New Roman" w:hAnsi="Times New Roman" w:eastAsia="宋体" w:cs="Times New Roman"/>
                <w:i w:val="0"/>
                <w:iCs w:val="0"/>
                <w:color w:val="000000"/>
                <w:sz w:val="20"/>
                <w:szCs w:val="20"/>
                <w:highlight w:val="none"/>
                <w:u w:val="none"/>
              </w:rPr>
            </w:pPr>
          </w:p>
        </w:tc>
      </w:tr>
      <w:tr w14:paraId="62C71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21B9253">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0D1AD4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8</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850FA7D">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57B0FDE">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八、社会保障和就业支出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C8325C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40</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047C30E">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12.61</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C1A7FB4">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12.61</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6F41286">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E3D468D">
            <w:pPr>
              <w:jc w:val="right"/>
              <w:rPr>
                <w:rFonts w:hint="default" w:ascii="Times New Roman" w:hAnsi="Times New Roman" w:eastAsia="宋体" w:cs="Times New Roman"/>
                <w:i w:val="0"/>
                <w:iCs w:val="0"/>
                <w:color w:val="000000"/>
                <w:sz w:val="20"/>
                <w:szCs w:val="20"/>
                <w:highlight w:val="none"/>
                <w:u w:val="none"/>
              </w:rPr>
            </w:pPr>
          </w:p>
        </w:tc>
      </w:tr>
      <w:tr w14:paraId="710E0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B5C7E79">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59BBC2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9</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9F86432">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B4FB8F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九、卫生健康支出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8294FC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41</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4245FEB">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8.37</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03F6C8B">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8.37</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9ACF3AC">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C125AA5">
            <w:pPr>
              <w:jc w:val="right"/>
              <w:rPr>
                <w:rFonts w:hint="default" w:ascii="Times New Roman" w:hAnsi="Times New Roman" w:eastAsia="宋体" w:cs="Times New Roman"/>
                <w:i w:val="0"/>
                <w:iCs w:val="0"/>
                <w:color w:val="000000"/>
                <w:sz w:val="20"/>
                <w:szCs w:val="20"/>
                <w:highlight w:val="none"/>
                <w:u w:val="none"/>
              </w:rPr>
            </w:pPr>
          </w:p>
        </w:tc>
      </w:tr>
      <w:tr w14:paraId="6B751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788D72C">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3B7C02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10</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5461CB6">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C183471">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十、节能环保支出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595966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42</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C38A0E0">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47057D6">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91D7EF9">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D10D0E8">
            <w:pPr>
              <w:jc w:val="right"/>
              <w:rPr>
                <w:rFonts w:hint="default" w:ascii="Times New Roman" w:hAnsi="Times New Roman" w:eastAsia="宋体" w:cs="Times New Roman"/>
                <w:i w:val="0"/>
                <w:iCs w:val="0"/>
                <w:color w:val="000000"/>
                <w:sz w:val="20"/>
                <w:szCs w:val="20"/>
                <w:highlight w:val="none"/>
                <w:u w:val="none"/>
              </w:rPr>
            </w:pPr>
          </w:p>
        </w:tc>
      </w:tr>
      <w:tr w14:paraId="0C762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DB58920">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8F0EAD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11</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F2A21F8">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58A2EA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十一、城乡社区支出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F0785E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43</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F56EDB2">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0D957B0">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896167E">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DE9D3EC">
            <w:pPr>
              <w:jc w:val="right"/>
              <w:rPr>
                <w:rFonts w:hint="default" w:ascii="Times New Roman" w:hAnsi="Times New Roman" w:eastAsia="宋体" w:cs="Times New Roman"/>
                <w:i w:val="0"/>
                <w:iCs w:val="0"/>
                <w:color w:val="000000"/>
                <w:sz w:val="20"/>
                <w:szCs w:val="20"/>
                <w:highlight w:val="none"/>
                <w:u w:val="none"/>
              </w:rPr>
            </w:pPr>
          </w:p>
        </w:tc>
      </w:tr>
      <w:tr w14:paraId="15AE8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A805B0D">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05838B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12</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767CB1F">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AA4387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十二、农林水支出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AFE1CB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44</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6C744EB">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24DC4FD">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B00C607">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F4FCF99">
            <w:pPr>
              <w:jc w:val="right"/>
              <w:rPr>
                <w:rFonts w:hint="default" w:ascii="Times New Roman" w:hAnsi="Times New Roman" w:eastAsia="宋体" w:cs="Times New Roman"/>
                <w:i w:val="0"/>
                <w:iCs w:val="0"/>
                <w:color w:val="000000"/>
                <w:sz w:val="20"/>
                <w:szCs w:val="20"/>
                <w:highlight w:val="none"/>
                <w:u w:val="none"/>
              </w:rPr>
            </w:pPr>
          </w:p>
        </w:tc>
      </w:tr>
      <w:tr w14:paraId="04CE3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7AFE358">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91C8EF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13</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A5542BF">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53E99EF">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十三、交通运输支出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063437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45</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89FF646">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A7382C6">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FEE0F70">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D261F3F">
            <w:pPr>
              <w:jc w:val="right"/>
              <w:rPr>
                <w:rFonts w:hint="default" w:ascii="Times New Roman" w:hAnsi="Times New Roman" w:eastAsia="宋体" w:cs="Times New Roman"/>
                <w:i w:val="0"/>
                <w:iCs w:val="0"/>
                <w:color w:val="000000"/>
                <w:sz w:val="20"/>
                <w:szCs w:val="20"/>
                <w:highlight w:val="none"/>
                <w:u w:val="none"/>
              </w:rPr>
            </w:pPr>
          </w:p>
        </w:tc>
      </w:tr>
      <w:tr w14:paraId="55671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5AD4F3E">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B2B1A7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14</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D9F11AF">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8F4CB8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十四、资源勘探工业信息等支出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657379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46</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25B9881">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A019415">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66FEC18">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2C3BBBA">
            <w:pPr>
              <w:jc w:val="right"/>
              <w:rPr>
                <w:rFonts w:hint="default" w:ascii="Times New Roman" w:hAnsi="Times New Roman" w:eastAsia="宋体" w:cs="Times New Roman"/>
                <w:i w:val="0"/>
                <w:iCs w:val="0"/>
                <w:color w:val="000000"/>
                <w:sz w:val="20"/>
                <w:szCs w:val="20"/>
                <w:highlight w:val="none"/>
                <w:u w:val="none"/>
              </w:rPr>
            </w:pPr>
          </w:p>
        </w:tc>
      </w:tr>
      <w:tr w14:paraId="70FB5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66FE64F">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BEE331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15</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252E72B">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1BC15B8">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十五、商业服务业等支出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84CC0A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47</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A21F72A">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0C4B4C3">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91E48AF">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F96411F">
            <w:pPr>
              <w:jc w:val="right"/>
              <w:rPr>
                <w:rFonts w:hint="default" w:ascii="Times New Roman" w:hAnsi="Times New Roman" w:eastAsia="宋体" w:cs="Times New Roman"/>
                <w:i w:val="0"/>
                <w:iCs w:val="0"/>
                <w:color w:val="000000"/>
                <w:sz w:val="20"/>
                <w:szCs w:val="20"/>
                <w:highlight w:val="none"/>
                <w:u w:val="none"/>
              </w:rPr>
            </w:pPr>
          </w:p>
        </w:tc>
      </w:tr>
      <w:tr w14:paraId="0B3DF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537D1E5">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C52E4D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16</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1B0B3F6">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49E3B58">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十六、金融支出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9D3B66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48</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98D7375">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ABFC6F2">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DF6DFD7">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C564B47">
            <w:pPr>
              <w:jc w:val="right"/>
              <w:rPr>
                <w:rFonts w:hint="default" w:ascii="Times New Roman" w:hAnsi="Times New Roman" w:eastAsia="宋体" w:cs="Times New Roman"/>
                <w:i w:val="0"/>
                <w:iCs w:val="0"/>
                <w:color w:val="000000"/>
                <w:sz w:val="20"/>
                <w:szCs w:val="20"/>
                <w:highlight w:val="none"/>
                <w:u w:val="none"/>
              </w:rPr>
            </w:pPr>
          </w:p>
        </w:tc>
      </w:tr>
      <w:tr w14:paraId="16CF0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21A7A42">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8B3361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17</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86CCF85">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CE1B472">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十七、援助其他地区支出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D795DC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49</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F12295F">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FA25890">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B1BC7F4">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03D71A3">
            <w:pPr>
              <w:jc w:val="right"/>
              <w:rPr>
                <w:rFonts w:hint="default" w:ascii="Times New Roman" w:hAnsi="Times New Roman" w:eastAsia="宋体" w:cs="Times New Roman"/>
                <w:i w:val="0"/>
                <w:iCs w:val="0"/>
                <w:color w:val="000000"/>
                <w:sz w:val="20"/>
                <w:szCs w:val="20"/>
                <w:highlight w:val="none"/>
                <w:u w:val="none"/>
              </w:rPr>
            </w:pPr>
          </w:p>
        </w:tc>
      </w:tr>
      <w:tr w14:paraId="2E522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9BE2B61">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59BFAD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18</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2B4B961">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7A5E406">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十八、自然资源海洋气象等支出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868524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50</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BDA6582">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EEBB960">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8476316">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1741766">
            <w:pPr>
              <w:jc w:val="right"/>
              <w:rPr>
                <w:rFonts w:hint="default" w:ascii="Times New Roman" w:hAnsi="Times New Roman" w:eastAsia="宋体" w:cs="Times New Roman"/>
                <w:i w:val="0"/>
                <w:iCs w:val="0"/>
                <w:color w:val="000000"/>
                <w:sz w:val="20"/>
                <w:szCs w:val="20"/>
                <w:highlight w:val="none"/>
                <w:u w:val="none"/>
              </w:rPr>
            </w:pPr>
          </w:p>
        </w:tc>
      </w:tr>
      <w:tr w14:paraId="793F3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1570622">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E348A1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19</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B14AAA5">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A10C01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十九、住房保障支出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993B3C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51</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B159CD3">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11.43</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050D073">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11.43</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1E77229">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A09DF02">
            <w:pPr>
              <w:jc w:val="right"/>
              <w:rPr>
                <w:rFonts w:hint="default" w:ascii="Times New Roman" w:hAnsi="Times New Roman" w:eastAsia="宋体" w:cs="Times New Roman"/>
                <w:i w:val="0"/>
                <w:iCs w:val="0"/>
                <w:color w:val="000000"/>
                <w:sz w:val="20"/>
                <w:szCs w:val="20"/>
                <w:highlight w:val="none"/>
                <w:u w:val="none"/>
              </w:rPr>
            </w:pPr>
          </w:p>
        </w:tc>
      </w:tr>
      <w:tr w14:paraId="45E81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DFAA797">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0117D6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20</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06D5F5B">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47BC701">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二十、粮油物资储备支出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CFECE7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52</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E3EE492">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215CCE5">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45BE9F8">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08F0B81">
            <w:pPr>
              <w:jc w:val="right"/>
              <w:rPr>
                <w:rFonts w:hint="default" w:ascii="Times New Roman" w:hAnsi="Times New Roman" w:eastAsia="宋体" w:cs="Times New Roman"/>
                <w:i w:val="0"/>
                <w:iCs w:val="0"/>
                <w:color w:val="000000"/>
                <w:sz w:val="20"/>
                <w:szCs w:val="20"/>
                <w:highlight w:val="none"/>
                <w:u w:val="none"/>
              </w:rPr>
            </w:pPr>
          </w:p>
        </w:tc>
      </w:tr>
      <w:tr w14:paraId="47A12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6D38BC2">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DB00DA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21</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52226D1">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9A421DF">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二十一、国有资本经营预算支出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AD26BE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53</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4A70170">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D6A17DF">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9BD52D8">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3C643EB">
            <w:pPr>
              <w:jc w:val="right"/>
              <w:rPr>
                <w:rFonts w:hint="default" w:ascii="Times New Roman" w:hAnsi="Times New Roman" w:eastAsia="宋体" w:cs="Times New Roman"/>
                <w:i w:val="0"/>
                <w:iCs w:val="0"/>
                <w:color w:val="000000"/>
                <w:sz w:val="20"/>
                <w:szCs w:val="20"/>
                <w:highlight w:val="none"/>
                <w:u w:val="none"/>
              </w:rPr>
            </w:pPr>
          </w:p>
        </w:tc>
      </w:tr>
      <w:tr w14:paraId="22CF9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605642C">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B006B4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22</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ECBFC55">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507CDC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二十二、灾害防治及应急管理支出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F8711A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54</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0F0AF90">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C24BC10">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3827A04">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1E9C54F">
            <w:pPr>
              <w:jc w:val="right"/>
              <w:rPr>
                <w:rFonts w:hint="default" w:ascii="Times New Roman" w:hAnsi="Times New Roman" w:eastAsia="宋体" w:cs="Times New Roman"/>
                <w:i w:val="0"/>
                <w:iCs w:val="0"/>
                <w:color w:val="000000"/>
                <w:sz w:val="20"/>
                <w:szCs w:val="20"/>
                <w:highlight w:val="none"/>
                <w:u w:val="none"/>
              </w:rPr>
            </w:pPr>
          </w:p>
        </w:tc>
      </w:tr>
      <w:tr w14:paraId="785A1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F945B79">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3C2477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23</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939357F">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4F31C55">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二十三、其他支出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02E408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55</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2BB0264">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CCBCF92">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087759A">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6F59E54">
            <w:pPr>
              <w:jc w:val="right"/>
              <w:rPr>
                <w:rFonts w:hint="default" w:ascii="Times New Roman" w:hAnsi="Times New Roman" w:eastAsia="宋体" w:cs="Times New Roman"/>
                <w:i w:val="0"/>
                <w:iCs w:val="0"/>
                <w:color w:val="000000"/>
                <w:sz w:val="20"/>
                <w:szCs w:val="20"/>
                <w:highlight w:val="none"/>
                <w:u w:val="none"/>
              </w:rPr>
            </w:pPr>
          </w:p>
        </w:tc>
      </w:tr>
      <w:tr w14:paraId="51BC7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9506B9D">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4D9B61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24</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7D9747C">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0B2CE6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二十四、债务还本支出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51955E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56</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D97BAFE">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9588871">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02F97AB">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C5D405A">
            <w:pPr>
              <w:jc w:val="right"/>
              <w:rPr>
                <w:rFonts w:hint="default" w:ascii="Times New Roman" w:hAnsi="Times New Roman" w:eastAsia="宋体" w:cs="Times New Roman"/>
                <w:i w:val="0"/>
                <w:iCs w:val="0"/>
                <w:color w:val="000000"/>
                <w:sz w:val="20"/>
                <w:szCs w:val="20"/>
                <w:highlight w:val="none"/>
                <w:u w:val="none"/>
              </w:rPr>
            </w:pPr>
          </w:p>
        </w:tc>
      </w:tr>
      <w:tr w14:paraId="7828B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8694C74">
            <w:pPr>
              <w:jc w:val="center"/>
              <w:rPr>
                <w:rFonts w:hint="eastAsia" w:ascii="宋体" w:hAnsi="宋体" w:eastAsia="宋体" w:cs="宋体"/>
                <w:b/>
                <w:bCs/>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76CD14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25</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D703EF1">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CD2807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二十五、债务付息支出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461D68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57</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F6DD302">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166C054">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9509663">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AACE946">
            <w:pPr>
              <w:jc w:val="right"/>
              <w:rPr>
                <w:rFonts w:hint="default" w:ascii="Times New Roman" w:hAnsi="Times New Roman" w:eastAsia="宋体" w:cs="Times New Roman"/>
                <w:i w:val="0"/>
                <w:iCs w:val="0"/>
                <w:color w:val="000000"/>
                <w:sz w:val="20"/>
                <w:szCs w:val="20"/>
                <w:highlight w:val="none"/>
                <w:u w:val="none"/>
              </w:rPr>
            </w:pPr>
          </w:p>
        </w:tc>
      </w:tr>
      <w:tr w14:paraId="3A187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C583DFD">
            <w:pPr>
              <w:jc w:val="center"/>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D0FE4C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26</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54C2D38">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DB5BDBE">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二十六、抗疫特别国债安排的支出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216223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58</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B59D544">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C5E48B5">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35AEAC5">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B8ACB13">
            <w:pPr>
              <w:jc w:val="right"/>
              <w:rPr>
                <w:rFonts w:hint="default" w:ascii="Times New Roman" w:hAnsi="Times New Roman" w:eastAsia="宋体" w:cs="Times New Roman"/>
                <w:i w:val="0"/>
                <w:iCs w:val="0"/>
                <w:color w:val="000000"/>
                <w:sz w:val="20"/>
                <w:szCs w:val="20"/>
                <w:highlight w:val="none"/>
                <w:u w:val="none"/>
              </w:rPr>
            </w:pPr>
          </w:p>
        </w:tc>
      </w:tr>
      <w:tr w14:paraId="5C9B1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E60FFC6">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本年收入合计</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2A8AD7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27</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10B8311">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168.39</w:t>
            </w: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F9B6400">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本年支出合计</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05805B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59</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DDF3174">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168.39</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B5215BB">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168.39</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25F0213">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2B768B4">
            <w:pPr>
              <w:jc w:val="right"/>
              <w:rPr>
                <w:rFonts w:hint="default" w:ascii="Times New Roman" w:hAnsi="Times New Roman" w:eastAsia="宋体" w:cs="Times New Roman"/>
                <w:i w:val="0"/>
                <w:iCs w:val="0"/>
                <w:color w:val="000000"/>
                <w:sz w:val="20"/>
                <w:szCs w:val="20"/>
                <w:highlight w:val="none"/>
                <w:u w:val="none"/>
              </w:rPr>
            </w:pPr>
          </w:p>
        </w:tc>
      </w:tr>
      <w:tr w14:paraId="5E059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E9884E2">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年初财政拨款结转和结余</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81F163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28</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A23D3B6">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38A4DE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年末财政拨款结转和结余</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0BB61A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60</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5A614E3">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872D93E">
            <w:pPr>
              <w:jc w:val="both"/>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061071E">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2423572">
            <w:pPr>
              <w:jc w:val="both"/>
              <w:rPr>
                <w:rFonts w:hint="default" w:ascii="Times New Roman" w:hAnsi="Times New Roman" w:eastAsia="宋体" w:cs="Times New Roman"/>
                <w:i w:val="0"/>
                <w:iCs w:val="0"/>
                <w:color w:val="000000"/>
                <w:sz w:val="20"/>
                <w:szCs w:val="20"/>
                <w:highlight w:val="none"/>
                <w:u w:val="none"/>
              </w:rPr>
            </w:pPr>
          </w:p>
        </w:tc>
      </w:tr>
      <w:tr w14:paraId="50115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B29296C">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一、一般公共预算财政拨款</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D0C5EE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29</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BA7BEEB">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F4A39B4">
            <w:pPr>
              <w:jc w:val="left"/>
              <w:rPr>
                <w:rFonts w:hint="eastAsia" w:ascii="方正仿宋_GB2312" w:hAnsi="方正仿宋_GB2312" w:eastAsia="方正仿宋_GB2312" w:cs="方正仿宋_GB2312"/>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789D59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61</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9D84480">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79729F3">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53B70D1">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A8253B4">
            <w:pPr>
              <w:jc w:val="left"/>
              <w:rPr>
                <w:rFonts w:hint="default" w:ascii="Times New Roman" w:hAnsi="Times New Roman" w:eastAsia="宋体" w:cs="Times New Roman"/>
                <w:i w:val="0"/>
                <w:iCs w:val="0"/>
                <w:color w:val="000000"/>
                <w:sz w:val="20"/>
                <w:szCs w:val="20"/>
                <w:highlight w:val="none"/>
                <w:u w:val="none"/>
              </w:rPr>
            </w:pPr>
          </w:p>
        </w:tc>
      </w:tr>
      <w:tr w14:paraId="2A999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70E0D70">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二、政府性基金预算财政拨款</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9BA7EE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30</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A190841">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AA86CD8">
            <w:pPr>
              <w:jc w:val="left"/>
              <w:rPr>
                <w:rFonts w:hint="eastAsia" w:ascii="方正仿宋_GB2312" w:hAnsi="方正仿宋_GB2312" w:eastAsia="方正仿宋_GB2312" w:cs="方正仿宋_GB2312"/>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33C566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62</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0412D80">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239A6B5">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6AF30BD">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173AF87">
            <w:pPr>
              <w:jc w:val="left"/>
              <w:rPr>
                <w:rFonts w:hint="default" w:ascii="Times New Roman" w:hAnsi="Times New Roman" w:eastAsia="宋体" w:cs="Times New Roman"/>
                <w:i w:val="0"/>
                <w:iCs w:val="0"/>
                <w:color w:val="000000"/>
                <w:sz w:val="20"/>
                <w:szCs w:val="20"/>
                <w:highlight w:val="none"/>
                <w:u w:val="none"/>
              </w:rPr>
            </w:pPr>
          </w:p>
        </w:tc>
      </w:tr>
      <w:tr w14:paraId="7B64A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C3C10C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三、国有资本经营预算财政拨款</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444738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31</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992F464">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8F5A9BD">
            <w:pPr>
              <w:jc w:val="left"/>
              <w:rPr>
                <w:rFonts w:hint="eastAsia" w:ascii="方正仿宋_GB2312" w:hAnsi="方正仿宋_GB2312" w:eastAsia="方正仿宋_GB2312" w:cs="方正仿宋_GB2312"/>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ACC3CF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63</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72AFE86">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0F3A4A6">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E7726B1">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D6616CD">
            <w:pPr>
              <w:jc w:val="left"/>
              <w:rPr>
                <w:rFonts w:hint="default" w:ascii="Times New Roman" w:hAnsi="Times New Roman" w:eastAsia="宋体" w:cs="Times New Roman"/>
                <w:i w:val="0"/>
                <w:iCs w:val="0"/>
                <w:color w:val="000000"/>
                <w:sz w:val="20"/>
                <w:szCs w:val="20"/>
                <w:highlight w:val="none"/>
                <w:u w:val="none"/>
              </w:rPr>
            </w:pPr>
          </w:p>
        </w:tc>
      </w:tr>
      <w:tr w14:paraId="2FB36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BB2A12A">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总计</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96E217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32</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CBEA490">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168.39</w:t>
            </w: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E12E033">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总计</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06B87B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64</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2CC06F9">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168.39</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16B3D90">
            <w:pPr>
              <w:jc w:val="right"/>
              <w:rPr>
                <w:rFonts w:hint="default" w:ascii="Times New Roman" w:hAnsi="Times New Roman" w:cs="Times New Roman"/>
                <w:sz w:val="20"/>
                <w:szCs w:val="20"/>
                <w:highlight w:val="none"/>
              </w:rPr>
            </w:pPr>
          </w:p>
          <w:p w14:paraId="5E47E1DC">
            <w:pPr>
              <w:jc w:val="righ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168.39</w:t>
            </w:r>
          </w:p>
          <w:p w14:paraId="46956FDA">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1B00657">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A21F0C4">
            <w:pPr>
              <w:jc w:val="right"/>
              <w:rPr>
                <w:rFonts w:hint="default" w:ascii="Times New Roman" w:hAnsi="Times New Roman" w:eastAsia="宋体" w:cs="Times New Roman"/>
                <w:i w:val="0"/>
                <w:iCs w:val="0"/>
                <w:color w:val="000000"/>
                <w:sz w:val="20"/>
                <w:szCs w:val="20"/>
                <w:highlight w:val="none"/>
                <w:u w:val="none"/>
              </w:rPr>
            </w:pPr>
          </w:p>
        </w:tc>
      </w:tr>
      <w:tr w14:paraId="01F26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11"/>
            <w:tcBorders>
              <w:top w:val="single" w:color="000000" w:themeColor="text1" w:sz="8" w:space="0"/>
              <w:left w:val="nil"/>
              <w:bottom w:val="nil"/>
              <w:right w:val="nil"/>
            </w:tcBorders>
            <w:noWrap/>
            <w:vAlign w:val="center"/>
          </w:tcPr>
          <w:p w14:paraId="0BD36A85">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注：本表反映部门本年度一般公共预算财政拨款、政府性基金预算财政拨款和国有资本经营预算财政拨款的总收支和年末结转结余情况。</w:t>
            </w:r>
          </w:p>
        </w:tc>
      </w:tr>
    </w:tbl>
    <w:p w14:paraId="25F95412">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14:paraId="0F468E41">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5348" w:type="pct"/>
        <w:tblInd w:w="-65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73"/>
        <w:gridCol w:w="3131"/>
        <w:gridCol w:w="962"/>
        <w:gridCol w:w="700"/>
        <w:gridCol w:w="734"/>
        <w:gridCol w:w="350"/>
        <w:gridCol w:w="1147"/>
      </w:tblGrid>
      <w:tr w14:paraId="16993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7" w:hRule="atLeast"/>
        </w:trPr>
        <w:tc>
          <w:tcPr>
            <w:tcW w:w="5000" w:type="pct"/>
            <w:gridSpan w:val="7"/>
            <w:tcBorders>
              <w:top w:val="nil"/>
              <w:left w:val="nil"/>
              <w:bottom w:val="nil"/>
              <w:right w:val="nil"/>
            </w:tcBorders>
            <w:noWrap/>
            <w:vAlign w:val="bottom"/>
          </w:tcPr>
          <w:p w14:paraId="7A82237A">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一般公共预算财政拨款支出决算表</w:t>
            </w:r>
          </w:p>
        </w:tc>
      </w:tr>
      <w:tr w14:paraId="756BF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5000" w:type="pct"/>
            <w:gridSpan w:val="7"/>
            <w:tcBorders>
              <w:top w:val="nil"/>
              <w:left w:val="nil"/>
              <w:bottom w:val="nil"/>
              <w:right w:val="nil"/>
            </w:tcBorders>
            <w:noWrap/>
            <w:vAlign w:val="bottom"/>
          </w:tcPr>
          <w:p w14:paraId="154222D2">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default" w:ascii="Times New Roman" w:hAnsi="Times New Roman" w:eastAsia="方正仿宋_GB2312" w:cs="Times New Roman"/>
                <w:i w:val="0"/>
                <w:iCs w:val="0"/>
                <w:color w:val="000000"/>
                <w:kern w:val="0"/>
                <w:sz w:val="20"/>
                <w:szCs w:val="20"/>
                <w:highlight w:val="none"/>
                <w:u w:val="none"/>
                <w:lang w:val="en-US" w:eastAsia="zh-CN" w:bidi="ar"/>
              </w:rPr>
              <w:t>05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14:paraId="1DA52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1868" w:type="pct"/>
            <w:gridSpan w:val="3"/>
            <w:tcBorders>
              <w:top w:val="nil"/>
              <w:left w:val="nil"/>
              <w:bottom w:val="single" w:color="000000" w:themeColor="text1" w:sz="8" w:space="0"/>
              <w:right w:val="nil"/>
            </w:tcBorders>
            <w:noWrap/>
            <w:vAlign w:val="bottom"/>
          </w:tcPr>
          <w:p w14:paraId="7522D0C1">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部门（单位）：中共元氏县委机构编制委员会办公室</w:t>
            </w:r>
          </w:p>
        </w:tc>
        <w:tc>
          <w:tcPr>
            <w:tcW w:w="1541" w:type="pct"/>
            <w:gridSpan w:val="2"/>
            <w:tcBorders>
              <w:top w:val="nil"/>
              <w:left w:val="nil"/>
              <w:bottom w:val="single" w:color="000000" w:themeColor="text1" w:sz="8" w:space="0"/>
              <w:right w:val="nil"/>
            </w:tcBorders>
            <w:noWrap/>
            <w:vAlign w:val="bottom"/>
          </w:tcPr>
          <w:p w14:paraId="6F8D6BB1">
            <w:pPr>
              <w:keepNext w:val="0"/>
              <w:keepLines w:val="0"/>
              <w:widowControl/>
              <w:suppressLineNumbers w:val="0"/>
              <w:jc w:val="center"/>
              <w:textAlignment w:val="bottom"/>
              <w:rPr>
                <w:rFonts w:hint="default" w:asciiTheme="minorEastAsia" w:hAnsiTheme="minorEastAsia" w:eastAsiaTheme="minorEastAsia" w:cstheme="minorEastAsia"/>
                <w:i w:val="0"/>
                <w:iCs w:val="0"/>
                <w:color w:val="000000"/>
                <w:kern w:val="0"/>
                <w:sz w:val="20"/>
                <w:szCs w:val="20"/>
                <w:highlight w:val="none"/>
                <w:u w:val="none"/>
                <w:lang w:val="en-US" w:eastAsia="zh-CN" w:bidi="ar"/>
              </w:rPr>
            </w:pPr>
            <w:r>
              <w:rPr>
                <w:rFonts w:hint="default" w:ascii="Times New Roman" w:hAnsi="Times New Roman" w:cs="Times New Roman"/>
                <w:i w:val="0"/>
                <w:iCs w:val="0"/>
                <w:color w:val="000000"/>
                <w:kern w:val="0"/>
                <w:sz w:val="20"/>
                <w:szCs w:val="20"/>
                <w:highlight w:val="none"/>
                <w:u w:val="none"/>
                <w:lang w:val="en-US" w:eastAsia="zh-CN" w:bidi="ar"/>
              </w:rPr>
              <w:t>202</w:t>
            </w:r>
            <w:r>
              <w:rPr>
                <w:rFonts w:hint="eastAsia" w:ascii="Times New Roman" w:hAnsi="Times New Roman" w:cs="Times New Roman"/>
                <w:i w:val="0"/>
                <w:iCs w:val="0"/>
                <w:color w:val="000000"/>
                <w:kern w:val="0"/>
                <w:sz w:val="20"/>
                <w:szCs w:val="20"/>
                <w:highlight w:val="none"/>
                <w:u w:val="none"/>
                <w:lang w:val="en-US" w:eastAsia="zh-CN" w:bidi="ar"/>
              </w:rPr>
              <w:t>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1590" w:type="pct"/>
            <w:gridSpan w:val="2"/>
            <w:tcBorders>
              <w:top w:val="nil"/>
              <w:left w:val="nil"/>
              <w:bottom w:val="single" w:color="000000" w:themeColor="text1" w:sz="8" w:space="0"/>
              <w:right w:val="nil"/>
            </w:tcBorders>
            <w:noWrap/>
            <w:vAlign w:val="bottom"/>
          </w:tcPr>
          <w:p w14:paraId="63AE8029">
            <w:pPr>
              <w:keepNext w:val="0"/>
              <w:keepLines w:val="0"/>
              <w:widowControl/>
              <w:suppressLineNumbers w:val="0"/>
              <w:jc w:val="right"/>
              <w:textAlignment w:val="bottom"/>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金额单位：万元</w:t>
            </w:r>
          </w:p>
        </w:tc>
      </w:tr>
      <w:tr w14:paraId="43D36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461" w:type="pct"/>
            <w:gridSpan w:val="2"/>
            <w:tcBorders>
              <w:top w:val="single" w:color="000000" w:themeColor="text1" w:sz="8" w:space="0"/>
              <w:left w:val="single" w:color="auto" w:sz="8" w:space="0"/>
              <w:bottom w:val="single" w:color="000000" w:themeColor="text1" w:sz="8" w:space="0"/>
              <w:right w:val="single" w:color="000000" w:themeColor="text1" w:sz="8" w:space="0"/>
            </w:tcBorders>
            <w:noWrap w:val="0"/>
            <w:vAlign w:val="center"/>
          </w:tcPr>
          <w:p w14:paraId="767FD3F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3538" w:type="pct"/>
            <w:gridSpan w:val="5"/>
            <w:tcBorders>
              <w:top w:val="single" w:color="000000" w:themeColor="text1" w:sz="8" w:space="0"/>
              <w:left w:val="single" w:color="000000" w:themeColor="text1" w:sz="8" w:space="0"/>
              <w:bottom w:val="single" w:color="000000" w:themeColor="text1" w:sz="8" w:space="0"/>
              <w:right w:val="single" w:color="auto" w:sz="8" w:space="0"/>
            </w:tcBorders>
            <w:noWrap w:val="0"/>
            <w:vAlign w:val="center"/>
          </w:tcPr>
          <w:p w14:paraId="1E35482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本年支出</w:t>
            </w:r>
          </w:p>
        </w:tc>
      </w:tr>
      <w:tr w14:paraId="71572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704" w:type="pct"/>
            <w:vMerge w:val="restart"/>
            <w:tcBorders>
              <w:top w:val="single" w:color="000000" w:themeColor="text1" w:sz="8" w:space="0"/>
              <w:left w:val="single" w:color="auto" w:sz="8" w:space="0"/>
              <w:bottom w:val="single" w:color="000000" w:themeColor="text1" w:sz="8" w:space="0"/>
              <w:right w:val="single" w:color="000000" w:themeColor="text1" w:sz="8" w:space="0"/>
            </w:tcBorders>
            <w:noWrap w:val="0"/>
            <w:vAlign w:val="center"/>
          </w:tcPr>
          <w:p w14:paraId="303F019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科目代码</w:t>
            </w:r>
          </w:p>
        </w:tc>
        <w:tc>
          <w:tcPr>
            <w:tcW w:w="756"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743EB06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科目名称</w:t>
            </w:r>
          </w:p>
        </w:tc>
        <w:tc>
          <w:tcPr>
            <w:tcW w:w="1160"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6B17A41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小计</w:t>
            </w:r>
          </w:p>
        </w:tc>
        <w:tc>
          <w:tcPr>
            <w:tcW w:w="1160"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755C0C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基本支出</w:t>
            </w:r>
          </w:p>
        </w:tc>
        <w:tc>
          <w:tcPr>
            <w:tcW w:w="1218" w:type="pct"/>
            <w:vMerge w:val="restart"/>
            <w:tcBorders>
              <w:top w:val="single" w:color="000000" w:themeColor="text1" w:sz="8" w:space="0"/>
              <w:left w:val="single" w:color="000000" w:themeColor="text1" w:sz="8" w:space="0"/>
              <w:bottom w:val="single" w:color="000000" w:themeColor="text1" w:sz="8" w:space="0"/>
              <w:right w:val="single" w:color="auto" w:sz="8" w:space="0"/>
            </w:tcBorders>
            <w:noWrap w:val="0"/>
            <w:vAlign w:val="center"/>
          </w:tcPr>
          <w:p w14:paraId="35175C3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项目支出</w:t>
            </w:r>
          </w:p>
        </w:tc>
      </w:tr>
      <w:tr w14:paraId="3969F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704" w:type="pct"/>
            <w:vMerge w:val="continue"/>
            <w:tcBorders>
              <w:top w:val="single" w:color="000000" w:themeColor="text1" w:sz="8" w:space="0"/>
              <w:left w:val="single" w:color="auto" w:sz="8" w:space="0"/>
              <w:bottom w:val="single" w:color="000000" w:themeColor="text1" w:sz="8" w:space="0"/>
              <w:right w:val="single" w:color="000000" w:themeColor="text1" w:sz="8" w:space="0"/>
            </w:tcBorders>
            <w:noWrap w:val="0"/>
            <w:vAlign w:val="center"/>
          </w:tcPr>
          <w:p w14:paraId="07BBA312">
            <w:pPr>
              <w:jc w:val="center"/>
              <w:rPr>
                <w:rFonts w:hint="eastAsia" w:ascii="宋体" w:hAnsi="宋体" w:eastAsia="宋体" w:cs="宋体"/>
                <w:i w:val="0"/>
                <w:iCs w:val="0"/>
                <w:color w:val="000000"/>
                <w:sz w:val="20"/>
                <w:szCs w:val="20"/>
                <w:highlight w:val="none"/>
                <w:u w:val="none"/>
              </w:rPr>
            </w:pPr>
          </w:p>
        </w:tc>
        <w:tc>
          <w:tcPr>
            <w:tcW w:w="75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4227AC3">
            <w:pPr>
              <w:jc w:val="center"/>
              <w:rPr>
                <w:rFonts w:hint="eastAsia" w:ascii="宋体" w:hAnsi="宋体" w:eastAsia="宋体" w:cs="宋体"/>
                <w:i w:val="0"/>
                <w:iCs w:val="0"/>
                <w:color w:val="000000"/>
                <w:sz w:val="20"/>
                <w:szCs w:val="20"/>
                <w:highlight w:val="none"/>
                <w:u w:val="none"/>
              </w:rPr>
            </w:pPr>
          </w:p>
        </w:tc>
        <w:tc>
          <w:tcPr>
            <w:tcW w:w="1160"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9084284">
            <w:pPr>
              <w:jc w:val="center"/>
              <w:rPr>
                <w:rFonts w:hint="eastAsia" w:ascii="宋体" w:hAnsi="宋体" w:eastAsia="宋体" w:cs="宋体"/>
                <w:i w:val="0"/>
                <w:iCs w:val="0"/>
                <w:color w:val="000000"/>
                <w:sz w:val="20"/>
                <w:szCs w:val="20"/>
                <w:highlight w:val="none"/>
                <w:u w:val="none"/>
              </w:rPr>
            </w:pPr>
          </w:p>
        </w:tc>
        <w:tc>
          <w:tcPr>
            <w:tcW w:w="1160"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39BF0FED">
            <w:pPr>
              <w:jc w:val="center"/>
              <w:rPr>
                <w:rFonts w:hint="eastAsia" w:ascii="宋体" w:hAnsi="宋体" w:eastAsia="宋体" w:cs="宋体"/>
                <w:i w:val="0"/>
                <w:iCs w:val="0"/>
                <w:color w:val="000000"/>
                <w:sz w:val="20"/>
                <w:szCs w:val="20"/>
                <w:highlight w:val="none"/>
                <w:u w:val="none"/>
              </w:rPr>
            </w:pPr>
          </w:p>
        </w:tc>
        <w:tc>
          <w:tcPr>
            <w:tcW w:w="1218" w:type="pct"/>
            <w:vMerge w:val="continue"/>
            <w:tcBorders>
              <w:top w:val="single" w:color="000000" w:themeColor="text1" w:sz="8" w:space="0"/>
              <w:left w:val="single" w:color="000000" w:themeColor="text1" w:sz="8" w:space="0"/>
              <w:bottom w:val="single" w:color="000000" w:themeColor="text1" w:sz="8" w:space="0"/>
              <w:right w:val="single" w:color="auto" w:sz="8" w:space="0"/>
            </w:tcBorders>
            <w:noWrap w:val="0"/>
            <w:vAlign w:val="center"/>
          </w:tcPr>
          <w:p w14:paraId="517381C9">
            <w:pPr>
              <w:jc w:val="center"/>
              <w:rPr>
                <w:rFonts w:hint="eastAsia" w:ascii="宋体" w:hAnsi="宋体" w:eastAsia="宋体" w:cs="宋体"/>
                <w:i w:val="0"/>
                <w:iCs w:val="0"/>
                <w:color w:val="000000"/>
                <w:sz w:val="20"/>
                <w:szCs w:val="20"/>
                <w:highlight w:val="none"/>
                <w:u w:val="none"/>
              </w:rPr>
            </w:pPr>
          </w:p>
        </w:tc>
      </w:tr>
      <w:tr w14:paraId="3B0FA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704" w:type="pct"/>
            <w:vMerge w:val="continue"/>
            <w:tcBorders>
              <w:top w:val="single" w:color="000000" w:themeColor="text1" w:sz="8" w:space="0"/>
              <w:left w:val="single" w:color="auto" w:sz="8" w:space="0"/>
              <w:bottom w:val="single" w:color="000000" w:themeColor="text1" w:sz="8" w:space="0"/>
              <w:right w:val="single" w:color="000000" w:themeColor="text1" w:sz="8" w:space="0"/>
            </w:tcBorders>
            <w:noWrap w:val="0"/>
            <w:vAlign w:val="center"/>
          </w:tcPr>
          <w:p w14:paraId="2E32E979">
            <w:pPr>
              <w:jc w:val="center"/>
              <w:rPr>
                <w:rFonts w:hint="eastAsia" w:ascii="宋体" w:hAnsi="宋体" w:eastAsia="宋体" w:cs="宋体"/>
                <w:i w:val="0"/>
                <w:iCs w:val="0"/>
                <w:color w:val="000000"/>
                <w:sz w:val="20"/>
                <w:szCs w:val="20"/>
                <w:highlight w:val="none"/>
                <w:u w:val="none"/>
              </w:rPr>
            </w:pPr>
          </w:p>
        </w:tc>
        <w:tc>
          <w:tcPr>
            <w:tcW w:w="75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337A1D9">
            <w:pPr>
              <w:jc w:val="center"/>
              <w:rPr>
                <w:rFonts w:hint="eastAsia" w:ascii="宋体" w:hAnsi="宋体" w:eastAsia="宋体" w:cs="宋体"/>
                <w:i w:val="0"/>
                <w:iCs w:val="0"/>
                <w:color w:val="000000"/>
                <w:sz w:val="20"/>
                <w:szCs w:val="20"/>
                <w:highlight w:val="none"/>
                <w:u w:val="none"/>
              </w:rPr>
            </w:pPr>
          </w:p>
        </w:tc>
        <w:tc>
          <w:tcPr>
            <w:tcW w:w="1160"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3715D87">
            <w:pPr>
              <w:jc w:val="center"/>
              <w:rPr>
                <w:rFonts w:hint="eastAsia" w:ascii="宋体" w:hAnsi="宋体" w:eastAsia="宋体" w:cs="宋体"/>
                <w:i w:val="0"/>
                <w:iCs w:val="0"/>
                <w:color w:val="000000"/>
                <w:sz w:val="20"/>
                <w:szCs w:val="20"/>
                <w:highlight w:val="none"/>
                <w:u w:val="none"/>
              </w:rPr>
            </w:pPr>
          </w:p>
        </w:tc>
        <w:tc>
          <w:tcPr>
            <w:tcW w:w="1160"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1512C71">
            <w:pPr>
              <w:jc w:val="center"/>
              <w:rPr>
                <w:rFonts w:hint="eastAsia" w:ascii="宋体" w:hAnsi="宋体" w:eastAsia="宋体" w:cs="宋体"/>
                <w:i w:val="0"/>
                <w:iCs w:val="0"/>
                <w:color w:val="000000"/>
                <w:sz w:val="20"/>
                <w:szCs w:val="20"/>
                <w:highlight w:val="none"/>
                <w:u w:val="none"/>
              </w:rPr>
            </w:pPr>
          </w:p>
        </w:tc>
        <w:tc>
          <w:tcPr>
            <w:tcW w:w="1218" w:type="pct"/>
            <w:vMerge w:val="continue"/>
            <w:tcBorders>
              <w:top w:val="single" w:color="000000" w:themeColor="text1" w:sz="8" w:space="0"/>
              <w:left w:val="single" w:color="000000" w:themeColor="text1" w:sz="8" w:space="0"/>
              <w:bottom w:val="single" w:color="000000" w:themeColor="text1" w:sz="8" w:space="0"/>
              <w:right w:val="single" w:color="auto" w:sz="8" w:space="0"/>
            </w:tcBorders>
            <w:noWrap w:val="0"/>
            <w:vAlign w:val="center"/>
          </w:tcPr>
          <w:p w14:paraId="0C43699C">
            <w:pPr>
              <w:jc w:val="center"/>
              <w:rPr>
                <w:rFonts w:hint="eastAsia" w:ascii="宋体" w:hAnsi="宋体" w:eastAsia="宋体" w:cs="宋体"/>
                <w:i w:val="0"/>
                <w:iCs w:val="0"/>
                <w:color w:val="000000"/>
                <w:sz w:val="20"/>
                <w:szCs w:val="20"/>
                <w:highlight w:val="none"/>
                <w:u w:val="none"/>
              </w:rPr>
            </w:pPr>
          </w:p>
        </w:tc>
      </w:tr>
      <w:tr w14:paraId="390A4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1461" w:type="pct"/>
            <w:gridSpan w:val="2"/>
            <w:tcBorders>
              <w:top w:val="single" w:color="000000" w:themeColor="text1" w:sz="8" w:space="0"/>
              <w:left w:val="single" w:color="auto" w:sz="8" w:space="0"/>
              <w:bottom w:val="single" w:color="000000" w:themeColor="text1" w:sz="8" w:space="0"/>
              <w:right w:val="single" w:color="000000" w:themeColor="text1" w:sz="8" w:space="0"/>
            </w:tcBorders>
            <w:noWrap w:val="0"/>
            <w:vAlign w:val="center"/>
          </w:tcPr>
          <w:p w14:paraId="3682F96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3DE390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1</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6B3065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2</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0BB90BD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3</w:t>
            </w:r>
          </w:p>
        </w:tc>
      </w:tr>
      <w:tr w14:paraId="07A05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1461" w:type="pct"/>
            <w:gridSpan w:val="2"/>
            <w:tcBorders>
              <w:top w:val="single" w:color="000000" w:themeColor="text1" w:sz="8" w:space="0"/>
              <w:left w:val="single" w:color="auto" w:sz="8" w:space="0"/>
              <w:bottom w:val="single" w:color="000000" w:themeColor="text1" w:sz="8" w:space="0"/>
              <w:right w:val="single" w:color="000000" w:themeColor="text1" w:sz="8" w:space="0"/>
            </w:tcBorders>
            <w:noWrap w:val="0"/>
            <w:vAlign w:val="center"/>
          </w:tcPr>
          <w:p w14:paraId="22A50BE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合计</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CC65FF3">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168.39</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A589CD0">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146.42</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5AAC417E">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21.97</w:t>
            </w:r>
          </w:p>
        </w:tc>
      </w:tr>
      <w:tr w14:paraId="33A24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2CD7D473">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201</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B86FE0B">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一般公共服务支出</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2A57BC2">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135.98</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C9BC960">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114.00</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48222F52">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21.97</w:t>
            </w:r>
          </w:p>
        </w:tc>
      </w:tr>
      <w:tr w14:paraId="7D27C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7E64F317">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20131</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5309E74">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党委办公厅（室）及相关机构事务</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24BE54A">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135.98</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FFA2327">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114.00</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6E8C10C8">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21.97</w:t>
            </w:r>
          </w:p>
        </w:tc>
      </w:tr>
      <w:tr w14:paraId="0F6DB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20757239">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2013101</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722CE56">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行政运行</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A447184">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114.00</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4A35CBE">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114.00</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5F535D45">
            <w:pPr>
              <w:jc w:val="right"/>
              <w:rPr>
                <w:rFonts w:hint="default" w:ascii="Times New Roman" w:hAnsi="Times New Roman" w:eastAsia="宋体" w:cs="Times New Roman"/>
                <w:i w:val="0"/>
                <w:iCs w:val="0"/>
                <w:color w:val="000000"/>
                <w:sz w:val="20"/>
                <w:szCs w:val="20"/>
                <w:highlight w:val="none"/>
                <w:u w:val="none"/>
              </w:rPr>
            </w:pPr>
          </w:p>
        </w:tc>
      </w:tr>
      <w:tr w14:paraId="1D38A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56E4950F">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2013102</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9216156">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一般行政管理事务</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E0CB162">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21.97</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D7E8344">
            <w:pPr>
              <w:jc w:val="right"/>
              <w:rPr>
                <w:rFonts w:hint="default" w:ascii="Times New Roman" w:hAnsi="Times New Roman" w:eastAsia="宋体" w:cs="Times New Roman"/>
                <w:i w:val="0"/>
                <w:iCs w:val="0"/>
                <w:color w:val="000000"/>
                <w:sz w:val="20"/>
                <w:szCs w:val="20"/>
                <w:highlight w:val="none"/>
                <w:u w:val="none"/>
              </w:rPr>
            </w:pP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6720C1FA">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21.97</w:t>
            </w:r>
          </w:p>
        </w:tc>
      </w:tr>
      <w:tr w14:paraId="0E21D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1FE936CA">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208</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B4FBB2A">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社会保障和就业支出</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0049FB6">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12.61</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10AA045">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12.61</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5CB3CCCA">
            <w:pPr>
              <w:jc w:val="right"/>
              <w:rPr>
                <w:rFonts w:hint="default" w:ascii="Times New Roman" w:hAnsi="Times New Roman" w:eastAsia="宋体" w:cs="Times New Roman"/>
                <w:i w:val="0"/>
                <w:iCs w:val="0"/>
                <w:color w:val="000000"/>
                <w:sz w:val="20"/>
                <w:szCs w:val="20"/>
                <w:highlight w:val="none"/>
                <w:u w:val="none"/>
              </w:rPr>
            </w:pPr>
          </w:p>
        </w:tc>
      </w:tr>
      <w:tr w14:paraId="2CF72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56DBBC45">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20805</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4BDEA5D">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行政事业单位养老支出</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58C0E68">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12.61</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4E2E66C">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12.61</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1168645A">
            <w:pPr>
              <w:jc w:val="right"/>
              <w:rPr>
                <w:rFonts w:hint="default" w:ascii="Times New Roman" w:hAnsi="Times New Roman" w:eastAsia="宋体" w:cs="Times New Roman"/>
                <w:i w:val="0"/>
                <w:iCs w:val="0"/>
                <w:color w:val="000000"/>
                <w:sz w:val="20"/>
                <w:szCs w:val="20"/>
                <w:highlight w:val="none"/>
                <w:u w:val="none"/>
              </w:rPr>
            </w:pPr>
          </w:p>
        </w:tc>
      </w:tr>
      <w:tr w14:paraId="6A5A7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3FAB7057">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2080505</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529EE78">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机关事业单位基本养老保险缴费支出</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C02655C">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12.61</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AEB7EBB">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12.61</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5EBE85B8">
            <w:pPr>
              <w:jc w:val="right"/>
              <w:rPr>
                <w:rFonts w:hint="default" w:ascii="Times New Roman" w:hAnsi="Times New Roman" w:eastAsia="宋体" w:cs="Times New Roman"/>
                <w:i w:val="0"/>
                <w:iCs w:val="0"/>
                <w:color w:val="000000"/>
                <w:sz w:val="20"/>
                <w:szCs w:val="20"/>
                <w:highlight w:val="none"/>
                <w:u w:val="none"/>
              </w:rPr>
            </w:pPr>
          </w:p>
        </w:tc>
      </w:tr>
      <w:tr w14:paraId="5A208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0B4DD715">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210</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0F83C1B">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卫生健康支出</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479BDF6">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8.37</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E164426">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8.37</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559E6957">
            <w:pPr>
              <w:jc w:val="right"/>
              <w:rPr>
                <w:rFonts w:hint="default" w:ascii="Times New Roman" w:hAnsi="Times New Roman" w:eastAsia="宋体" w:cs="Times New Roman"/>
                <w:i w:val="0"/>
                <w:iCs w:val="0"/>
                <w:color w:val="000000"/>
                <w:sz w:val="20"/>
                <w:szCs w:val="20"/>
                <w:highlight w:val="none"/>
                <w:u w:val="none"/>
              </w:rPr>
            </w:pPr>
          </w:p>
        </w:tc>
      </w:tr>
      <w:tr w14:paraId="74636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5DCBD8D3">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21011</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D84DD7E">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行政事业单位医疗</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128777F">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8.37</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DFAEC3A">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8.37</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18F78ED3">
            <w:pPr>
              <w:jc w:val="right"/>
              <w:rPr>
                <w:rFonts w:hint="default" w:ascii="Times New Roman" w:hAnsi="Times New Roman" w:eastAsia="宋体" w:cs="Times New Roman"/>
                <w:i w:val="0"/>
                <w:iCs w:val="0"/>
                <w:color w:val="000000"/>
                <w:sz w:val="20"/>
                <w:szCs w:val="20"/>
                <w:highlight w:val="none"/>
                <w:u w:val="none"/>
              </w:rPr>
            </w:pPr>
          </w:p>
        </w:tc>
      </w:tr>
      <w:tr w14:paraId="139A8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5FE554A7">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2101101</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4138A73">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行政单位医疗</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5EC9E5D">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5.55</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BFCB30A">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5.55</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0E5D4D58">
            <w:pPr>
              <w:jc w:val="right"/>
              <w:rPr>
                <w:rFonts w:hint="default" w:ascii="Times New Roman" w:hAnsi="Times New Roman" w:eastAsia="宋体" w:cs="Times New Roman"/>
                <w:i w:val="0"/>
                <w:iCs w:val="0"/>
                <w:color w:val="000000"/>
                <w:sz w:val="20"/>
                <w:szCs w:val="20"/>
                <w:highlight w:val="none"/>
                <w:u w:val="none"/>
              </w:rPr>
            </w:pPr>
          </w:p>
        </w:tc>
      </w:tr>
      <w:tr w14:paraId="40AAA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4F718A95">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2101103</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55FA89B">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公务员医疗补助</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B1DF008">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2.82</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47C99E8">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2.82</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57456EF3">
            <w:pPr>
              <w:jc w:val="right"/>
              <w:rPr>
                <w:rFonts w:hint="default" w:ascii="Times New Roman" w:hAnsi="Times New Roman" w:eastAsia="宋体" w:cs="Times New Roman"/>
                <w:i w:val="0"/>
                <w:iCs w:val="0"/>
                <w:color w:val="000000"/>
                <w:sz w:val="20"/>
                <w:szCs w:val="20"/>
                <w:highlight w:val="none"/>
                <w:u w:val="none"/>
              </w:rPr>
            </w:pPr>
          </w:p>
        </w:tc>
      </w:tr>
      <w:tr w14:paraId="102F5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222FA329">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221</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D188F12">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住房保障支出</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23D7247">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11.43</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4C6D607">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11.43</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17FFB174">
            <w:pPr>
              <w:jc w:val="right"/>
              <w:rPr>
                <w:rFonts w:hint="default" w:ascii="Times New Roman" w:hAnsi="Times New Roman" w:eastAsia="宋体" w:cs="Times New Roman"/>
                <w:i w:val="0"/>
                <w:iCs w:val="0"/>
                <w:color w:val="000000"/>
                <w:sz w:val="20"/>
                <w:szCs w:val="20"/>
                <w:highlight w:val="none"/>
                <w:u w:val="none"/>
              </w:rPr>
            </w:pPr>
          </w:p>
        </w:tc>
      </w:tr>
      <w:tr w14:paraId="66E3E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01B92D3E">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22102</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44B22FB">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住房改革支出</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3590517">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11.43</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A706B74">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11.43</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34EE8CE0">
            <w:pPr>
              <w:jc w:val="right"/>
              <w:rPr>
                <w:rFonts w:hint="default" w:ascii="Times New Roman" w:hAnsi="Times New Roman" w:eastAsia="宋体" w:cs="Times New Roman"/>
                <w:i w:val="0"/>
                <w:iCs w:val="0"/>
                <w:color w:val="000000"/>
                <w:sz w:val="20"/>
                <w:szCs w:val="20"/>
                <w:highlight w:val="none"/>
                <w:u w:val="none"/>
              </w:rPr>
            </w:pPr>
          </w:p>
        </w:tc>
      </w:tr>
      <w:tr w14:paraId="715AC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009E24A1">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2210201</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9907989">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住房公积金</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9B6DA93">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11.43</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ED75124">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11.43</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37B6A882">
            <w:pPr>
              <w:jc w:val="right"/>
              <w:rPr>
                <w:rFonts w:hint="default" w:ascii="Times New Roman" w:hAnsi="Times New Roman" w:eastAsia="宋体" w:cs="Times New Roman"/>
                <w:i w:val="0"/>
                <w:iCs w:val="0"/>
                <w:color w:val="000000"/>
                <w:sz w:val="20"/>
                <w:szCs w:val="20"/>
                <w:highlight w:val="none"/>
                <w:u w:val="none"/>
              </w:rPr>
            </w:pPr>
          </w:p>
        </w:tc>
      </w:tr>
      <w:tr w14:paraId="2B778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5000" w:type="pct"/>
            <w:gridSpan w:val="7"/>
            <w:tcBorders>
              <w:top w:val="single" w:color="000000" w:themeColor="text1" w:sz="8" w:space="0"/>
              <w:left w:val="nil"/>
              <w:bottom w:val="nil"/>
              <w:right w:val="nil"/>
            </w:tcBorders>
            <w:noWrap/>
            <w:vAlign w:val="center"/>
          </w:tcPr>
          <w:p w14:paraId="645312AE">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注：本表反映部门本年度一般公共预算财政拨款支出情况。</w:t>
            </w:r>
          </w:p>
        </w:tc>
      </w:tr>
    </w:tbl>
    <w:p w14:paraId="7E3D2886">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14:paraId="54DB29FE">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1160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6"/>
        <w:gridCol w:w="1332"/>
        <w:gridCol w:w="1896"/>
        <w:gridCol w:w="666"/>
        <w:gridCol w:w="933"/>
        <w:gridCol w:w="122"/>
        <w:gridCol w:w="1774"/>
        <w:gridCol w:w="666"/>
        <w:gridCol w:w="1650"/>
        <w:gridCol w:w="1896"/>
      </w:tblGrid>
      <w:tr w14:paraId="5DDB1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1601" w:type="dxa"/>
            <w:gridSpan w:val="10"/>
            <w:tcBorders>
              <w:top w:val="nil"/>
              <w:left w:val="nil"/>
              <w:bottom w:val="nil"/>
              <w:right w:val="nil"/>
            </w:tcBorders>
            <w:shd w:val="clear" w:color="auto" w:fill="auto"/>
            <w:noWrap/>
            <w:vAlign w:val="bottom"/>
          </w:tcPr>
          <w:p w14:paraId="23B3D7FE">
            <w:pPr>
              <w:keepNext w:val="0"/>
              <w:keepLines w:val="0"/>
              <w:widowControl/>
              <w:suppressLineNumbers w:val="0"/>
              <w:snapToGrid w:val="0"/>
              <w:jc w:val="center"/>
              <w:textAlignment w:val="bottom"/>
              <w:rPr>
                <w:rFonts w:ascii="方正仿宋_GB2312" w:hAnsi="方正仿宋_GB2312" w:eastAsia="方正仿宋_GB2312" w:cs="方正仿宋_GB2312"/>
                <w:i w:val="0"/>
                <w:iCs w:val="0"/>
                <w:color w:val="000000"/>
                <w:sz w:val="32"/>
                <w:szCs w:val="32"/>
                <w:u w:val="none"/>
              </w:rPr>
            </w:pPr>
            <w:r>
              <w:rPr>
                <w:rFonts w:hint="eastAsia" w:ascii="方正仿宋_GB2312" w:hAnsi="方正仿宋_GB2312" w:eastAsia="方正仿宋_GB2312" w:cs="方正仿宋_GB2312"/>
                <w:i w:val="0"/>
                <w:iCs w:val="0"/>
                <w:color w:val="000000"/>
                <w:kern w:val="0"/>
                <w:sz w:val="32"/>
                <w:szCs w:val="32"/>
                <w:u w:val="none"/>
                <w:lang w:val="en-US" w:eastAsia="zh-CN" w:bidi="ar"/>
              </w:rPr>
              <w:t>一般公共预算财政拨款基本支出决算明细表</w:t>
            </w:r>
          </w:p>
        </w:tc>
      </w:tr>
      <w:tr w14:paraId="4457F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1601" w:type="dxa"/>
            <w:gridSpan w:val="10"/>
            <w:tcBorders>
              <w:top w:val="nil"/>
              <w:left w:val="nil"/>
              <w:bottom w:val="nil"/>
              <w:right w:val="nil"/>
            </w:tcBorders>
            <w:shd w:val="clear" w:color="auto" w:fill="auto"/>
            <w:noWrap/>
            <w:vAlign w:val="bottom"/>
          </w:tcPr>
          <w:p w14:paraId="38515CDC">
            <w:pPr>
              <w:keepNext w:val="0"/>
              <w:keepLines w:val="0"/>
              <w:widowControl/>
              <w:suppressLineNumbers w:val="0"/>
              <w:snapToGrid w:val="0"/>
              <w:jc w:val="right"/>
              <w:textAlignment w:val="bottom"/>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公开</w:t>
            </w:r>
            <w:r>
              <w:rPr>
                <w:rFonts w:hint="default" w:ascii="Times New Roman" w:hAnsi="Times New Roman" w:eastAsia="方正仿宋_GB2312" w:cs="Times New Roman"/>
                <w:i w:val="0"/>
                <w:iCs w:val="0"/>
                <w:color w:val="000000"/>
                <w:kern w:val="0"/>
                <w:sz w:val="18"/>
                <w:szCs w:val="18"/>
                <w:u w:val="none"/>
                <w:lang w:val="en-US" w:eastAsia="zh-CN" w:bidi="ar"/>
              </w:rPr>
              <w:t>06</w:t>
            </w:r>
            <w:r>
              <w:rPr>
                <w:rStyle w:val="25"/>
                <w:lang w:val="en-US" w:eastAsia="zh-CN" w:bidi="ar"/>
              </w:rPr>
              <w:t>表</w:t>
            </w:r>
          </w:p>
        </w:tc>
      </w:tr>
      <w:tr w14:paraId="190B2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15" w:type="dxa"/>
            <w:gridSpan w:val="6"/>
            <w:tcBorders>
              <w:top w:val="nil"/>
              <w:left w:val="nil"/>
              <w:bottom w:val="single" w:color="000000" w:sz="8" w:space="0"/>
              <w:right w:val="nil"/>
            </w:tcBorders>
            <w:shd w:val="clear" w:color="auto" w:fill="auto"/>
            <w:noWrap/>
            <w:vAlign w:val="bottom"/>
          </w:tcPr>
          <w:p w14:paraId="47A3A640">
            <w:pPr>
              <w:keepNext w:val="0"/>
              <w:keepLines w:val="0"/>
              <w:widowControl/>
              <w:suppressLineNumbers w:val="0"/>
              <w:snapToGrid w:val="0"/>
              <w:jc w:val="both"/>
              <w:textAlignment w:val="bottom"/>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部门（单位）：中共元氏县委机构编制委员会办公室 </w:t>
            </w:r>
            <w:r>
              <w:rPr>
                <w:rFonts w:hint="eastAsia" w:ascii="宋体" w:hAnsi="宋体" w:eastAsia="宋体" w:cs="宋体"/>
                <w:i w:val="0"/>
                <w:iCs w:val="0"/>
                <w:color w:val="000000"/>
                <w:kern w:val="0"/>
                <w:sz w:val="18"/>
                <w:szCs w:val="18"/>
                <w:u w:val="none"/>
                <w:lang w:val="en-US" w:eastAsia="zh-CN" w:bidi="ar"/>
              </w:rPr>
              <w:t xml:space="preserve">                                                                   </w:t>
            </w:r>
          </w:p>
        </w:tc>
        <w:tc>
          <w:tcPr>
            <w:tcW w:w="1774" w:type="dxa"/>
            <w:tcBorders>
              <w:top w:val="nil"/>
              <w:left w:val="nil"/>
              <w:bottom w:val="single" w:color="000000" w:sz="8" w:space="0"/>
              <w:right w:val="nil"/>
            </w:tcBorders>
            <w:shd w:val="clear" w:color="auto" w:fill="auto"/>
            <w:noWrap/>
            <w:vAlign w:val="bottom"/>
          </w:tcPr>
          <w:p w14:paraId="20B93E6D">
            <w:pPr>
              <w:keepNext w:val="0"/>
              <w:keepLines w:val="0"/>
              <w:widowControl/>
              <w:suppressLineNumbers w:val="0"/>
              <w:snapToGrid w:val="0"/>
              <w:jc w:val="center"/>
              <w:textAlignment w:val="bottom"/>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2025</w:t>
            </w:r>
            <w:r>
              <w:rPr>
                <w:rStyle w:val="25"/>
                <w:lang w:val="en-US" w:eastAsia="zh-CN" w:bidi="ar"/>
              </w:rPr>
              <w:t>年度</w:t>
            </w:r>
          </w:p>
        </w:tc>
        <w:tc>
          <w:tcPr>
            <w:tcW w:w="4212" w:type="dxa"/>
            <w:gridSpan w:val="3"/>
            <w:tcBorders>
              <w:top w:val="nil"/>
              <w:left w:val="nil"/>
              <w:bottom w:val="single" w:color="000000" w:sz="8" w:space="0"/>
              <w:right w:val="nil"/>
            </w:tcBorders>
            <w:shd w:val="clear" w:color="auto" w:fill="auto"/>
            <w:noWrap/>
            <w:vAlign w:val="bottom"/>
          </w:tcPr>
          <w:p w14:paraId="48E8F23A">
            <w:pPr>
              <w:keepNext w:val="0"/>
              <w:keepLines w:val="0"/>
              <w:widowControl/>
              <w:suppressLineNumbers w:val="0"/>
              <w:snapToGrid w:val="0"/>
              <w:jc w:val="right"/>
              <w:textAlignment w:val="bottom"/>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金额单位：万元</w:t>
            </w:r>
          </w:p>
        </w:tc>
      </w:tr>
      <w:tr w14:paraId="75BC5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894" w:type="dxa"/>
            <w:gridSpan w:val="3"/>
            <w:tcBorders>
              <w:top w:val="nil"/>
              <w:left w:val="single" w:color="000000" w:sz="8" w:space="0"/>
              <w:bottom w:val="single" w:color="000000" w:sz="8" w:space="0"/>
              <w:right w:val="single" w:color="000000" w:sz="8" w:space="0"/>
            </w:tcBorders>
            <w:shd w:val="clear" w:color="auto" w:fill="auto"/>
            <w:noWrap/>
            <w:vAlign w:val="center"/>
          </w:tcPr>
          <w:p w14:paraId="7F740679">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人员经费</w:t>
            </w:r>
          </w:p>
        </w:tc>
        <w:tc>
          <w:tcPr>
            <w:tcW w:w="7707" w:type="dxa"/>
            <w:gridSpan w:val="7"/>
            <w:tcBorders>
              <w:top w:val="nil"/>
              <w:left w:val="nil"/>
              <w:bottom w:val="single" w:color="000000" w:sz="8" w:space="0"/>
              <w:right w:val="single" w:color="000000" w:sz="8" w:space="0"/>
            </w:tcBorders>
            <w:shd w:val="clear" w:color="auto" w:fill="auto"/>
            <w:noWrap/>
            <w:vAlign w:val="center"/>
          </w:tcPr>
          <w:p w14:paraId="29467BC2">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公用经费</w:t>
            </w:r>
          </w:p>
        </w:tc>
      </w:tr>
      <w:tr w14:paraId="46C4B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vAlign w:val="center"/>
          </w:tcPr>
          <w:p w14:paraId="1D7E1325">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科目代码</w:t>
            </w:r>
          </w:p>
        </w:tc>
        <w:tc>
          <w:tcPr>
            <w:tcW w:w="1332" w:type="dxa"/>
            <w:tcBorders>
              <w:top w:val="nil"/>
              <w:left w:val="nil"/>
              <w:bottom w:val="single" w:color="000000" w:sz="8" w:space="0"/>
              <w:right w:val="single" w:color="000000" w:sz="8" w:space="0"/>
            </w:tcBorders>
            <w:shd w:val="clear" w:color="auto" w:fill="auto"/>
            <w:noWrap/>
            <w:vAlign w:val="center"/>
          </w:tcPr>
          <w:p w14:paraId="3CFA7A02">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科目名称</w:t>
            </w:r>
          </w:p>
        </w:tc>
        <w:tc>
          <w:tcPr>
            <w:tcW w:w="1896" w:type="dxa"/>
            <w:tcBorders>
              <w:top w:val="single" w:color="000000" w:sz="8" w:space="0"/>
              <w:left w:val="nil"/>
              <w:bottom w:val="single" w:color="000000" w:sz="8" w:space="0"/>
              <w:right w:val="single" w:color="000000" w:sz="8" w:space="0"/>
            </w:tcBorders>
            <w:shd w:val="clear" w:color="auto" w:fill="auto"/>
            <w:noWrap/>
            <w:vAlign w:val="center"/>
          </w:tcPr>
          <w:p w14:paraId="7E595618">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金额</w:t>
            </w:r>
          </w:p>
        </w:tc>
        <w:tc>
          <w:tcPr>
            <w:tcW w:w="666" w:type="dxa"/>
            <w:tcBorders>
              <w:top w:val="single" w:color="000000" w:sz="8" w:space="0"/>
              <w:left w:val="nil"/>
              <w:bottom w:val="single" w:color="000000" w:sz="8" w:space="0"/>
              <w:right w:val="single" w:color="000000" w:sz="8" w:space="0"/>
            </w:tcBorders>
            <w:shd w:val="clear" w:color="auto" w:fill="auto"/>
            <w:vAlign w:val="center"/>
          </w:tcPr>
          <w:p w14:paraId="4C9A910E">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科目代码</w:t>
            </w:r>
          </w:p>
        </w:tc>
        <w:tc>
          <w:tcPr>
            <w:tcW w:w="1055" w:type="dxa"/>
            <w:gridSpan w:val="2"/>
            <w:tcBorders>
              <w:top w:val="single" w:color="000000" w:sz="8" w:space="0"/>
              <w:left w:val="nil"/>
              <w:bottom w:val="single" w:color="000000" w:sz="8" w:space="0"/>
              <w:right w:val="single" w:color="000000" w:sz="8" w:space="0"/>
            </w:tcBorders>
            <w:shd w:val="clear" w:color="auto" w:fill="auto"/>
            <w:noWrap/>
            <w:vAlign w:val="center"/>
          </w:tcPr>
          <w:p w14:paraId="21C14A9D">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科目名称</w:t>
            </w:r>
          </w:p>
        </w:tc>
        <w:tc>
          <w:tcPr>
            <w:tcW w:w="1774" w:type="dxa"/>
            <w:tcBorders>
              <w:top w:val="single" w:color="000000" w:sz="8" w:space="0"/>
              <w:left w:val="nil"/>
              <w:bottom w:val="single" w:color="000000" w:sz="8" w:space="0"/>
              <w:right w:val="single" w:color="000000" w:sz="8" w:space="0"/>
            </w:tcBorders>
            <w:shd w:val="clear" w:color="auto" w:fill="auto"/>
            <w:noWrap/>
            <w:vAlign w:val="center"/>
          </w:tcPr>
          <w:p w14:paraId="0D957670">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金额</w:t>
            </w:r>
          </w:p>
        </w:tc>
        <w:tc>
          <w:tcPr>
            <w:tcW w:w="666" w:type="dxa"/>
            <w:tcBorders>
              <w:top w:val="single" w:color="000000" w:sz="8" w:space="0"/>
              <w:left w:val="nil"/>
              <w:bottom w:val="single" w:color="000000" w:sz="8" w:space="0"/>
              <w:right w:val="single" w:color="000000" w:sz="8" w:space="0"/>
            </w:tcBorders>
            <w:shd w:val="clear" w:color="auto" w:fill="auto"/>
            <w:vAlign w:val="center"/>
          </w:tcPr>
          <w:p w14:paraId="34707EB2">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科目代码</w:t>
            </w:r>
          </w:p>
        </w:tc>
        <w:tc>
          <w:tcPr>
            <w:tcW w:w="1650" w:type="dxa"/>
            <w:tcBorders>
              <w:top w:val="single" w:color="000000" w:sz="8" w:space="0"/>
              <w:left w:val="nil"/>
              <w:bottom w:val="single" w:color="000000" w:sz="8" w:space="0"/>
              <w:right w:val="single" w:color="000000" w:sz="8" w:space="0"/>
            </w:tcBorders>
            <w:shd w:val="clear" w:color="auto" w:fill="auto"/>
            <w:noWrap/>
            <w:vAlign w:val="center"/>
          </w:tcPr>
          <w:p w14:paraId="3FEE407A">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科目名称</w:t>
            </w:r>
          </w:p>
        </w:tc>
        <w:tc>
          <w:tcPr>
            <w:tcW w:w="1896" w:type="dxa"/>
            <w:tcBorders>
              <w:top w:val="single" w:color="000000" w:sz="8" w:space="0"/>
              <w:left w:val="nil"/>
              <w:bottom w:val="single" w:color="000000" w:sz="8" w:space="0"/>
              <w:right w:val="single" w:color="000000" w:sz="8" w:space="0"/>
            </w:tcBorders>
            <w:shd w:val="clear" w:color="auto" w:fill="auto"/>
            <w:noWrap/>
            <w:vAlign w:val="center"/>
          </w:tcPr>
          <w:p w14:paraId="1D620B4D">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金额</w:t>
            </w:r>
          </w:p>
        </w:tc>
      </w:tr>
      <w:tr w14:paraId="4457C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3692B23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w:t>
            </w:r>
          </w:p>
        </w:tc>
        <w:tc>
          <w:tcPr>
            <w:tcW w:w="1332" w:type="dxa"/>
            <w:tcBorders>
              <w:top w:val="nil"/>
              <w:left w:val="nil"/>
              <w:bottom w:val="single" w:color="000000" w:sz="8" w:space="0"/>
              <w:right w:val="single" w:color="000000" w:sz="8" w:space="0"/>
            </w:tcBorders>
            <w:shd w:val="clear" w:color="auto" w:fill="auto"/>
            <w:noWrap/>
            <w:vAlign w:val="center"/>
          </w:tcPr>
          <w:p w14:paraId="67EB039B">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工资福利支出</w:t>
            </w:r>
          </w:p>
        </w:tc>
        <w:tc>
          <w:tcPr>
            <w:tcW w:w="1896" w:type="dxa"/>
            <w:tcBorders>
              <w:top w:val="nil"/>
              <w:left w:val="nil"/>
              <w:bottom w:val="single" w:color="000000" w:sz="8" w:space="0"/>
              <w:right w:val="single" w:color="000000" w:sz="8" w:space="0"/>
            </w:tcBorders>
            <w:shd w:val="clear" w:color="auto" w:fill="auto"/>
            <w:noWrap/>
            <w:vAlign w:val="center"/>
          </w:tcPr>
          <w:p w14:paraId="3268CA7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129.37</w:t>
            </w:r>
          </w:p>
        </w:tc>
        <w:tc>
          <w:tcPr>
            <w:tcW w:w="666" w:type="dxa"/>
            <w:tcBorders>
              <w:top w:val="nil"/>
              <w:left w:val="nil"/>
              <w:bottom w:val="single" w:color="000000" w:sz="8" w:space="0"/>
              <w:right w:val="single" w:color="000000" w:sz="8" w:space="0"/>
            </w:tcBorders>
            <w:shd w:val="clear" w:color="auto" w:fill="auto"/>
            <w:noWrap/>
            <w:vAlign w:val="center"/>
          </w:tcPr>
          <w:p w14:paraId="3F48DB5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w:t>
            </w:r>
          </w:p>
        </w:tc>
        <w:tc>
          <w:tcPr>
            <w:tcW w:w="1055" w:type="dxa"/>
            <w:gridSpan w:val="2"/>
            <w:tcBorders>
              <w:top w:val="nil"/>
              <w:left w:val="nil"/>
              <w:bottom w:val="single" w:color="000000" w:sz="8" w:space="0"/>
              <w:right w:val="single" w:color="000000" w:sz="8" w:space="0"/>
            </w:tcBorders>
            <w:shd w:val="clear" w:color="auto" w:fill="auto"/>
            <w:noWrap/>
            <w:vAlign w:val="center"/>
          </w:tcPr>
          <w:p w14:paraId="28E396B9">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商品和服务支出</w:t>
            </w:r>
          </w:p>
        </w:tc>
        <w:tc>
          <w:tcPr>
            <w:tcW w:w="1774" w:type="dxa"/>
            <w:tcBorders>
              <w:top w:val="nil"/>
              <w:left w:val="nil"/>
              <w:bottom w:val="single" w:color="000000" w:sz="8" w:space="0"/>
              <w:right w:val="single" w:color="000000" w:sz="8" w:space="0"/>
            </w:tcBorders>
            <w:shd w:val="clear" w:color="auto" w:fill="auto"/>
            <w:noWrap/>
            <w:vAlign w:val="center"/>
          </w:tcPr>
          <w:p w14:paraId="1EADA8A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17.05</w:t>
            </w:r>
          </w:p>
        </w:tc>
        <w:tc>
          <w:tcPr>
            <w:tcW w:w="666" w:type="dxa"/>
            <w:tcBorders>
              <w:top w:val="nil"/>
              <w:left w:val="nil"/>
              <w:bottom w:val="single" w:color="000000" w:sz="8" w:space="0"/>
              <w:right w:val="single" w:color="000000" w:sz="8" w:space="0"/>
            </w:tcBorders>
            <w:shd w:val="clear" w:color="auto" w:fill="auto"/>
            <w:noWrap/>
            <w:vAlign w:val="center"/>
          </w:tcPr>
          <w:p w14:paraId="45A9754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307</w:t>
            </w:r>
          </w:p>
        </w:tc>
        <w:tc>
          <w:tcPr>
            <w:tcW w:w="1650" w:type="dxa"/>
            <w:tcBorders>
              <w:top w:val="nil"/>
              <w:left w:val="nil"/>
              <w:bottom w:val="single" w:color="000000" w:sz="8" w:space="0"/>
              <w:right w:val="single" w:color="000000" w:sz="8" w:space="0"/>
            </w:tcBorders>
            <w:shd w:val="clear" w:color="auto" w:fill="auto"/>
            <w:noWrap/>
            <w:vAlign w:val="center"/>
          </w:tcPr>
          <w:p w14:paraId="5206B812">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债务利息及费用支出</w:t>
            </w:r>
          </w:p>
        </w:tc>
        <w:tc>
          <w:tcPr>
            <w:tcW w:w="1896" w:type="dxa"/>
            <w:tcBorders>
              <w:top w:val="nil"/>
              <w:left w:val="nil"/>
              <w:bottom w:val="single" w:color="000000" w:sz="8" w:space="0"/>
              <w:right w:val="single" w:color="000000" w:sz="8" w:space="0"/>
            </w:tcBorders>
            <w:shd w:val="clear" w:color="auto" w:fill="auto"/>
            <w:noWrap/>
            <w:vAlign w:val="center"/>
          </w:tcPr>
          <w:p w14:paraId="6A7995B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12E1A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5772E9D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30101</w:t>
            </w:r>
          </w:p>
        </w:tc>
        <w:tc>
          <w:tcPr>
            <w:tcW w:w="1332" w:type="dxa"/>
            <w:tcBorders>
              <w:top w:val="nil"/>
              <w:left w:val="nil"/>
              <w:bottom w:val="single" w:color="000000" w:sz="8" w:space="0"/>
              <w:right w:val="single" w:color="000000" w:sz="8" w:space="0"/>
            </w:tcBorders>
            <w:shd w:val="clear" w:color="auto" w:fill="auto"/>
            <w:noWrap/>
            <w:vAlign w:val="center"/>
          </w:tcPr>
          <w:p w14:paraId="08F0D3AB">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5"/>
                <w:lang w:val="en-US" w:eastAsia="zh-CN" w:bidi="ar"/>
              </w:rPr>
              <w:t>基本工资</w:t>
            </w:r>
          </w:p>
        </w:tc>
        <w:tc>
          <w:tcPr>
            <w:tcW w:w="1896" w:type="dxa"/>
            <w:tcBorders>
              <w:top w:val="nil"/>
              <w:left w:val="nil"/>
              <w:bottom w:val="single" w:color="000000" w:sz="8" w:space="0"/>
              <w:right w:val="single" w:color="000000" w:sz="8" w:space="0"/>
            </w:tcBorders>
            <w:shd w:val="clear" w:color="auto" w:fill="auto"/>
            <w:noWrap/>
            <w:vAlign w:val="center"/>
          </w:tcPr>
          <w:p w14:paraId="7BD909A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44.57</w:t>
            </w:r>
          </w:p>
        </w:tc>
        <w:tc>
          <w:tcPr>
            <w:tcW w:w="666" w:type="dxa"/>
            <w:tcBorders>
              <w:top w:val="nil"/>
              <w:left w:val="nil"/>
              <w:bottom w:val="single" w:color="000000" w:sz="8" w:space="0"/>
              <w:right w:val="single" w:color="000000" w:sz="8" w:space="0"/>
            </w:tcBorders>
            <w:shd w:val="clear" w:color="auto" w:fill="auto"/>
            <w:noWrap/>
            <w:vAlign w:val="center"/>
          </w:tcPr>
          <w:p w14:paraId="3E4B095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30201</w:t>
            </w:r>
          </w:p>
        </w:tc>
        <w:tc>
          <w:tcPr>
            <w:tcW w:w="1055" w:type="dxa"/>
            <w:gridSpan w:val="2"/>
            <w:tcBorders>
              <w:top w:val="nil"/>
              <w:left w:val="nil"/>
              <w:bottom w:val="single" w:color="000000" w:sz="8" w:space="0"/>
              <w:right w:val="single" w:color="000000" w:sz="8" w:space="0"/>
            </w:tcBorders>
            <w:shd w:val="clear" w:color="auto" w:fill="auto"/>
            <w:noWrap/>
            <w:vAlign w:val="center"/>
          </w:tcPr>
          <w:p w14:paraId="7B22F6B6">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办公费</w:t>
            </w:r>
          </w:p>
        </w:tc>
        <w:tc>
          <w:tcPr>
            <w:tcW w:w="1774" w:type="dxa"/>
            <w:tcBorders>
              <w:top w:val="nil"/>
              <w:left w:val="nil"/>
              <w:bottom w:val="single" w:color="000000" w:sz="8" w:space="0"/>
              <w:right w:val="single" w:color="000000" w:sz="8" w:space="0"/>
            </w:tcBorders>
            <w:shd w:val="clear" w:color="auto" w:fill="auto"/>
            <w:noWrap/>
            <w:vAlign w:val="center"/>
          </w:tcPr>
          <w:p w14:paraId="7D0C3B7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2.50</w:t>
            </w:r>
          </w:p>
        </w:tc>
        <w:tc>
          <w:tcPr>
            <w:tcW w:w="666" w:type="dxa"/>
            <w:tcBorders>
              <w:top w:val="nil"/>
              <w:left w:val="nil"/>
              <w:bottom w:val="single" w:color="000000" w:sz="8" w:space="0"/>
              <w:right w:val="single" w:color="000000" w:sz="8" w:space="0"/>
            </w:tcBorders>
            <w:shd w:val="clear" w:color="auto" w:fill="auto"/>
            <w:noWrap/>
            <w:vAlign w:val="center"/>
          </w:tcPr>
          <w:p w14:paraId="7235C48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30701</w:t>
            </w:r>
          </w:p>
        </w:tc>
        <w:tc>
          <w:tcPr>
            <w:tcW w:w="1650" w:type="dxa"/>
            <w:tcBorders>
              <w:top w:val="nil"/>
              <w:left w:val="nil"/>
              <w:bottom w:val="single" w:color="000000" w:sz="8" w:space="0"/>
              <w:right w:val="single" w:color="000000" w:sz="8" w:space="0"/>
            </w:tcBorders>
            <w:shd w:val="clear" w:color="auto" w:fill="auto"/>
            <w:noWrap/>
            <w:vAlign w:val="center"/>
          </w:tcPr>
          <w:p w14:paraId="1920145C">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国内债务付息</w:t>
            </w:r>
          </w:p>
        </w:tc>
        <w:tc>
          <w:tcPr>
            <w:tcW w:w="1896" w:type="dxa"/>
            <w:tcBorders>
              <w:top w:val="nil"/>
              <w:left w:val="nil"/>
              <w:bottom w:val="single" w:color="000000" w:sz="8" w:space="0"/>
              <w:right w:val="single" w:color="000000" w:sz="8" w:space="0"/>
            </w:tcBorders>
            <w:shd w:val="clear" w:color="auto" w:fill="auto"/>
            <w:noWrap/>
            <w:vAlign w:val="center"/>
          </w:tcPr>
          <w:p w14:paraId="5DB5D4D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583D7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2A7F01D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30102</w:t>
            </w:r>
          </w:p>
        </w:tc>
        <w:tc>
          <w:tcPr>
            <w:tcW w:w="1332" w:type="dxa"/>
            <w:tcBorders>
              <w:top w:val="nil"/>
              <w:left w:val="nil"/>
              <w:bottom w:val="single" w:color="000000" w:sz="8" w:space="0"/>
              <w:right w:val="single" w:color="000000" w:sz="8" w:space="0"/>
            </w:tcBorders>
            <w:shd w:val="clear" w:color="auto" w:fill="auto"/>
            <w:noWrap/>
            <w:vAlign w:val="center"/>
          </w:tcPr>
          <w:p w14:paraId="16664CD4">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5"/>
                <w:lang w:val="en-US" w:eastAsia="zh-CN" w:bidi="ar"/>
              </w:rPr>
              <w:t>津贴补贴</w:t>
            </w:r>
          </w:p>
        </w:tc>
        <w:tc>
          <w:tcPr>
            <w:tcW w:w="1896" w:type="dxa"/>
            <w:tcBorders>
              <w:top w:val="nil"/>
              <w:left w:val="nil"/>
              <w:bottom w:val="single" w:color="000000" w:sz="8" w:space="0"/>
              <w:right w:val="single" w:color="000000" w:sz="8" w:space="0"/>
            </w:tcBorders>
            <w:shd w:val="clear" w:color="auto" w:fill="auto"/>
            <w:noWrap/>
            <w:vAlign w:val="center"/>
          </w:tcPr>
          <w:p w14:paraId="5C99214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13.60</w:t>
            </w:r>
          </w:p>
        </w:tc>
        <w:tc>
          <w:tcPr>
            <w:tcW w:w="666" w:type="dxa"/>
            <w:tcBorders>
              <w:top w:val="nil"/>
              <w:left w:val="nil"/>
              <w:bottom w:val="single" w:color="000000" w:sz="8" w:space="0"/>
              <w:right w:val="single" w:color="000000" w:sz="8" w:space="0"/>
            </w:tcBorders>
            <w:shd w:val="clear" w:color="auto" w:fill="auto"/>
            <w:noWrap/>
            <w:vAlign w:val="center"/>
          </w:tcPr>
          <w:p w14:paraId="5CEF422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30202</w:t>
            </w:r>
          </w:p>
        </w:tc>
        <w:tc>
          <w:tcPr>
            <w:tcW w:w="1055" w:type="dxa"/>
            <w:gridSpan w:val="2"/>
            <w:tcBorders>
              <w:top w:val="nil"/>
              <w:left w:val="nil"/>
              <w:bottom w:val="single" w:color="000000" w:sz="8" w:space="0"/>
              <w:right w:val="single" w:color="000000" w:sz="8" w:space="0"/>
            </w:tcBorders>
            <w:shd w:val="clear" w:color="auto" w:fill="auto"/>
            <w:noWrap/>
            <w:vAlign w:val="center"/>
          </w:tcPr>
          <w:p w14:paraId="438E5AB1">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印刷费</w:t>
            </w:r>
          </w:p>
        </w:tc>
        <w:tc>
          <w:tcPr>
            <w:tcW w:w="1774" w:type="dxa"/>
            <w:tcBorders>
              <w:top w:val="nil"/>
              <w:left w:val="nil"/>
              <w:bottom w:val="single" w:color="000000" w:sz="8" w:space="0"/>
              <w:right w:val="single" w:color="000000" w:sz="8" w:space="0"/>
            </w:tcBorders>
            <w:shd w:val="clear" w:color="auto" w:fill="auto"/>
            <w:noWrap/>
            <w:vAlign w:val="center"/>
          </w:tcPr>
          <w:p w14:paraId="2D3B8DC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24A3612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30702</w:t>
            </w:r>
          </w:p>
        </w:tc>
        <w:tc>
          <w:tcPr>
            <w:tcW w:w="1650" w:type="dxa"/>
            <w:tcBorders>
              <w:top w:val="nil"/>
              <w:left w:val="nil"/>
              <w:bottom w:val="single" w:color="000000" w:sz="8" w:space="0"/>
              <w:right w:val="single" w:color="000000" w:sz="8" w:space="0"/>
            </w:tcBorders>
            <w:shd w:val="clear" w:color="auto" w:fill="auto"/>
            <w:noWrap/>
            <w:vAlign w:val="center"/>
          </w:tcPr>
          <w:p w14:paraId="6B2EDB3B">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国外债务付息</w:t>
            </w:r>
          </w:p>
        </w:tc>
        <w:tc>
          <w:tcPr>
            <w:tcW w:w="1896" w:type="dxa"/>
            <w:tcBorders>
              <w:top w:val="nil"/>
              <w:left w:val="nil"/>
              <w:bottom w:val="single" w:color="000000" w:sz="8" w:space="0"/>
              <w:right w:val="single" w:color="000000" w:sz="8" w:space="0"/>
            </w:tcBorders>
            <w:shd w:val="clear" w:color="auto" w:fill="auto"/>
            <w:noWrap/>
            <w:vAlign w:val="center"/>
          </w:tcPr>
          <w:p w14:paraId="7D1F594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6B476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29FAD9C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30103</w:t>
            </w:r>
          </w:p>
        </w:tc>
        <w:tc>
          <w:tcPr>
            <w:tcW w:w="1332" w:type="dxa"/>
            <w:tcBorders>
              <w:top w:val="nil"/>
              <w:left w:val="nil"/>
              <w:bottom w:val="single" w:color="000000" w:sz="8" w:space="0"/>
              <w:right w:val="single" w:color="000000" w:sz="8" w:space="0"/>
            </w:tcBorders>
            <w:shd w:val="clear" w:color="auto" w:fill="auto"/>
            <w:noWrap/>
            <w:vAlign w:val="center"/>
          </w:tcPr>
          <w:p w14:paraId="5968A820">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5"/>
                <w:lang w:val="en-US" w:eastAsia="zh-CN" w:bidi="ar"/>
              </w:rPr>
              <w:t>奖金</w:t>
            </w:r>
          </w:p>
        </w:tc>
        <w:tc>
          <w:tcPr>
            <w:tcW w:w="1896" w:type="dxa"/>
            <w:tcBorders>
              <w:top w:val="nil"/>
              <w:left w:val="nil"/>
              <w:bottom w:val="single" w:color="000000" w:sz="8" w:space="0"/>
              <w:right w:val="single" w:color="000000" w:sz="8" w:space="0"/>
            </w:tcBorders>
            <w:shd w:val="clear" w:color="auto" w:fill="auto"/>
            <w:noWrap/>
            <w:vAlign w:val="center"/>
          </w:tcPr>
          <w:p w14:paraId="6DF0679D">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22.05</w:t>
            </w:r>
          </w:p>
        </w:tc>
        <w:tc>
          <w:tcPr>
            <w:tcW w:w="666" w:type="dxa"/>
            <w:tcBorders>
              <w:top w:val="nil"/>
              <w:left w:val="nil"/>
              <w:bottom w:val="single" w:color="000000" w:sz="8" w:space="0"/>
              <w:right w:val="single" w:color="000000" w:sz="8" w:space="0"/>
            </w:tcBorders>
            <w:shd w:val="clear" w:color="auto" w:fill="auto"/>
            <w:noWrap/>
            <w:vAlign w:val="center"/>
          </w:tcPr>
          <w:p w14:paraId="2B9D7E5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30204</w:t>
            </w:r>
          </w:p>
        </w:tc>
        <w:tc>
          <w:tcPr>
            <w:tcW w:w="1055" w:type="dxa"/>
            <w:gridSpan w:val="2"/>
            <w:tcBorders>
              <w:top w:val="nil"/>
              <w:left w:val="nil"/>
              <w:bottom w:val="single" w:color="000000" w:sz="8" w:space="0"/>
              <w:right w:val="single" w:color="000000" w:sz="8" w:space="0"/>
            </w:tcBorders>
            <w:shd w:val="clear" w:color="auto" w:fill="auto"/>
            <w:noWrap/>
            <w:vAlign w:val="center"/>
          </w:tcPr>
          <w:p w14:paraId="433D5B8F">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手续费</w:t>
            </w:r>
          </w:p>
        </w:tc>
        <w:tc>
          <w:tcPr>
            <w:tcW w:w="1774" w:type="dxa"/>
            <w:tcBorders>
              <w:top w:val="nil"/>
              <w:left w:val="nil"/>
              <w:bottom w:val="single" w:color="000000" w:sz="8" w:space="0"/>
              <w:right w:val="single" w:color="000000" w:sz="8" w:space="0"/>
            </w:tcBorders>
            <w:shd w:val="clear" w:color="auto" w:fill="auto"/>
            <w:noWrap/>
            <w:vAlign w:val="center"/>
          </w:tcPr>
          <w:p w14:paraId="61B16AC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00B0A5A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w:t>
            </w:r>
          </w:p>
        </w:tc>
        <w:tc>
          <w:tcPr>
            <w:tcW w:w="1650" w:type="dxa"/>
            <w:tcBorders>
              <w:top w:val="nil"/>
              <w:left w:val="nil"/>
              <w:bottom w:val="single" w:color="000000" w:sz="8" w:space="0"/>
              <w:right w:val="single" w:color="000000" w:sz="8" w:space="0"/>
            </w:tcBorders>
            <w:shd w:val="clear" w:color="auto" w:fill="auto"/>
            <w:noWrap/>
            <w:vAlign w:val="center"/>
          </w:tcPr>
          <w:p w14:paraId="7F21CBF0">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资本性支出</w:t>
            </w:r>
          </w:p>
        </w:tc>
        <w:tc>
          <w:tcPr>
            <w:tcW w:w="1896" w:type="dxa"/>
            <w:tcBorders>
              <w:top w:val="nil"/>
              <w:left w:val="nil"/>
              <w:bottom w:val="single" w:color="000000" w:sz="8" w:space="0"/>
              <w:right w:val="single" w:color="000000" w:sz="8" w:space="0"/>
            </w:tcBorders>
            <w:shd w:val="clear" w:color="auto" w:fill="auto"/>
            <w:noWrap/>
            <w:vAlign w:val="center"/>
          </w:tcPr>
          <w:p w14:paraId="1C8088F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11A29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3FD61BD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30106</w:t>
            </w:r>
          </w:p>
        </w:tc>
        <w:tc>
          <w:tcPr>
            <w:tcW w:w="1332" w:type="dxa"/>
            <w:tcBorders>
              <w:top w:val="nil"/>
              <w:left w:val="nil"/>
              <w:bottom w:val="single" w:color="000000" w:sz="8" w:space="0"/>
              <w:right w:val="single" w:color="000000" w:sz="8" w:space="0"/>
            </w:tcBorders>
            <w:shd w:val="clear" w:color="auto" w:fill="auto"/>
            <w:noWrap/>
            <w:vAlign w:val="center"/>
          </w:tcPr>
          <w:p w14:paraId="0B669964">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5"/>
                <w:lang w:val="en-US" w:eastAsia="zh-CN" w:bidi="ar"/>
              </w:rPr>
              <w:t>伙食补助费</w:t>
            </w:r>
          </w:p>
        </w:tc>
        <w:tc>
          <w:tcPr>
            <w:tcW w:w="1896" w:type="dxa"/>
            <w:tcBorders>
              <w:top w:val="nil"/>
              <w:left w:val="nil"/>
              <w:bottom w:val="single" w:color="000000" w:sz="8" w:space="0"/>
              <w:right w:val="single" w:color="000000" w:sz="8" w:space="0"/>
            </w:tcBorders>
            <w:shd w:val="clear" w:color="auto" w:fill="auto"/>
            <w:noWrap/>
            <w:vAlign w:val="center"/>
          </w:tcPr>
          <w:p w14:paraId="77123B5D">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7D493C6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30205</w:t>
            </w:r>
          </w:p>
        </w:tc>
        <w:tc>
          <w:tcPr>
            <w:tcW w:w="1055" w:type="dxa"/>
            <w:gridSpan w:val="2"/>
            <w:tcBorders>
              <w:top w:val="nil"/>
              <w:left w:val="nil"/>
              <w:bottom w:val="single" w:color="000000" w:sz="8" w:space="0"/>
              <w:right w:val="single" w:color="000000" w:sz="8" w:space="0"/>
            </w:tcBorders>
            <w:shd w:val="clear" w:color="auto" w:fill="auto"/>
            <w:noWrap/>
            <w:vAlign w:val="center"/>
          </w:tcPr>
          <w:p w14:paraId="6C8419E9">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水费</w:t>
            </w:r>
          </w:p>
        </w:tc>
        <w:tc>
          <w:tcPr>
            <w:tcW w:w="1774" w:type="dxa"/>
            <w:tcBorders>
              <w:top w:val="nil"/>
              <w:left w:val="nil"/>
              <w:bottom w:val="single" w:color="000000" w:sz="8" w:space="0"/>
              <w:right w:val="single" w:color="000000" w:sz="8" w:space="0"/>
            </w:tcBorders>
            <w:shd w:val="clear" w:color="auto" w:fill="auto"/>
            <w:noWrap/>
            <w:vAlign w:val="center"/>
          </w:tcPr>
          <w:p w14:paraId="7D63F2B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25612C0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31001</w:t>
            </w:r>
          </w:p>
        </w:tc>
        <w:tc>
          <w:tcPr>
            <w:tcW w:w="1650" w:type="dxa"/>
            <w:tcBorders>
              <w:top w:val="nil"/>
              <w:left w:val="nil"/>
              <w:bottom w:val="single" w:color="000000" w:sz="8" w:space="0"/>
              <w:right w:val="single" w:color="000000" w:sz="8" w:space="0"/>
            </w:tcBorders>
            <w:shd w:val="clear" w:color="auto" w:fill="auto"/>
            <w:noWrap/>
            <w:vAlign w:val="center"/>
          </w:tcPr>
          <w:p w14:paraId="17564017">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房屋建筑物购建</w:t>
            </w:r>
          </w:p>
        </w:tc>
        <w:tc>
          <w:tcPr>
            <w:tcW w:w="1896" w:type="dxa"/>
            <w:tcBorders>
              <w:top w:val="nil"/>
              <w:left w:val="nil"/>
              <w:bottom w:val="single" w:color="000000" w:sz="8" w:space="0"/>
              <w:right w:val="single" w:color="000000" w:sz="8" w:space="0"/>
            </w:tcBorders>
            <w:shd w:val="clear" w:color="auto" w:fill="auto"/>
            <w:noWrap/>
            <w:vAlign w:val="center"/>
          </w:tcPr>
          <w:p w14:paraId="12F2F63D">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2448F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204C5C1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30107</w:t>
            </w:r>
          </w:p>
        </w:tc>
        <w:tc>
          <w:tcPr>
            <w:tcW w:w="1332" w:type="dxa"/>
            <w:tcBorders>
              <w:top w:val="nil"/>
              <w:left w:val="nil"/>
              <w:bottom w:val="single" w:color="000000" w:sz="8" w:space="0"/>
              <w:right w:val="single" w:color="000000" w:sz="8" w:space="0"/>
            </w:tcBorders>
            <w:shd w:val="clear" w:color="auto" w:fill="auto"/>
            <w:noWrap/>
            <w:vAlign w:val="center"/>
          </w:tcPr>
          <w:p w14:paraId="2BC2317F">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5"/>
                <w:lang w:val="en-US" w:eastAsia="zh-CN" w:bidi="ar"/>
              </w:rPr>
              <w:t>绩效工资</w:t>
            </w:r>
          </w:p>
        </w:tc>
        <w:tc>
          <w:tcPr>
            <w:tcW w:w="1896" w:type="dxa"/>
            <w:tcBorders>
              <w:top w:val="nil"/>
              <w:left w:val="nil"/>
              <w:bottom w:val="single" w:color="000000" w:sz="8" w:space="0"/>
              <w:right w:val="single" w:color="000000" w:sz="8" w:space="0"/>
            </w:tcBorders>
            <w:shd w:val="clear" w:color="auto" w:fill="auto"/>
            <w:noWrap/>
            <w:vAlign w:val="center"/>
          </w:tcPr>
          <w:p w14:paraId="345F5A8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16.20</w:t>
            </w:r>
          </w:p>
        </w:tc>
        <w:tc>
          <w:tcPr>
            <w:tcW w:w="666" w:type="dxa"/>
            <w:tcBorders>
              <w:top w:val="nil"/>
              <w:left w:val="nil"/>
              <w:bottom w:val="single" w:color="000000" w:sz="8" w:space="0"/>
              <w:right w:val="single" w:color="000000" w:sz="8" w:space="0"/>
            </w:tcBorders>
            <w:shd w:val="clear" w:color="auto" w:fill="auto"/>
            <w:noWrap/>
            <w:vAlign w:val="center"/>
          </w:tcPr>
          <w:p w14:paraId="0406CB0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30206</w:t>
            </w:r>
          </w:p>
        </w:tc>
        <w:tc>
          <w:tcPr>
            <w:tcW w:w="1055" w:type="dxa"/>
            <w:gridSpan w:val="2"/>
            <w:tcBorders>
              <w:top w:val="nil"/>
              <w:left w:val="nil"/>
              <w:bottom w:val="single" w:color="000000" w:sz="8" w:space="0"/>
              <w:right w:val="single" w:color="000000" w:sz="8" w:space="0"/>
            </w:tcBorders>
            <w:shd w:val="clear" w:color="auto" w:fill="auto"/>
            <w:noWrap/>
            <w:vAlign w:val="center"/>
          </w:tcPr>
          <w:p w14:paraId="6FB31C63">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电费</w:t>
            </w:r>
          </w:p>
        </w:tc>
        <w:tc>
          <w:tcPr>
            <w:tcW w:w="1774" w:type="dxa"/>
            <w:tcBorders>
              <w:top w:val="nil"/>
              <w:left w:val="nil"/>
              <w:bottom w:val="single" w:color="000000" w:sz="8" w:space="0"/>
              <w:right w:val="single" w:color="000000" w:sz="8" w:space="0"/>
            </w:tcBorders>
            <w:shd w:val="clear" w:color="auto" w:fill="auto"/>
            <w:noWrap/>
            <w:vAlign w:val="center"/>
          </w:tcPr>
          <w:p w14:paraId="4B6ACFBB">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661D160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31002</w:t>
            </w:r>
          </w:p>
        </w:tc>
        <w:tc>
          <w:tcPr>
            <w:tcW w:w="1650" w:type="dxa"/>
            <w:tcBorders>
              <w:top w:val="nil"/>
              <w:left w:val="nil"/>
              <w:bottom w:val="single" w:color="000000" w:sz="8" w:space="0"/>
              <w:right w:val="single" w:color="000000" w:sz="8" w:space="0"/>
            </w:tcBorders>
            <w:shd w:val="clear" w:color="auto" w:fill="auto"/>
            <w:noWrap/>
            <w:vAlign w:val="center"/>
          </w:tcPr>
          <w:p w14:paraId="7D3DCEFD">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办公设备购置</w:t>
            </w:r>
          </w:p>
        </w:tc>
        <w:tc>
          <w:tcPr>
            <w:tcW w:w="1896" w:type="dxa"/>
            <w:tcBorders>
              <w:top w:val="nil"/>
              <w:left w:val="nil"/>
              <w:bottom w:val="single" w:color="000000" w:sz="8" w:space="0"/>
              <w:right w:val="single" w:color="000000" w:sz="8" w:space="0"/>
            </w:tcBorders>
            <w:shd w:val="clear" w:color="auto" w:fill="auto"/>
            <w:noWrap/>
            <w:vAlign w:val="center"/>
          </w:tcPr>
          <w:p w14:paraId="7477D5B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4696E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4ED1BD9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30108</w:t>
            </w:r>
          </w:p>
        </w:tc>
        <w:tc>
          <w:tcPr>
            <w:tcW w:w="1332" w:type="dxa"/>
            <w:tcBorders>
              <w:top w:val="nil"/>
              <w:left w:val="nil"/>
              <w:bottom w:val="single" w:color="000000" w:sz="8" w:space="0"/>
              <w:right w:val="single" w:color="000000" w:sz="8" w:space="0"/>
            </w:tcBorders>
            <w:shd w:val="clear" w:color="auto" w:fill="auto"/>
            <w:noWrap/>
            <w:vAlign w:val="center"/>
          </w:tcPr>
          <w:p w14:paraId="2F23A84E">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机关事业单位基本养老保险缴费</w:t>
            </w:r>
          </w:p>
        </w:tc>
        <w:tc>
          <w:tcPr>
            <w:tcW w:w="1896" w:type="dxa"/>
            <w:tcBorders>
              <w:top w:val="nil"/>
              <w:left w:val="nil"/>
              <w:bottom w:val="single" w:color="000000" w:sz="8" w:space="0"/>
              <w:right w:val="single" w:color="000000" w:sz="8" w:space="0"/>
            </w:tcBorders>
            <w:shd w:val="clear" w:color="auto" w:fill="auto"/>
            <w:noWrap/>
            <w:vAlign w:val="center"/>
          </w:tcPr>
          <w:p w14:paraId="2D58622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12.61</w:t>
            </w:r>
          </w:p>
        </w:tc>
        <w:tc>
          <w:tcPr>
            <w:tcW w:w="666" w:type="dxa"/>
            <w:tcBorders>
              <w:top w:val="nil"/>
              <w:left w:val="nil"/>
              <w:bottom w:val="single" w:color="000000" w:sz="8" w:space="0"/>
              <w:right w:val="single" w:color="000000" w:sz="8" w:space="0"/>
            </w:tcBorders>
            <w:shd w:val="clear" w:color="auto" w:fill="auto"/>
            <w:noWrap/>
            <w:vAlign w:val="center"/>
          </w:tcPr>
          <w:p w14:paraId="6103F6A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30207</w:t>
            </w:r>
          </w:p>
        </w:tc>
        <w:tc>
          <w:tcPr>
            <w:tcW w:w="1055" w:type="dxa"/>
            <w:gridSpan w:val="2"/>
            <w:tcBorders>
              <w:top w:val="nil"/>
              <w:left w:val="nil"/>
              <w:bottom w:val="single" w:color="000000" w:sz="8" w:space="0"/>
              <w:right w:val="single" w:color="000000" w:sz="8" w:space="0"/>
            </w:tcBorders>
            <w:shd w:val="clear" w:color="auto" w:fill="auto"/>
            <w:noWrap/>
            <w:vAlign w:val="center"/>
          </w:tcPr>
          <w:p w14:paraId="115FAA84">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邮电费</w:t>
            </w:r>
          </w:p>
        </w:tc>
        <w:tc>
          <w:tcPr>
            <w:tcW w:w="1774" w:type="dxa"/>
            <w:tcBorders>
              <w:top w:val="nil"/>
              <w:left w:val="nil"/>
              <w:bottom w:val="single" w:color="000000" w:sz="8" w:space="0"/>
              <w:right w:val="single" w:color="000000" w:sz="8" w:space="0"/>
            </w:tcBorders>
            <w:shd w:val="clear" w:color="auto" w:fill="auto"/>
            <w:noWrap/>
            <w:vAlign w:val="center"/>
          </w:tcPr>
          <w:p w14:paraId="1DAC1A6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4.65</w:t>
            </w:r>
          </w:p>
        </w:tc>
        <w:tc>
          <w:tcPr>
            <w:tcW w:w="666" w:type="dxa"/>
            <w:tcBorders>
              <w:top w:val="nil"/>
              <w:left w:val="nil"/>
              <w:bottom w:val="single" w:color="000000" w:sz="8" w:space="0"/>
              <w:right w:val="single" w:color="000000" w:sz="8" w:space="0"/>
            </w:tcBorders>
            <w:shd w:val="clear" w:color="auto" w:fill="auto"/>
            <w:noWrap/>
            <w:vAlign w:val="center"/>
          </w:tcPr>
          <w:p w14:paraId="5541C02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31003</w:t>
            </w:r>
          </w:p>
        </w:tc>
        <w:tc>
          <w:tcPr>
            <w:tcW w:w="1650" w:type="dxa"/>
            <w:tcBorders>
              <w:top w:val="nil"/>
              <w:left w:val="nil"/>
              <w:bottom w:val="single" w:color="000000" w:sz="8" w:space="0"/>
              <w:right w:val="single" w:color="000000" w:sz="8" w:space="0"/>
            </w:tcBorders>
            <w:shd w:val="clear" w:color="auto" w:fill="auto"/>
            <w:noWrap/>
            <w:vAlign w:val="center"/>
          </w:tcPr>
          <w:p w14:paraId="08FBBA23">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专用设备购置</w:t>
            </w:r>
          </w:p>
        </w:tc>
        <w:tc>
          <w:tcPr>
            <w:tcW w:w="1896" w:type="dxa"/>
            <w:tcBorders>
              <w:top w:val="nil"/>
              <w:left w:val="nil"/>
              <w:bottom w:val="single" w:color="000000" w:sz="8" w:space="0"/>
              <w:right w:val="single" w:color="000000" w:sz="8" w:space="0"/>
            </w:tcBorders>
            <w:shd w:val="clear" w:color="auto" w:fill="auto"/>
            <w:noWrap/>
            <w:vAlign w:val="center"/>
          </w:tcPr>
          <w:p w14:paraId="58D7F5B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22B82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58574B0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30109</w:t>
            </w:r>
          </w:p>
        </w:tc>
        <w:tc>
          <w:tcPr>
            <w:tcW w:w="1332" w:type="dxa"/>
            <w:tcBorders>
              <w:top w:val="nil"/>
              <w:left w:val="nil"/>
              <w:bottom w:val="single" w:color="000000" w:sz="8" w:space="0"/>
              <w:right w:val="single" w:color="000000" w:sz="8" w:space="0"/>
            </w:tcBorders>
            <w:shd w:val="clear" w:color="auto" w:fill="auto"/>
            <w:noWrap/>
            <w:vAlign w:val="center"/>
          </w:tcPr>
          <w:p w14:paraId="643D4CE0">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职业年金缴费</w:t>
            </w:r>
          </w:p>
        </w:tc>
        <w:tc>
          <w:tcPr>
            <w:tcW w:w="1896" w:type="dxa"/>
            <w:tcBorders>
              <w:top w:val="nil"/>
              <w:left w:val="nil"/>
              <w:bottom w:val="single" w:color="000000" w:sz="8" w:space="0"/>
              <w:right w:val="single" w:color="000000" w:sz="8" w:space="0"/>
            </w:tcBorders>
            <w:shd w:val="clear" w:color="auto" w:fill="auto"/>
            <w:noWrap/>
            <w:vAlign w:val="center"/>
          </w:tcPr>
          <w:p w14:paraId="1391283E">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445631B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30208</w:t>
            </w:r>
          </w:p>
        </w:tc>
        <w:tc>
          <w:tcPr>
            <w:tcW w:w="1055" w:type="dxa"/>
            <w:gridSpan w:val="2"/>
            <w:tcBorders>
              <w:top w:val="nil"/>
              <w:left w:val="nil"/>
              <w:bottom w:val="single" w:color="000000" w:sz="8" w:space="0"/>
              <w:right w:val="single" w:color="000000" w:sz="8" w:space="0"/>
            </w:tcBorders>
            <w:shd w:val="clear" w:color="auto" w:fill="auto"/>
            <w:noWrap/>
            <w:vAlign w:val="center"/>
          </w:tcPr>
          <w:p w14:paraId="7EAE2B5E">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取暖费</w:t>
            </w:r>
          </w:p>
        </w:tc>
        <w:tc>
          <w:tcPr>
            <w:tcW w:w="1774" w:type="dxa"/>
            <w:tcBorders>
              <w:top w:val="nil"/>
              <w:left w:val="nil"/>
              <w:bottom w:val="single" w:color="000000" w:sz="8" w:space="0"/>
              <w:right w:val="single" w:color="000000" w:sz="8" w:space="0"/>
            </w:tcBorders>
            <w:shd w:val="clear" w:color="auto" w:fill="auto"/>
            <w:noWrap/>
            <w:vAlign w:val="center"/>
          </w:tcPr>
          <w:p w14:paraId="3666DCF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4FC0F67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31005</w:t>
            </w:r>
          </w:p>
        </w:tc>
        <w:tc>
          <w:tcPr>
            <w:tcW w:w="1650" w:type="dxa"/>
            <w:tcBorders>
              <w:top w:val="nil"/>
              <w:left w:val="nil"/>
              <w:bottom w:val="single" w:color="000000" w:sz="8" w:space="0"/>
              <w:right w:val="single" w:color="000000" w:sz="8" w:space="0"/>
            </w:tcBorders>
            <w:shd w:val="clear" w:color="auto" w:fill="auto"/>
            <w:noWrap/>
            <w:vAlign w:val="center"/>
          </w:tcPr>
          <w:p w14:paraId="484E70D6">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基础设施建设</w:t>
            </w:r>
          </w:p>
        </w:tc>
        <w:tc>
          <w:tcPr>
            <w:tcW w:w="1896" w:type="dxa"/>
            <w:tcBorders>
              <w:top w:val="nil"/>
              <w:left w:val="nil"/>
              <w:bottom w:val="single" w:color="000000" w:sz="8" w:space="0"/>
              <w:right w:val="single" w:color="000000" w:sz="8" w:space="0"/>
            </w:tcBorders>
            <w:shd w:val="clear" w:color="auto" w:fill="auto"/>
            <w:noWrap/>
            <w:vAlign w:val="center"/>
          </w:tcPr>
          <w:p w14:paraId="5241822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2E165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6CF4F0E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30110</w:t>
            </w:r>
          </w:p>
        </w:tc>
        <w:tc>
          <w:tcPr>
            <w:tcW w:w="1332" w:type="dxa"/>
            <w:tcBorders>
              <w:top w:val="nil"/>
              <w:left w:val="nil"/>
              <w:bottom w:val="single" w:color="000000" w:sz="8" w:space="0"/>
              <w:right w:val="single" w:color="000000" w:sz="8" w:space="0"/>
            </w:tcBorders>
            <w:shd w:val="clear" w:color="auto" w:fill="auto"/>
            <w:noWrap/>
            <w:vAlign w:val="center"/>
          </w:tcPr>
          <w:p w14:paraId="75AA72A5">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职工基本医疗保险缴费</w:t>
            </w:r>
          </w:p>
        </w:tc>
        <w:tc>
          <w:tcPr>
            <w:tcW w:w="1896" w:type="dxa"/>
            <w:tcBorders>
              <w:top w:val="nil"/>
              <w:left w:val="nil"/>
              <w:bottom w:val="single" w:color="000000" w:sz="8" w:space="0"/>
              <w:right w:val="single" w:color="000000" w:sz="8" w:space="0"/>
            </w:tcBorders>
            <w:shd w:val="clear" w:color="auto" w:fill="auto"/>
            <w:noWrap/>
            <w:vAlign w:val="center"/>
          </w:tcPr>
          <w:p w14:paraId="20F98A7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5.55</w:t>
            </w:r>
          </w:p>
        </w:tc>
        <w:tc>
          <w:tcPr>
            <w:tcW w:w="666" w:type="dxa"/>
            <w:tcBorders>
              <w:top w:val="nil"/>
              <w:left w:val="nil"/>
              <w:bottom w:val="single" w:color="000000" w:sz="8" w:space="0"/>
              <w:right w:val="single" w:color="000000" w:sz="8" w:space="0"/>
            </w:tcBorders>
            <w:shd w:val="clear" w:color="auto" w:fill="auto"/>
            <w:noWrap/>
            <w:vAlign w:val="center"/>
          </w:tcPr>
          <w:p w14:paraId="64AD1C9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30209</w:t>
            </w:r>
          </w:p>
        </w:tc>
        <w:tc>
          <w:tcPr>
            <w:tcW w:w="1055" w:type="dxa"/>
            <w:gridSpan w:val="2"/>
            <w:tcBorders>
              <w:top w:val="nil"/>
              <w:left w:val="nil"/>
              <w:bottom w:val="single" w:color="000000" w:sz="8" w:space="0"/>
              <w:right w:val="single" w:color="000000" w:sz="8" w:space="0"/>
            </w:tcBorders>
            <w:shd w:val="clear" w:color="auto" w:fill="auto"/>
            <w:noWrap/>
            <w:vAlign w:val="center"/>
          </w:tcPr>
          <w:p w14:paraId="706D8FD7">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物业管理费</w:t>
            </w:r>
          </w:p>
        </w:tc>
        <w:tc>
          <w:tcPr>
            <w:tcW w:w="1774" w:type="dxa"/>
            <w:tcBorders>
              <w:top w:val="nil"/>
              <w:left w:val="nil"/>
              <w:bottom w:val="single" w:color="000000" w:sz="8" w:space="0"/>
              <w:right w:val="single" w:color="000000" w:sz="8" w:space="0"/>
            </w:tcBorders>
            <w:shd w:val="clear" w:color="auto" w:fill="auto"/>
            <w:noWrap/>
            <w:vAlign w:val="center"/>
          </w:tcPr>
          <w:p w14:paraId="0EA58CE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554DE53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31006</w:t>
            </w:r>
          </w:p>
        </w:tc>
        <w:tc>
          <w:tcPr>
            <w:tcW w:w="1650" w:type="dxa"/>
            <w:tcBorders>
              <w:top w:val="nil"/>
              <w:left w:val="nil"/>
              <w:bottom w:val="single" w:color="000000" w:sz="8" w:space="0"/>
              <w:right w:val="single" w:color="000000" w:sz="8" w:space="0"/>
            </w:tcBorders>
            <w:shd w:val="clear" w:color="auto" w:fill="auto"/>
            <w:noWrap/>
            <w:vAlign w:val="center"/>
          </w:tcPr>
          <w:p w14:paraId="563834CF">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大型修缮</w:t>
            </w:r>
          </w:p>
        </w:tc>
        <w:tc>
          <w:tcPr>
            <w:tcW w:w="1896" w:type="dxa"/>
            <w:tcBorders>
              <w:top w:val="nil"/>
              <w:left w:val="nil"/>
              <w:bottom w:val="single" w:color="000000" w:sz="8" w:space="0"/>
              <w:right w:val="single" w:color="000000" w:sz="8" w:space="0"/>
            </w:tcBorders>
            <w:shd w:val="clear" w:color="auto" w:fill="auto"/>
            <w:noWrap/>
            <w:vAlign w:val="center"/>
          </w:tcPr>
          <w:p w14:paraId="0BB6A1D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41D18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24828BE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30111</w:t>
            </w:r>
          </w:p>
        </w:tc>
        <w:tc>
          <w:tcPr>
            <w:tcW w:w="1332" w:type="dxa"/>
            <w:tcBorders>
              <w:top w:val="nil"/>
              <w:left w:val="nil"/>
              <w:bottom w:val="single" w:color="000000" w:sz="8" w:space="0"/>
              <w:right w:val="single" w:color="000000" w:sz="8" w:space="0"/>
            </w:tcBorders>
            <w:shd w:val="clear" w:color="auto" w:fill="auto"/>
            <w:noWrap/>
            <w:vAlign w:val="center"/>
          </w:tcPr>
          <w:p w14:paraId="4F9034C4">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公务员医疗补助缴费</w:t>
            </w:r>
          </w:p>
        </w:tc>
        <w:tc>
          <w:tcPr>
            <w:tcW w:w="1896" w:type="dxa"/>
            <w:tcBorders>
              <w:top w:val="nil"/>
              <w:left w:val="nil"/>
              <w:bottom w:val="single" w:color="000000" w:sz="8" w:space="0"/>
              <w:right w:val="single" w:color="000000" w:sz="8" w:space="0"/>
            </w:tcBorders>
            <w:shd w:val="clear" w:color="auto" w:fill="auto"/>
            <w:noWrap/>
            <w:vAlign w:val="center"/>
          </w:tcPr>
          <w:p w14:paraId="287C24A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2.82</w:t>
            </w:r>
          </w:p>
        </w:tc>
        <w:tc>
          <w:tcPr>
            <w:tcW w:w="666" w:type="dxa"/>
            <w:tcBorders>
              <w:top w:val="nil"/>
              <w:left w:val="nil"/>
              <w:bottom w:val="single" w:color="000000" w:sz="8" w:space="0"/>
              <w:right w:val="single" w:color="000000" w:sz="8" w:space="0"/>
            </w:tcBorders>
            <w:shd w:val="clear" w:color="auto" w:fill="auto"/>
            <w:noWrap/>
            <w:vAlign w:val="center"/>
          </w:tcPr>
          <w:p w14:paraId="154FD77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30211</w:t>
            </w:r>
          </w:p>
        </w:tc>
        <w:tc>
          <w:tcPr>
            <w:tcW w:w="1055" w:type="dxa"/>
            <w:gridSpan w:val="2"/>
            <w:tcBorders>
              <w:top w:val="nil"/>
              <w:left w:val="nil"/>
              <w:bottom w:val="single" w:color="000000" w:sz="8" w:space="0"/>
              <w:right w:val="single" w:color="000000" w:sz="8" w:space="0"/>
            </w:tcBorders>
            <w:shd w:val="clear" w:color="auto" w:fill="auto"/>
            <w:noWrap/>
            <w:vAlign w:val="center"/>
          </w:tcPr>
          <w:p w14:paraId="52E1A3CB">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差旅费</w:t>
            </w:r>
          </w:p>
        </w:tc>
        <w:tc>
          <w:tcPr>
            <w:tcW w:w="1774" w:type="dxa"/>
            <w:tcBorders>
              <w:top w:val="nil"/>
              <w:left w:val="nil"/>
              <w:bottom w:val="single" w:color="000000" w:sz="8" w:space="0"/>
              <w:right w:val="single" w:color="000000" w:sz="8" w:space="0"/>
            </w:tcBorders>
            <w:shd w:val="clear" w:color="auto" w:fill="auto"/>
            <w:noWrap/>
            <w:vAlign w:val="center"/>
          </w:tcPr>
          <w:p w14:paraId="410FA0F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62419E0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31007</w:t>
            </w:r>
          </w:p>
        </w:tc>
        <w:tc>
          <w:tcPr>
            <w:tcW w:w="1650" w:type="dxa"/>
            <w:tcBorders>
              <w:top w:val="nil"/>
              <w:left w:val="nil"/>
              <w:bottom w:val="single" w:color="000000" w:sz="8" w:space="0"/>
              <w:right w:val="single" w:color="000000" w:sz="8" w:space="0"/>
            </w:tcBorders>
            <w:shd w:val="clear" w:color="auto" w:fill="auto"/>
            <w:noWrap/>
            <w:vAlign w:val="center"/>
          </w:tcPr>
          <w:p w14:paraId="1957B1D1">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信息网络及软件购置更新</w:t>
            </w:r>
          </w:p>
        </w:tc>
        <w:tc>
          <w:tcPr>
            <w:tcW w:w="1896" w:type="dxa"/>
            <w:tcBorders>
              <w:top w:val="nil"/>
              <w:left w:val="nil"/>
              <w:bottom w:val="single" w:color="000000" w:sz="8" w:space="0"/>
              <w:right w:val="single" w:color="000000" w:sz="8" w:space="0"/>
            </w:tcBorders>
            <w:shd w:val="clear" w:color="auto" w:fill="auto"/>
            <w:noWrap/>
            <w:vAlign w:val="center"/>
          </w:tcPr>
          <w:p w14:paraId="5C09528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26300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3931882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30112</w:t>
            </w:r>
          </w:p>
        </w:tc>
        <w:tc>
          <w:tcPr>
            <w:tcW w:w="1332" w:type="dxa"/>
            <w:tcBorders>
              <w:top w:val="nil"/>
              <w:left w:val="nil"/>
              <w:bottom w:val="single" w:color="000000" w:sz="8" w:space="0"/>
              <w:right w:val="single" w:color="000000" w:sz="8" w:space="0"/>
            </w:tcBorders>
            <w:shd w:val="clear" w:color="auto" w:fill="auto"/>
            <w:noWrap/>
            <w:vAlign w:val="center"/>
          </w:tcPr>
          <w:p w14:paraId="6B6279BA">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其他社会保障缴费</w:t>
            </w:r>
          </w:p>
        </w:tc>
        <w:tc>
          <w:tcPr>
            <w:tcW w:w="1896" w:type="dxa"/>
            <w:tcBorders>
              <w:top w:val="nil"/>
              <w:left w:val="nil"/>
              <w:bottom w:val="single" w:color="000000" w:sz="8" w:space="0"/>
              <w:right w:val="single" w:color="000000" w:sz="8" w:space="0"/>
            </w:tcBorders>
            <w:shd w:val="clear" w:color="auto" w:fill="auto"/>
            <w:noWrap/>
            <w:vAlign w:val="center"/>
          </w:tcPr>
          <w:p w14:paraId="0232156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0.55</w:t>
            </w:r>
          </w:p>
        </w:tc>
        <w:tc>
          <w:tcPr>
            <w:tcW w:w="666" w:type="dxa"/>
            <w:tcBorders>
              <w:top w:val="nil"/>
              <w:left w:val="nil"/>
              <w:bottom w:val="single" w:color="000000" w:sz="8" w:space="0"/>
              <w:right w:val="single" w:color="000000" w:sz="8" w:space="0"/>
            </w:tcBorders>
            <w:shd w:val="clear" w:color="auto" w:fill="auto"/>
            <w:noWrap/>
            <w:vAlign w:val="center"/>
          </w:tcPr>
          <w:p w14:paraId="0987F27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30212</w:t>
            </w:r>
          </w:p>
        </w:tc>
        <w:tc>
          <w:tcPr>
            <w:tcW w:w="1055" w:type="dxa"/>
            <w:gridSpan w:val="2"/>
            <w:tcBorders>
              <w:top w:val="nil"/>
              <w:left w:val="nil"/>
              <w:bottom w:val="single" w:color="000000" w:sz="8" w:space="0"/>
              <w:right w:val="single" w:color="000000" w:sz="8" w:space="0"/>
            </w:tcBorders>
            <w:shd w:val="clear" w:color="auto" w:fill="auto"/>
            <w:noWrap/>
            <w:vAlign w:val="center"/>
          </w:tcPr>
          <w:p w14:paraId="3E573EAA">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因公出国（境）费用</w:t>
            </w:r>
          </w:p>
        </w:tc>
        <w:tc>
          <w:tcPr>
            <w:tcW w:w="1774" w:type="dxa"/>
            <w:tcBorders>
              <w:top w:val="nil"/>
              <w:left w:val="nil"/>
              <w:bottom w:val="single" w:color="000000" w:sz="8" w:space="0"/>
              <w:right w:val="single" w:color="000000" w:sz="8" w:space="0"/>
            </w:tcBorders>
            <w:shd w:val="clear" w:color="auto" w:fill="auto"/>
            <w:noWrap/>
            <w:vAlign w:val="center"/>
          </w:tcPr>
          <w:p w14:paraId="2D48DAA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6925097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31008</w:t>
            </w:r>
          </w:p>
        </w:tc>
        <w:tc>
          <w:tcPr>
            <w:tcW w:w="1650" w:type="dxa"/>
            <w:tcBorders>
              <w:top w:val="nil"/>
              <w:left w:val="nil"/>
              <w:bottom w:val="single" w:color="000000" w:sz="8" w:space="0"/>
              <w:right w:val="single" w:color="000000" w:sz="8" w:space="0"/>
            </w:tcBorders>
            <w:shd w:val="clear" w:color="auto" w:fill="auto"/>
            <w:noWrap/>
            <w:vAlign w:val="center"/>
          </w:tcPr>
          <w:p w14:paraId="29DE9428">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物资储备</w:t>
            </w:r>
          </w:p>
        </w:tc>
        <w:tc>
          <w:tcPr>
            <w:tcW w:w="1896" w:type="dxa"/>
            <w:tcBorders>
              <w:top w:val="nil"/>
              <w:left w:val="nil"/>
              <w:bottom w:val="single" w:color="000000" w:sz="8" w:space="0"/>
              <w:right w:val="single" w:color="000000" w:sz="8" w:space="0"/>
            </w:tcBorders>
            <w:shd w:val="clear" w:color="auto" w:fill="auto"/>
            <w:noWrap/>
            <w:vAlign w:val="center"/>
          </w:tcPr>
          <w:p w14:paraId="1399177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19954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017F8F6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30113</w:t>
            </w:r>
          </w:p>
        </w:tc>
        <w:tc>
          <w:tcPr>
            <w:tcW w:w="1332" w:type="dxa"/>
            <w:tcBorders>
              <w:top w:val="nil"/>
              <w:left w:val="nil"/>
              <w:bottom w:val="single" w:color="000000" w:sz="8" w:space="0"/>
              <w:right w:val="single" w:color="000000" w:sz="8" w:space="0"/>
            </w:tcBorders>
            <w:shd w:val="clear" w:color="auto" w:fill="auto"/>
            <w:noWrap/>
            <w:vAlign w:val="center"/>
          </w:tcPr>
          <w:p w14:paraId="1E5B378C">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住房公积金</w:t>
            </w:r>
          </w:p>
        </w:tc>
        <w:tc>
          <w:tcPr>
            <w:tcW w:w="1896" w:type="dxa"/>
            <w:tcBorders>
              <w:top w:val="nil"/>
              <w:left w:val="nil"/>
              <w:bottom w:val="single" w:color="000000" w:sz="8" w:space="0"/>
              <w:right w:val="single" w:color="000000" w:sz="8" w:space="0"/>
            </w:tcBorders>
            <w:shd w:val="clear" w:color="auto" w:fill="auto"/>
            <w:noWrap/>
            <w:vAlign w:val="center"/>
          </w:tcPr>
          <w:p w14:paraId="218E017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11.43</w:t>
            </w:r>
          </w:p>
        </w:tc>
        <w:tc>
          <w:tcPr>
            <w:tcW w:w="666" w:type="dxa"/>
            <w:tcBorders>
              <w:top w:val="nil"/>
              <w:left w:val="nil"/>
              <w:bottom w:val="single" w:color="000000" w:sz="8" w:space="0"/>
              <w:right w:val="single" w:color="000000" w:sz="8" w:space="0"/>
            </w:tcBorders>
            <w:shd w:val="clear" w:color="auto" w:fill="auto"/>
            <w:noWrap/>
            <w:vAlign w:val="center"/>
          </w:tcPr>
          <w:p w14:paraId="40E78E2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30213</w:t>
            </w:r>
          </w:p>
        </w:tc>
        <w:tc>
          <w:tcPr>
            <w:tcW w:w="1055" w:type="dxa"/>
            <w:gridSpan w:val="2"/>
            <w:tcBorders>
              <w:top w:val="nil"/>
              <w:left w:val="nil"/>
              <w:bottom w:val="single" w:color="000000" w:sz="8" w:space="0"/>
              <w:right w:val="single" w:color="000000" w:sz="8" w:space="0"/>
            </w:tcBorders>
            <w:shd w:val="clear" w:color="auto" w:fill="auto"/>
            <w:noWrap/>
            <w:vAlign w:val="center"/>
          </w:tcPr>
          <w:p w14:paraId="6BF74C2A">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维修（护）费</w:t>
            </w:r>
          </w:p>
        </w:tc>
        <w:tc>
          <w:tcPr>
            <w:tcW w:w="1774" w:type="dxa"/>
            <w:tcBorders>
              <w:top w:val="nil"/>
              <w:left w:val="nil"/>
              <w:bottom w:val="single" w:color="000000" w:sz="8" w:space="0"/>
              <w:right w:val="single" w:color="000000" w:sz="8" w:space="0"/>
            </w:tcBorders>
            <w:shd w:val="clear" w:color="auto" w:fill="auto"/>
            <w:noWrap/>
            <w:vAlign w:val="center"/>
          </w:tcPr>
          <w:p w14:paraId="35223BF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73B317B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31009</w:t>
            </w:r>
          </w:p>
        </w:tc>
        <w:tc>
          <w:tcPr>
            <w:tcW w:w="1650" w:type="dxa"/>
            <w:tcBorders>
              <w:top w:val="nil"/>
              <w:left w:val="nil"/>
              <w:bottom w:val="single" w:color="000000" w:sz="8" w:space="0"/>
              <w:right w:val="single" w:color="000000" w:sz="8" w:space="0"/>
            </w:tcBorders>
            <w:shd w:val="clear" w:color="auto" w:fill="auto"/>
            <w:noWrap/>
            <w:vAlign w:val="center"/>
          </w:tcPr>
          <w:p w14:paraId="44132DE8">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土地补偿</w:t>
            </w:r>
          </w:p>
        </w:tc>
        <w:tc>
          <w:tcPr>
            <w:tcW w:w="1896" w:type="dxa"/>
            <w:tcBorders>
              <w:top w:val="nil"/>
              <w:left w:val="nil"/>
              <w:bottom w:val="single" w:color="000000" w:sz="8" w:space="0"/>
              <w:right w:val="single" w:color="000000" w:sz="8" w:space="0"/>
            </w:tcBorders>
            <w:shd w:val="clear" w:color="auto" w:fill="auto"/>
            <w:noWrap/>
            <w:vAlign w:val="center"/>
          </w:tcPr>
          <w:p w14:paraId="1F85EE8F">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7D496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6A56F86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30114</w:t>
            </w:r>
          </w:p>
        </w:tc>
        <w:tc>
          <w:tcPr>
            <w:tcW w:w="1332" w:type="dxa"/>
            <w:tcBorders>
              <w:top w:val="nil"/>
              <w:left w:val="nil"/>
              <w:bottom w:val="single" w:color="000000" w:sz="8" w:space="0"/>
              <w:right w:val="single" w:color="000000" w:sz="8" w:space="0"/>
            </w:tcBorders>
            <w:shd w:val="clear" w:color="auto" w:fill="auto"/>
            <w:noWrap/>
            <w:vAlign w:val="center"/>
          </w:tcPr>
          <w:p w14:paraId="426BE6AA">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医疗费</w:t>
            </w:r>
          </w:p>
        </w:tc>
        <w:tc>
          <w:tcPr>
            <w:tcW w:w="1896" w:type="dxa"/>
            <w:tcBorders>
              <w:top w:val="nil"/>
              <w:left w:val="nil"/>
              <w:bottom w:val="single" w:color="000000" w:sz="8" w:space="0"/>
              <w:right w:val="single" w:color="000000" w:sz="8" w:space="0"/>
            </w:tcBorders>
            <w:shd w:val="clear" w:color="auto" w:fill="auto"/>
            <w:noWrap/>
            <w:vAlign w:val="center"/>
          </w:tcPr>
          <w:p w14:paraId="14EE1E4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17424A0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30214</w:t>
            </w:r>
          </w:p>
        </w:tc>
        <w:tc>
          <w:tcPr>
            <w:tcW w:w="1055" w:type="dxa"/>
            <w:gridSpan w:val="2"/>
            <w:tcBorders>
              <w:top w:val="nil"/>
              <w:left w:val="nil"/>
              <w:bottom w:val="single" w:color="000000" w:sz="8" w:space="0"/>
              <w:right w:val="single" w:color="000000" w:sz="8" w:space="0"/>
            </w:tcBorders>
            <w:shd w:val="clear" w:color="auto" w:fill="auto"/>
            <w:noWrap/>
            <w:vAlign w:val="center"/>
          </w:tcPr>
          <w:p w14:paraId="5E19BD4D">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5"/>
                <w:lang w:val="en-US" w:eastAsia="zh-CN" w:bidi="ar"/>
              </w:rPr>
              <w:t>租赁费</w:t>
            </w:r>
          </w:p>
        </w:tc>
        <w:tc>
          <w:tcPr>
            <w:tcW w:w="1774" w:type="dxa"/>
            <w:tcBorders>
              <w:top w:val="nil"/>
              <w:left w:val="nil"/>
              <w:bottom w:val="single" w:color="000000" w:sz="8" w:space="0"/>
              <w:right w:val="single" w:color="000000" w:sz="8" w:space="0"/>
            </w:tcBorders>
            <w:shd w:val="clear" w:color="auto" w:fill="auto"/>
            <w:noWrap/>
            <w:vAlign w:val="center"/>
          </w:tcPr>
          <w:p w14:paraId="19FBD49B">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6B04E09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31010</w:t>
            </w:r>
          </w:p>
        </w:tc>
        <w:tc>
          <w:tcPr>
            <w:tcW w:w="1650" w:type="dxa"/>
            <w:tcBorders>
              <w:top w:val="nil"/>
              <w:left w:val="nil"/>
              <w:bottom w:val="single" w:color="000000" w:sz="8" w:space="0"/>
              <w:right w:val="single" w:color="000000" w:sz="8" w:space="0"/>
            </w:tcBorders>
            <w:shd w:val="clear" w:color="auto" w:fill="auto"/>
            <w:noWrap/>
            <w:vAlign w:val="center"/>
          </w:tcPr>
          <w:p w14:paraId="30F1025A">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安置补助</w:t>
            </w:r>
          </w:p>
        </w:tc>
        <w:tc>
          <w:tcPr>
            <w:tcW w:w="1896" w:type="dxa"/>
            <w:tcBorders>
              <w:top w:val="nil"/>
              <w:left w:val="nil"/>
              <w:bottom w:val="single" w:color="000000" w:sz="8" w:space="0"/>
              <w:right w:val="single" w:color="000000" w:sz="8" w:space="0"/>
            </w:tcBorders>
            <w:shd w:val="clear" w:color="auto" w:fill="auto"/>
            <w:noWrap/>
            <w:vAlign w:val="center"/>
          </w:tcPr>
          <w:p w14:paraId="1925F46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10373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5"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5B10090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30199</w:t>
            </w:r>
          </w:p>
        </w:tc>
        <w:tc>
          <w:tcPr>
            <w:tcW w:w="1332" w:type="dxa"/>
            <w:tcBorders>
              <w:top w:val="nil"/>
              <w:left w:val="nil"/>
              <w:bottom w:val="single" w:color="000000" w:sz="8" w:space="0"/>
              <w:right w:val="single" w:color="000000" w:sz="8" w:space="0"/>
            </w:tcBorders>
            <w:shd w:val="clear" w:color="auto" w:fill="auto"/>
            <w:noWrap/>
            <w:vAlign w:val="center"/>
          </w:tcPr>
          <w:p w14:paraId="3EAB1F12">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其他工资福利支出</w:t>
            </w:r>
          </w:p>
        </w:tc>
        <w:tc>
          <w:tcPr>
            <w:tcW w:w="1896" w:type="dxa"/>
            <w:tcBorders>
              <w:top w:val="nil"/>
              <w:left w:val="nil"/>
              <w:bottom w:val="single" w:color="000000" w:sz="8" w:space="0"/>
              <w:right w:val="single" w:color="000000" w:sz="8" w:space="0"/>
            </w:tcBorders>
            <w:shd w:val="clear" w:color="auto" w:fill="auto"/>
            <w:noWrap/>
            <w:vAlign w:val="center"/>
          </w:tcPr>
          <w:p w14:paraId="21D8BB7C">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1381F94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30215</w:t>
            </w:r>
          </w:p>
        </w:tc>
        <w:tc>
          <w:tcPr>
            <w:tcW w:w="1055" w:type="dxa"/>
            <w:gridSpan w:val="2"/>
            <w:tcBorders>
              <w:top w:val="nil"/>
              <w:left w:val="nil"/>
              <w:bottom w:val="single" w:color="000000" w:sz="8" w:space="0"/>
              <w:right w:val="single" w:color="000000" w:sz="8" w:space="0"/>
            </w:tcBorders>
            <w:shd w:val="clear" w:color="auto" w:fill="auto"/>
            <w:noWrap/>
            <w:vAlign w:val="center"/>
          </w:tcPr>
          <w:p w14:paraId="67A649A6">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会议费</w:t>
            </w:r>
          </w:p>
        </w:tc>
        <w:tc>
          <w:tcPr>
            <w:tcW w:w="1774" w:type="dxa"/>
            <w:tcBorders>
              <w:top w:val="nil"/>
              <w:left w:val="nil"/>
              <w:bottom w:val="single" w:color="000000" w:sz="8" w:space="0"/>
              <w:right w:val="single" w:color="000000" w:sz="8" w:space="0"/>
            </w:tcBorders>
            <w:shd w:val="clear" w:color="auto" w:fill="auto"/>
            <w:noWrap/>
            <w:vAlign w:val="center"/>
          </w:tcPr>
          <w:p w14:paraId="7D99987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58791C3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31011</w:t>
            </w:r>
          </w:p>
        </w:tc>
        <w:tc>
          <w:tcPr>
            <w:tcW w:w="1650" w:type="dxa"/>
            <w:tcBorders>
              <w:top w:val="nil"/>
              <w:left w:val="nil"/>
              <w:bottom w:val="single" w:color="000000" w:sz="8" w:space="0"/>
              <w:right w:val="single" w:color="000000" w:sz="8" w:space="0"/>
            </w:tcBorders>
            <w:shd w:val="clear" w:color="auto" w:fill="auto"/>
            <w:noWrap/>
            <w:vAlign w:val="center"/>
          </w:tcPr>
          <w:p w14:paraId="07F3EF37">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地上附着物和青苗补偿</w:t>
            </w:r>
          </w:p>
        </w:tc>
        <w:tc>
          <w:tcPr>
            <w:tcW w:w="1896" w:type="dxa"/>
            <w:tcBorders>
              <w:top w:val="nil"/>
              <w:left w:val="nil"/>
              <w:bottom w:val="single" w:color="000000" w:sz="8" w:space="0"/>
              <w:right w:val="single" w:color="000000" w:sz="8" w:space="0"/>
            </w:tcBorders>
            <w:shd w:val="clear" w:color="auto" w:fill="auto"/>
            <w:noWrap/>
            <w:vAlign w:val="center"/>
          </w:tcPr>
          <w:p w14:paraId="7BF2628C">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61405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33D3B0A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w:t>
            </w:r>
          </w:p>
        </w:tc>
        <w:tc>
          <w:tcPr>
            <w:tcW w:w="1332" w:type="dxa"/>
            <w:tcBorders>
              <w:top w:val="nil"/>
              <w:left w:val="nil"/>
              <w:bottom w:val="single" w:color="000000" w:sz="8" w:space="0"/>
              <w:right w:val="single" w:color="000000" w:sz="8" w:space="0"/>
            </w:tcBorders>
            <w:shd w:val="clear" w:color="auto" w:fill="auto"/>
            <w:noWrap/>
            <w:vAlign w:val="center"/>
          </w:tcPr>
          <w:p w14:paraId="5FFB98EB">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对个人和家庭的补助</w:t>
            </w:r>
          </w:p>
        </w:tc>
        <w:tc>
          <w:tcPr>
            <w:tcW w:w="1896" w:type="dxa"/>
            <w:tcBorders>
              <w:top w:val="nil"/>
              <w:left w:val="nil"/>
              <w:bottom w:val="single" w:color="000000" w:sz="8" w:space="0"/>
              <w:right w:val="single" w:color="000000" w:sz="8" w:space="0"/>
            </w:tcBorders>
            <w:shd w:val="clear" w:color="auto" w:fill="auto"/>
            <w:noWrap/>
            <w:vAlign w:val="center"/>
          </w:tcPr>
          <w:p w14:paraId="26FFDBB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6C11D03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30216</w:t>
            </w:r>
          </w:p>
        </w:tc>
        <w:tc>
          <w:tcPr>
            <w:tcW w:w="1055" w:type="dxa"/>
            <w:gridSpan w:val="2"/>
            <w:tcBorders>
              <w:top w:val="nil"/>
              <w:left w:val="nil"/>
              <w:bottom w:val="single" w:color="000000" w:sz="8" w:space="0"/>
              <w:right w:val="single" w:color="000000" w:sz="8" w:space="0"/>
            </w:tcBorders>
            <w:shd w:val="clear" w:color="auto" w:fill="auto"/>
            <w:noWrap/>
            <w:vAlign w:val="center"/>
          </w:tcPr>
          <w:p w14:paraId="395E1C1D">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培训费</w:t>
            </w:r>
          </w:p>
        </w:tc>
        <w:tc>
          <w:tcPr>
            <w:tcW w:w="1774" w:type="dxa"/>
            <w:tcBorders>
              <w:top w:val="nil"/>
              <w:left w:val="nil"/>
              <w:bottom w:val="single" w:color="000000" w:sz="8" w:space="0"/>
              <w:right w:val="single" w:color="000000" w:sz="8" w:space="0"/>
            </w:tcBorders>
            <w:shd w:val="clear" w:color="auto" w:fill="auto"/>
            <w:noWrap/>
            <w:vAlign w:val="center"/>
          </w:tcPr>
          <w:p w14:paraId="191D785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7440F50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31012</w:t>
            </w:r>
          </w:p>
        </w:tc>
        <w:tc>
          <w:tcPr>
            <w:tcW w:w="1650" w:type="dxa"/>
            <w:tcBorders>
              <w:top w:val="nil"/>
              <w:left w:val="nil"/>
              <w:bottom w:val="single" w:color="000000" w:sz="8" w:space="0"/>
              <w:right w:val="single" w:color="000000" w:sz="8" w:space="0"/>
            </w:tcBorders>
            <w:shd w:val="clear" w:color="auto" w:fill="auto"/>
            <w:noWrap/>
            <w:vAlign w:val="center"/>
          </w:tcPr>
          <w:p w14:paraId="13DA4299">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拆迁补偿</w:t>
            </w:r>
          </w:p>
        </w:tc>
        <w:tc>
          <w:tcPr>
            <w:tcW w:w="1896" w:type="dxa"/>
            <w:tcBorders>
              <w:top w:val="nil"/>
              <w:left w:val="nil"/>
              <w:bottom w:val="single" w:color="000000" w:sz="8" w:space="0"/>
              <w:right w:val="single" w:color="000000" w:sz="8" w:space="0"/>
            </w:tcBorders>
            <w:shd w:val="clear" w:color="auto" w:fill="auto"/>
            <w:noWrap/>
            <w:vAlign w:val="center"/>
          </w:tcPr>
          <w:p w14:paraId="573F816E">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2F807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242C3AD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30301</w:t>
            </w:r>
          </w:p>
        </w:tc>
        <w:tc>
          <w:tcPr>
            <w:tcW w:w="1332" w:type="dxa"/>
            <w:tcBorders>
              <w:top w:val="nil"/>
              <w:left w:val="nil"/>
              <w:bottom w:val="single" w:color="000000" w:sz="8" w:space="0"/>
              <w:right w:val="single" w:color="000000" w:sz="8" w:space="0"/>
            </w:tcBorders>
            <w:shd w:val="clear" w:color="auto" w:fill="auto"/>
            <w:noWrap/>
            <w:vAlign w:val="center"/>
          </w:tcPr>
          <w:p w14:paraId="05BC0726">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离休费</w:t>
            </w:r>
          </w:p>
        </w:tc>
        <w:tc>
          <w:tcPr>
            <w:tcW w:w="1896" w:type="dxa"/>
            <w:tcBorders>
              <w:top w:val="nil"/>
              <w:left w:val="nil"/>
              <w:bottom w:val="single" w:color="000000" w:sz="8" w:space="0"/>
              <w:right w:val="single" w:color="000000" w:sz="8" w:space="0"/>
            </w:tcBorders>
            <w:shd w:val="clear" w:color="auto" w:fill="auto"/>
            <w:noWrap/>
            <w:vAlign w:val="center"/>
          </w:tcPr>
          <w:p w14:paraId="20EF6C9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56B9187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30217</w:t>
            </w:r>
          </w:p>
        </w:tc>
        <w:tc>
          <w:tcPr>
            <w:tcW w:w="1055" w:type="dxa"/>
            <w:gridSpan w:val="2"/>
            <w:tcBorders>
              <w:top w:val="nil"/>
              <w:left w:val="nil"/>
              <w:bottom w:val="single" w:color="000000" w:sz="8" w:space="0"/>
              <w:right w:val="single" w:color="000000" w:sz="8" w:space="0"/>
            </w:tcBorders>
            <w:shd w:val="clear" w:color="auto" w:fill="auto"/>
            <w:noWrap/>
            <w:vAlign w:val="center"/>
          </w:tcPr>
          <w:p w14:paraId="04E2C718">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公务接待费</w:t>
            </w:r>
          </w:p>
        </w:tc>
        <w:tc>
          <w:tcPr>
            <w:tcW w:w="1774" w:type="dxa"/>
            <w:tcBorders>
              <w:top w:val="nil"/>
              <w:left w:val="nil"/>
              <w:bottom w:val="single" w:color="000000" w:sz="8" w:space="0"/>
              <w:right w:val="single" w:color="000000" w:sz="8" w:space="0"/>
            </w:tcBorders>
            <w:shd w:val="clear" w:color="auto" w:fill="auto"/>
            <w:noWrap/>
            <w:vAlign w:val="center"/>
          </w:tcPr>
          <w:p w14:paraId="5566812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1BAF92C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31013</w:t>
            </w:r>
          </w:p>
        </w:tc>
        <w:tc>
          <w:tcPr>
            <w:tcW w:w="1650" w:type="dxa"/>
            <w:tcBorders>
              <w:top w:val="nil"/>
              <w:left w:val="nil"/>
              <w:bottom w:val="single" w:color="000000" w:sz="8" w:space="0"/>
              <w:right w:val="single" w:color="000000" w:sz="8" w:space="0"/>
            </w:tcBorders>
            <w:shd w:val="clear" w:color="auto" w:fill="auto"/>
            <w:noWrap/>
            <w:vAlign w:val="center"/>
          </w:tcPr>
          <w:p w14:paraId="2E637166">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公务用车购置</w:t>
            </w:r>
          </w:p>
        </w:tc>
        <w:tc>
          <w:tcPr>
            <w:tcW w:w="1896" w:type="dxa"/>
            <w:tcBorders>
              <w:top w:val="nil"/>
              <w:left w:val="nil"/>
              <w:bottom w:val="single" w:color="000000" w:sz="8" w:space="0"/>
              <w:right w:val="single" w:color="000000" w:sz="8" w:space="0"/>
            </w:tcBorders>
            <w:shd w:val="clear" w:color="auto" w:fill="auto"/>
            <w:noWrap/>
            <w:vAlign w:val="center"/>
          </w:tcPr>
          <w:p w14:paraId="64B77F2D">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5E095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47A4527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30302</w:t>
            </w:r>
          </w:p>
        </w:tc>
        <w:tc>
          <w:tcPr>
            <w:tcW w:w="1332" w:type="dxa"/>
            <w:tcBorders>
              <w:top w:val="nil"/>
              <w:left w:val="nil"/>
              <w:bottom w:val="single" w:color="000000" w:sz="8" w:space="0"/>
              <w:right w:val="single" w:color="000000" w:sz="8" w:space="0"/>
            </w:tcBorders>
            <w:shd w:val="clear" w:color="auto" w:fill="auto"/>
            <w:noWrap/>
            <w:vAlign w:val="center"/>
          </w:tcPr>
          <w:p w14:paraId="1D32EAD3">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退休费</w:t>
            </w:r>
          </w:p>
        </w:tc>
        <w:tc>
          <w:tcPr>
            <w:tcW w:w="1896" w:type="dxa"/>
            <w:tcBorders>
              <w:top w:val="nil"/>
              <w:left w:val="nil"/>
              <w:bottom w:val="single" w:color="000000" w:sz="8" w:space="0"/>
              <w:right w:val="single" w:color="000000" w:sz="8" w:space="0"/>
            </w:tcBorders>
            <w:shd w:val="clear" w:color="auto" w:fill="auto"/>
            <w:noWrap/>
            <w:vAlign w:val="center"/>
          </w:tcPr>
          <w:p w14:paraId="63829F9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751B87C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30218</w:t>
            </w:r>
          </w:p>
        </w:tc>
        <w:tc>
          <w:tcPr>
            <w:tcW w:w="1055" w:type="dxa"/>
            <w:gridSpan w:val="2"/>
            <w:tcBorders>
              <w:top w:val="nil"/>
              <w:left w:val="nil"/>
              <w:bottom w:val="single" w:color="000000" w:sz="8" w:space="0"/>
              <w:right w:val="single" w:color="000000" w:sz="8" w:space="0"/>
            </w:tcBorders>
            <w:shd w:val="clear" w:color="auto" w:fill="auto"/>
            <w:noWrap/>
            <w:vAlign w:val="center"/>
          </w:tcPr>
          <w:p w14:paraId="4C9BEA8D">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专用材料费</w:t>
            </w:r>
          </w:p>
        </w:tc>
        <w:tc>
          <w:tcPr>
            <w:tcW w:w="1774" w:type="dxa"/>
            <w:tcBorders>
              <w:top w:val="nil"/>
              <w:left w:val="nil"/>
              <w:bottom w:val="single" w:color="000000" w:sz="8" w:space="0"/>
              <w:right w:val="single" w:color="000000" w:sz="8" w:space="0"/>
            </w:tcBorders>
            <w:shd w:val="clear" w:color="auto" w:fill="auto"/>
            <w:noWrap/>
            <w:vAlign w:val="center"/>
          </w:tcPr>
          <w:p w14:paraId="27051DDE">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7215DE4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31019</w:t>
            </w:r>
          </w:p>
        </w:tc>
        <w:tc>
          <w:tcPr>
            <w:tcW w:w="1650" w:type="dxa"/>
            <w:tcBorders>
              <w:top w:val="nil"/>
              <w:left w:val="nil"/>
              <w:bottom w:val="single" w:color="000000" w:sz="8" w:space="0"/>
              <w:right w:val="single" w:color="000000" w:sz="8" w:space="0"/>
            </w:tcBorders>
            <w:shd w:val="clear" w:color="auto" w:fill="auto"/>
            <w:noWrap/>
            <w:vAlign w:val="center"/>
          </w:tcPr>
          <w:p w14:paraId="7C353ACA">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其他交通工具购置</w:t>
            </w:r>
          </w:p>
        </w:tc>
        <w:tc>
          <w:tcPr>
            <w:tcW w:w="1896" w:type="dxa"/>
            <w:tcBorders>
              <w:top w:val="nil"/>
              <w:left w:val="nil"/>
              <w:bottom w:val="single" w:color="000000" w:sz="8" w:space="0"/>
              <w:right w:val="single" w:color="000000" w:sz="8" w:space="0"/>
            </w:tcBorders>
            <w:shd w:val="clear" w:color="auto" w:fill="auto"/>
            <w:noWrap/>
            <w:vAlign w:val="center"/>
          </w:tcPr>
          <w:p w14:paraId="0D6B2C3F">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49687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39BF687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30303</w:t>
            </w:r>
          </w:p>
        </w:tc>
        <w:tc>
          <w:tcPr>
            <w:tcW w:w="1332" w:type="dxa"/>
            <w:tcBorders>
              <w:top w:val="nil"/>
              <w:left w:val="nil"/>
              <w:bottom w:val="single" w:color="000000" w:sz="8" w:space="0"/>
              <w:right w:val="single" w:color="000000" w:sz="8" w:space="0"/>
            </w:tcBorders>
            <w:shd w:val="clear" w:color="auto" w:fill="auto"/>
            <w:noWrap/>
            <w:vAlign w:val="center"/>
          </w:tcPr>
          <w:p w14:paraId="42E0B6C3">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退职（役）费</w:t>
            </w:r>
          </w:p>
        </w:tc>
        <w:tc>
          <w:tcPr>
            <w:tcW w:w="1896" w:type="dxa"/>
            <w:tcBorders>
              <w:top w:val="nil"/>
              <w:left w:val="nil"/>
              <w:bottom w:val="single" w:color="000000" w:sz="8" w:space="0"/>
              <w:right w:val="single" w:color="000000" w:sz="8" w:space="0"/>
            </w:tcBorders>
            <w:shd w:val="clear" w:color="auto" w:fill="auto"/>
            <w:noWrap/>
            <w:vAlign w:val="center"/>
          </w:tcPr>
          <w:p w14:paraId="68F99CAD">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16D110D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30224</w:t>
            </w:r>
          </w:p>
        </w:tc>
        <w:tc>
          <w:tcPr>
            <w:tcW w:w="1055" w:type="dxa"/>
            <w:gridSpan w:val="2"/>
            <w:tcBorders>
              <w:top w:val="nil"/>
              <w:left w:val="nil"/>
              <w:bottom w:val="single" w:color="000000" w:sz="8" w:space="0"/>
              <w:right w:val="single" w:color="000000" w:sz="8" w:space="0"/>
            </w:tcBorders>
            <w:shd w:val="clear" w:color="auto" w:fill="auto"/>
            <w:noWrap/>
            <w:vAlign w:val="center"/>
          </w:tcPr>
          <w:p w14:paraId="5AD59C43">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被装购置费</w:t>
            </w:r>
          </w:p>
        </w:tc>
        <w:tc>
          <w:tcPr>
            <w:tcW w:w="1774" w:type="dxa"/>
            <w:tcBorders>
              <w:top w:val="nil"/>
              <w:left w:val="nil"/>
              <w:bottom w:val="single" w:color="000000" w:sz="8" w:space="0"/>
              <w:right w:val="single" w:color="000000" w:sz="8" w:space="0"/>
            </w:tcBorders>
            <w:shd w:val="clear" w:color="auto" w:fill="auto"/>
            <w:noWrap/>
            <w:vAlign w:val="center"/>
          </w:tcPr>
          <w:p w14:paraId="1F915C8F">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28FC110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31021</w:t>
            </w:r>
          </w:p>
        </w:tc>
        <w:tc>
          <w:tcPr>
            <w:tcW w:w="1650" w:type="dxa"/>
            <w:tcBorders>
              <w:top w:val="nil"/>
              <w:left w:val="nil"/>
              <w:bottom w:val="single" w:color="000000" w:sz="8" w:space="0"/>
              <w:right w:val="single" w:color="000000" w:sz="8" w:space="0"/>
            </w:tcBorders>
            <w:shd w:val="clear" w:color="auto" w:fill="auto"/>
            <w:noWrap/>
            <w:vAlign w:val="center"/>
          </w:tcPr>
          <w:p w14:paraId="1435E3F1">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文物和陈列品购置</w:t>
            </w:r>
          </w:p>
        </w:tc>
        <w:tc>
          <w:tcPr>
            <w:tcW w:w="1896" w:type="dxa"/>
            <w:tcBorders>
              <w:top w:val="nil"/>
              <w:left w:val="nil"/>
              <w:bottom w:val="single" w:color="000000" w:sz="8" w:space="0"/>
              <w:right w:val="single" w:color="000000" w:sz="8" w:space="0"/>
            </w:tcBorders>
            <w:shd w:val="clear" w:color="auto" w:fill="auto"/>
            <w:noWrap/>
            <w:vAlign w:val="center"/>
          </w:tcPr>
          <w:p w14:paraId="44CC2DB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3895B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150F8A7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30304</w:t>
            </w:r>
          </w:p>
        </w:tc>
        <w:tc>
          <w:tcPr>
            <w:tcW w:w="1332" w:type="dxa"/>
            <w:tcBorders>
              <w:top w:val="nil"/>
              <w:left w:val="nil"/>
              <w:bottom w:val="single" w:color="000000" w:sz="8" w:space="0"/>
              <w:right w:val="single" w:color="000000" w:sz="8" w:space="0"/>
            </w:tcBorders>
            <w:shd w:val="clear" w:color="auto" w:fill="auto"/>
            <w:noWrap/>
            <w:vAlign w:val="center"/>
          </w:tcPr>
          <w:p w14:paraId="63F81B1F">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抚恤金</w:t>
            </w:r>
          </w:p>
        </w:tc>
        <w:tc>
          <w:tcPr>
            <w:tcW w:w="1896" w:type="dxa"/>
            <w:tcBorders>
              <w:top w:val="nil"/>
              <w:left w:val="nil"/>
              <w:bottom w:val="single" w:color="000000" w:sz="8" w:space="0"/>
              <w:right w:val="single" w:color="000000" w:sz="8" w:space="0"/>
            </w:tcBorders>
            <w:shd w:val="clear" w:color="auto" w:fill="auto"/>
            <w:noWrap/>
            <w:vAlign w:val="center"/>
          </w:tcPr>
          <w:p w14:paraId="4BE87D0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7F2E650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30225</w:t>
            </w:r>
          </w:p>
        </w:tc>
        <w:tc>
          <w:tcPr>
            <w:tcW w:w="1055" w:type="dxa"/>
            <w:gridSpan w:val="2"/>
            <w:tcBorders>
              <w:top w:val="nil"/>
              <w:left w:val="nil"/>
              <w:bottom w:val="single" w:color="000000" w:sz="8" w:space="0"/>
              <w:right w:val="single" w:color="000000" w:sz="8" w:space="0"/>
            </w:tcBorders>
            <w:shd w:val="clear" w:color="auto" w:fill="auto"/>
            <w:noWrap/>
            <w:vAlign w:val="center"/>
          </w:tcPr>
          <w:p w14:paraId="797568AE">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专用燃料费</w:t>
            </w:r>
          </w:p>
        </w:tc>
        <w:tc>
          <w:tcPr>
            <w:tcW w:w="1774" w:type="dxa"/>
            <w:tcBorders>
              <w:top w:val="nil"/>
              <w:left w:val="nil"/>
              <w:bottom w:val="single" w:color="000000" w:sz="8" w:space="0"/>
              <w:right w:val="single" w:color="000000" w:sz="8" w:space="0"/>
            </w:tcBorders>
            <w:shd w:val="clear" w:color="auto" w:fill="auto"/>
            <w:noWrap/>
            <w:vAlign w:val="center"/>
          </w:tcPr>
          <w:p w14:paraId="474DECA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74ECCE2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31022</w:t>
            </w:r>
          </w:p>
        </w:tc>
        <w:tc>
          <w:tcPr>
            <w:tcW w:w="1650" w:type="dxa"/>
            <w:tcBorders>
              <w:top w:val="nil"/>
              <w:left w:val="nil"/>
              <w:bottom w:val="single" w:color="000000" w:sz="8" w:space="0"/>
              <w:right w:val="single" w:color="000000" w:sz="8" w:space="0"/>
            </w:tcBorders>
            <w:shd w:val="clear" w:color="auto" w:fill="auto"/>
            <w:noWrap/>
            <w:vAlign w:val="center"/>
          </w:tcPr>
          <w:p w14:paraId="03596331">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无形资产购置</w:t>
            </w:r>
          </w:p>
        </w:tc>
        <w:tc>
          <w:tcPr>
            <w:tcW w:w="1896" w:type="dxa"/>
            <w:tcBorders>
              <w:top w:val="nil"/>
              <w:left w:val="nil"/>
              <w:bottom w:val="single" w:color="000000" w:sz="8" w:space="0"/>
              <w:right w:val="single" w:color="000000" w:sz="8" w:space="0"/>
            </w:tcBorders>
            <w:shd w:val="clear" w:color="auto" w:fill="auto"/>
            <w:noWrap/>
            <w:vAlign w:val="center"/>
          </w:tcPr>
          <w:p w14:paraId="3404134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52B6E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67F78F3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30305</w:t>
            </w:r>
          </w:p>
        </w:tc>
        <w:tc>
          <w:tcPr>
            <w:tcW w:w="1332" w:type="dxa"/>
            <w:tcBorders>
              <w:top w:val="nil"/>
              <w:left w:val="nil"/>
              <w:bottom w:val="single" w:color="000000" w:sz="8" w:space="0"/>
              <w:right w:val="single" w:color="000000" w:sz="8" w:space="0"/>
            </w:tcBorders>
            <w:shd w:val="clear" w:color="auto" w:fill="auto"/>
            <w:noWrap/>
            <w:vAlign w:val="center"/>
          </w:tcPr>
          <w:p w14:paraId="7B607359">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生活补助</w:t>
            </w:r>
          </w:p>
        </w:tc>
        <w:tc>
          <w:tcPr>
            <w:tcW w:w="1896" w:type="dxa"/>
            <w:tcBorders>
              <w:top w:val="nil"/>
              <w:left w:val="nil"/>
              <w:bottom w:val="single" w:color="000000" w:sz="8" w:space="0"/>
              <w:right w:val="single" w:color="000000" w:sz="8" w:space="0"/>
            </w:tcBorders>
            <w:shd w:val="clear" w:color="auto" w:fill="auto"/>
            <w:noWrap/>
            <w:vAlign w:val="center"/>
          </w:tcPr>
          <w:p w14:paraId="2B9D25F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76183CE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30226</w:t>
            </w:r>
          </w:p>
        </w:tc>
        <w:tc>
          <w:tcPr>
            <w:tcW w:w="1055" w:type="dxa"/>
            <w:gridSpan w:val="2"/>
            <w:tcBorders>
              <w:top w:val="nil"/>
              <w:left w:val="nil"/>
              <w:bottom w:val="single" w:color="000000" w:sz="8" w:space="0"/>
              <w:right w:val="single" w:color="000000" w:sz="8" w:space="0"/>
            </w:tcBorders>
            <w:shd w:val="clear" w:color="auto" w:fill="auto"/>
            <w:noWrap/>
            <w:vAlign w:val="center"/>
          </w:tcPr>
          <w:p w14:paraId="21167217">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劳务费</w:t>
            </w:r>
          </w:p>
        </w:tc>
        <w:tc>
          <w:tcPr>
            <w:tcW w:w="1774" w:type="dxa"/>
            <w:tcBorders>
              <w:top w:val="nil"/>
              <w:left w:val="nil"/>
              <w:bottom w:val="single" w:color="000000" w:sz="8" w:space="0"/>
              <w:right w:val="single" w:color="000000" w:sz="8" w:space="0"/>
            </w:tcBorders>
            <w:shd w:val="clear" w:color="auto" w:fill="auto"/>
            <w:noWrap/>
            <w:vAlign w:val="center"/>
          </w:tcPr>
          <w:p w14:paraId="2041B3CC">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40D7012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31099</w:t>
            </w:r>
          </w:p>
        </w:tc>
        <w:tc>
          <w:tcPr>
            <w:tcW w:w="1650" w:type="dxa"/>
            <w:tcBorders>
              <w:top w:val="nil"/>
              <w:left w:val="nil"/>
              <w:bottom w:val="single" w:color="000000" w:sz="8" w:space="0"/>
              <w:right w:val="single" w:color="000000" w:sz="8" w:space="0"/>
            </w:tcBorders>
            <w:shd w:val="clear" w:color="auto" w:fill="auto"/>
            <w:noWrap/>
            <w:vAlign w:val="center"/>
          </w:tcPr>
          <w:p w14:paraId="09417148">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其他资本性支出</w:t>
            </w:r>
          </w:p>
        </w:tc>
        <w:tc>
          <w:tcPr>
            <w:tcW w:w="1896" w:type="dxa"/>
            <w:tcBorders>
              <w:top w:val="nil"/>
              <w:left w:val="nil"/>
              <w:bottom w:val="single" w:color="000000" w:sz="8" w:space="0"/>
              <w:right w:val="single" w:color="000000" w:sz="8" w:space="0"/>
            </w:tcBorders>
            <w:shd w:val="clear" w:color="auto" w:fill="auto"/>
            <w:noWrap/>
            <w:vAlign w:val="center"/>
          </w:tcPr>
          <w:p w14:paraId="7B9EF45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3FC73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5"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486E3A6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30306</w:t>
            </w:r>
          </w:p>
        </w:tc>
        <w:tc>
          <w:tcPr>
            <w:tcW w:w="1332" w:type="dxa"/>
            <w:tcBorders>
              <w:top w:val="nil"/>
              <w:left w:val="nil"/>
              <w:bottom w:val="single" w:color="000000" w:sz="8" w:space="0"/>
              <w:right w:val="single" w:color="000000" w:sz="8" w:space="0"/>
            </w:tcBorders>
            <w:shd w:val="clear" w:color="auto" w:fill="auto"/>
            <w:noWrap/>
            <w:vAlign w:val="center"/>
          </w:tcPr>
          <w:p w14:paraId="3E9116BD">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救济费</w:t>
            </w:r>
          </w:p>
        </w:tc>
        <w:tc>
          <w:tcPr>
            <w:tcW w:w="1896" w:type="dxa"/>
            <w:tcBorders>
              <w:top w:val="nil"/>
              <w:left w:val="nil"/>
              <w:bottom w:val="single" w:color="000000" w:sz="8" w:space="0"/>
              <w:right w:val="single" w:color="000000" w:sz="8" w:space="0"/>
            </w:tcBorders>
            <w:shd w:val="clear" w:color="auto" w:fill="auto"/>
            <w:noWrap/>
            <w:vAlign w:val="center"/>
          </w:tcPr>
          <w:p w14:paraId="4CE205B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4243DFF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30227</w:t>
            </w:r>
          </w:p>
        </w:tc>
        <w:tc>
          <w:tcPr>
            <w:tcW w:w="1055" w:type="dxa"/>
            <w:gridSpan w:val="2"/>
            <w:tcBorders>
              <w:top w:val="nil"/>
              <w:left w:val="nil"/>
              <w:bottom w:val="single" w:color="000000" w:sz="8" w:space="0"/>
              <w:right w:val="single" w:color="000000" w:sz="8" w:space="0"/>
            </w:tcBorders>
            <w:shd w:val="clear" w:color="auto" w:fill="auto"/>
            <w:noWrap/>
            <w:vAlign w:val="center"/>
          </w:tcPr>
          <w:p w14:paraId="3096073F">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委托业务费</w:t>
            </w:r>
          </w:p>
        </w:tc>
        <w:tc>
          <w:tcPr>
            <w:tcW w:w="1774" w:type="dxa"/>
            <w:tcBorders>
              <w:top w:val="nil"/>
              <w:left w:val="nil"/>
              <w:bottom w:val="single" w:color="000000" w:sz="8" w:space="0"/>
              <w:right w:val="single" w:color="000000" w:sz="8" w:space="0"/>
            </w:tcBorders>
            <w:shd w:val="clear" w:color="auto" w:fill="auto"/>
            <w:noWrap/>
            <w:vAlign w:val="center"/>
          </w:tcPr>
          <w:p w14:paraId="33A9DA8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3E99057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399</w:t>
            </w:r>
          </w:p>
        </w:tc>
        <w:tc>
          <w:tcPr>
            <w:tcW w:w="1650" w:type="dxa"/>
            <w:tcBorders>
              <w:top w:val="nil"/>
              <w:left w:val="nil"/>
              <w:bottom w:val="single" w:color="000000" w:sz="8" w:space="0"/>
              <w:right w:val="single" w:color="000000" w:sz="8" w:space="0"/>
            </w:tcBorders>
            <w:shd w:val="clear" w:color="auto" w:fill="auto"/>
            <w:noWrap/>
            <w:vAlign w:val="center"/>
          </w:tcPr>
          <w:p w14:paraId="44FA9810">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其他支出</w:t>
            </w:r>
          </w:p>
        </w:tc>
        <w:tc>
          <w:tcPr>
            <w:tcW w:w="1896" w:type="dxa"/>
            <w:tcBorders>
              <w:top w:val="nil"/>
              <w:left w:val="nil"/>
              <w:bottom w:val="single" w:color="000000" w:sz="8" w:space="0"/>
              <w:right w:val="single" w:color="000000" w:sz="8" w:space="0"/>
            </w:tcBorders>
            <w:shd w:val="clear" w:color="auto" w:fill="auto"/>
            <w:noWrap/>
            <w:vAlign w:val="center"/>
          </w:tcPr>
          <w:p w14:paraId="72746E4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5993C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6"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102B2D4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30307</w:t>
            </w:r>
          </w:p>
        </w:tc>
        <w:tc>
          <w:tcPr>
            <w:tcW w:w="1332" w:type="dxa"/>
            <w:tcBorders>
              <w:top w:val="nil"/>
              <w:left w:val="nil"/>
              <w:bottom w:val="single" w:color="000000" w:sz="8" w:space="0"/>
              <w:right w:val="single" w:color="000000" w:sz="8" w:space="0"/>
            </w:tcBorders>
            <w:shd w:val="clear" w:color="auto" w:fill="auto"/>
            <w:noWrap/>
            <w:vAlign w:val="center"/>
          </w:tcPr>
          <w:p w14:paraId="27ACB8AC">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医疗费补助</w:t>
            </w:r>
          </w:p>
        </w:tc>
        <w:tc>
          <w:tcPr>
            <w:tcW w:w="1896" w:type="dxa"/>
            <w:tcBorders>
              <w:top w:val="nil"/>
              <w:left w:val="nil"/>
              <w:bottom w:val="single" w:color="000000" w:sz="8" w:space="0"/>
              <w:right w:val="single" w:color="000000" w:sz="8" w:space="0"/>
            </w:tcBorders>
            <w:shd w:val="clear" w:color="auto" w:fill="auto"/>
            <w:noWrap/>
            <w:vAlign w:val="center"/>
          </w:tcPr>
          <w:p w14:paraId="3DC5F91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06F1F94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30228</w:t>
            </w:r>
          </w:p>
        </w:tc>
        <w:tc>
          <w:tcPr>
            <w:tcW w:w="1055" w:type="dxa"/>
            <w:gridSpan w:val="2"/>
            <w:tcBorders>
              <w:top w:val="nil"/>
              <w:left w:val="nil"/>
              <w:bottom w:val="single" w:color="000000" w:sz="8" w:space="0"/>
              <w:right w:val="single" w:color="000000" w:sz="8" w:space="0"/>
            </w:tcBorders>
            <w:shd w:val="clear" w:color="auto" w:fill="auto"/>
            <w:noWrap/>
            <w:vAlign w:val="center"/>
          </w:tcPr>
          <w:p w14:paraId="65581494">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工会经费</w:t>
            </w:r>
          </w:p>
        </w:tc>
        <w:tc>
          <w:tcPr>
            <w:tcW w:w="1774" w:type="dxa"/>
            <w:tcBorders>
              <w:top w:val="nil"/>
              <w:left w:val="nil"/>
              <w:bottom w:val="single" w:color="000000" w:sz="8" w:space="0"/>
              <w:right w:val="single" w:color="000000" w:sz="8" w:space="0"/>
            </w:tcBorders>
            <w:shd w:val="clear" w:color="auto" w:fill="auto"/>
            <w:noWrap/>
            <w:vAlign w:val="center"/>
          </w:tcPr>
          <w:p w14:paraId="3650C06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1.50</w:t>
            </w:r>
          </w:p>
        </w:tc>
        <w:tc>
          <w:tcPr>
            <w:tcW w:w="666" w:type="dxa"/>
            <w:tcBorders>
              <w:top w:val="nil"/>
              <w:left w:val="nil"/>
              <w:bottom w:val="single" w:color="000000" w:sz="8" w:space="0"/>
              <w:right w:val="single" w:color="000000" w:sz="8" w:space="0"/>
            </w:tcBorders>
            <w:shd w:val="clear" w:color="auto" w:fill="auto"/>
            <w:noWrap/>
            <w:vAlign w:val="center"/>
          </w:tcPr>
          <w:p w14:paraId="5EAFD74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39907</w:t>
            </w:r>
          </w:p>
        </w:tc>
        <w:tc>
          <w:tcPr>
            <w:tcW w:w="1650" w:type="dxa"/>
            <w:tcBorders>
              <w:top w:val="nil"/>
              <w:left w:val="nil"/>
              <w:bottom w:val="single" w:color="000000" w:sz="8" w:space="0"/>
              <w:right w:val="single" w:color="000000" w:sz="8" w:space="0"/>
            </w:tcBorders>
            <w:shd w:val="clear" w:color="auto" w:fill="auto"/>
            <w:noWrap/>
            <w:vAlign w:val="center"/>
          </w:tcPr>
          <w:p w14:paraId="1F40E799">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国家赔偿费用支出</w:t>
            </w:r>
          </w:p>
        </w:tc>
        <w:tc>
          <w:tcPr>
            <w:tcW w:w="1896" w:type="dxa"/>
            <w:tcBorders>
              <w:top w:val="nil"/>
              <w:left w:val="nil"/>
              <w:bottom w:val="single" w:color="000000" w:sz="8" w:space="0"/>
              <w:right w:val="single" w:color="000000" w:sz="8" w:space="0"/>
            </w:tcBorders>
            <w:shd w:val="clear" w:color="auto" w:fill="auto"/>
            <w:noWrap/>
            <w:vAlign w:val="center"/>
          </w:tcPr>
          <w:p w14:paraId="17BBCA3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5EA77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6C29618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30308</w:t>
            </w:r>
          </w:p>
        </w:tc>
        <w:tc>
          <w:tcPr>
            <w:tcW w:w="1332" w:type="dxa"/>
            <w:tcBorders>
              <w:top w:val="nil"/>
              <w:left w:val="nil"/>
              <w:bottom w:val="single" w:color="000000" w:sz="8" w:space="0"/>
              <w:right w:val="single" w:color="000000" w:sz="8" w:space="0"/>
            </w:tcBorders>
            <w:shd w:val="clear" w:color="auto" w:fill="auto"/>
            <w:noWrap/>
            <w:vAlign w:val="center"/>
          </w:tcPr>
          <w:p w14:paraId="66080499">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助学金</w:t>
            </w:r>
          </w:p>
        </w:tc>
        <w:tc>
          <w:tcPr>
            <w:tcW w:w="1896" w:type="dxa"/>
            <w:tcBorders>
              <w:top w:val="nil"/>
              <w:left w:val="nil"/>
              <w:bottom w:val="single" w:color="000000" w:sz="8" w:space="0"/>
              <w:right w:val="single" w:color="000000" w:sz="8" w:space="0"/>
            </w:tcBorders>
            <w:shd w:val="clear" w:color="auto" w:fill="auto"/>
            <w:noWrap/>
            <w:vAlign w:val="center"/>
          </w:tcPr>
          <w:p w14:paraId="02450D7F">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21E22B7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30229</w:t>
            </w:r>
          </w:p>
        </w:tc>
        <w:tc>
          <w:tcPr>
            <w:tcW w:w="1055" w:type="dxa"/>
            <w:gridSpan w:val="2"/>
            <w:tcBorders>
              <w:top w:val="nil"/>
              <w:left w:val="nil"/>
              <w:bottom w:val="single" w:color="000000" w:sz="8" w:space="0"/>
              <w:right w:val="single" w:color="000000" w:sz="8" w:space="0"/>
            </w:tcBorders>
            <w:shd w:val="clear" w:color="auto" w:fill="auto"/>
            <w:noWrap/>
            <w:vAlign w:val="center"/>
          </w:tcPr>
          <w:p w14:paraId="0A1F04B4">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福利费</w:t>
            </w:r>
          </w:p>
        </w:tc>
        <w:tc>
          <w:tcPr>
            <w:tcW w:w="1774" w:type="dxa"/>
            <w:tcBorders>
              <w:top w:val="nil"/>
              <w:left w:val="nil"/>
              <w:bottom w:val="single" w:color="000000" w:sz="8" w:space="0"/>
              <w:right w:val="single" w:color="000000" w:sz="8" w:space="0"/>
            </w:tcBorders>
            <w:shd w:val="clear" w:color="auto" w:fill="auto"/>
            <w:noWrap/>
            <w:vAlign w:val="center"/>
          </w:tcPr>
          <w:p w14:paraId="17081CCA">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1.20</w:t>
            </w:r>
          </w:p>
        </w:tc>
        <w:tc>
          <w:tcPr>
            <w:tcW w:w="666" w:type="dxa"/>
            <w:tcBorders>
              <w:top w:val="nil"/>
              <w:left w:val="nil"/>
              <w:bottom w:val="single" w:color="000000" w:sz="8" w:space="0"/>
              <w:right w:val="single" w:color="000000" w:sz="8" w:space="0"/>
            </w:tcBorders>
            <w:shd w:val="clear" w:color="auto" w:fill="auto"/>
            <w:noWrap/>
            <w:vAlign w:val="center"/>
          </w:tcPr>
          <w:p w14:paraId="5BECE72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39908</w:t>
            </w:r>
          </w:p>
        </w:tc>
        <w:tc>
          <w:tcPr>
            <w:tcW w:w="1650" w:type="dxa"/>
            <w:tcBorders>
              <w:top w:val="nil"/>
              <w:left w:val="nil"/>
              <w:bottom w:val="single" w:color="000000" w:sz="8" w:space="0"/>
              <w:right w:val="single" w:color="000000" w:sz="8" w:space="0"/>
            </w:tcBorders>
            <w:shd w:val="clear" w:color="auto" w:fill="auto"/>
            <w:noWrap/>
            <w:vAlign w:val="center"/>
          </w:tcPr>
          <w:p w14:paraId="413225A5">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对民间非营利组织和群众性自治组织补贴</w:t>
            </w:r>
          </w:p>
        </w:tc>
        <w:tc>
          <w:tcPr>
            <w:tcW w:w="1896" w:type="dxa"/>
            <w:tcBorders>
              <w:top w:val="nil"/>
              <w:left w:val="nil"/>
              <w:bottom w:val="single" w:color="000000" w:sz="8" w:space="0"/>
              <w:right w:val="single" w:color="000000" w:sz="8" w:space="0"/>
            </w:tcBorders>
            <w:shd w:val="clear" w:color="auto" w:fill="auto"/>
            <w:noWrap/>
            <w:vAlign w:val="center"/>
          </w:tcPr>
          <w:p w14:paraId="63168D6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7F483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099EB19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30309</w:t>
            </w:r>
          </w:p>
        </w:tc>
        <w:tc>
          <w:tcPr>
            <w:tcW w:w="1332" w:type="dxa"/>
            <w:tcBorders>
              <w:top w:val="nil"/>
              <w:left w:val="nil"/>
              <w:bottom w:val="single" w:color="000000" w:sz="8" w:space="0"/>
              <w:right w:val="single" w:color="000000" w:sz="8" w:space="0"/>
            </w:tcBorders>
            <w:shd w:val="clear" w:color="auto" w:fill="auto"/>
            <w:noWrap/>
            <w:vAlign w:val="center"/>
          </w:tcPr>
          <w:p w14:paraId="48800958">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奖励金</w:t>
            </w:r>
          </w:p>
        </w:tc>
        <w:tc>
          <w:tcPr>
            <w:tcW w:w="1896" w:type="dxa"/>
            <w:tcBorders>
              <w:top w:val="nil"/>
              <w:left w:val="nil"/>
              <w:bottom w:val="single" w:color="000000" w:sz="8" w:space="0"/>
              <w:right w:val="single" w:color="000000" w:sz="8" w:space="0"/>
            </w:tcBorders>
            <w:shd w:val="clear" w:color="auto" w:fill="auto"/>
            <w:noWrap/>
            <w:vAlign w:val="center"/>
          </w:tcPr>
          <w:p w14:paraId="0FD8C6C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75885A6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30231</w:t>
            </w:r>
          </w:p>
        </w:tc>
        <w:tc>
          <w:tcPr>
            <w:tcW w:w="933" w:type="dxa"/>
            <w:tcBorders>
              <w:top w:val="nil"/>
              <w:left w:val="nil"/>
              <w:bottom w:val="single" w:color="000000" w:sz="8" w:space="0"/>
              <w:right w:val="single" w:color="000000" w:sz="8" w:space="0"/>
            </w:tcBorders>
            <w:shd w:val="clear" w:color="auto" w:fill="auto"/>
            <w:noWrap/>
            <w:vAlign w:val="center"/>
          </w:tcPr>
          <w:p w14:paraId="1E1D8007">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公务用车运行维护费</w:t>
            </w:r>
          </w:p>
        </w:tc>
        <w:tc>
          <w:tcPr>
            <w:tcW w:w="1896" w:type="dxa"/>
            <w:gridSpan w:val="2"/>
            <w:tcBorders>
              <w:top w:val="nil"/>
              <w:left w:val="nil"/>
              <w:bottom w:val="single" w:color="000000" w:sz="8" w:space="0"/>
              <w:right w:val="single" w:color="000000" w:sz="8" w:space="0"/>
            </w:tcBorders>
            <w:shd w:val="clear" w:color="auto" w:fill="auto"/>
            <w:noWrap/>
            <w:vAlign w:val="center"/>
          </w:tcPr>
          <w:p w14:paraId="50DB848A">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1.70</w:t>
            </w:r>
          </w:p>
        </w:tc>
        <w:tc>
          <w:tcPr>
            <w:tcW w:w="666" w:type="dxa"/>
            <w:tcBorders>
              <w:top w:val="nil"/>
              <w:left w:val="nil"/>
              <w:bottom w:val="single" w:color="000000" w:sz="8" w:space="0"/>
              <w:right w:val="single" w:color="000000" w:sz="8" w:space="0"/>
            </w:tcBorders>
            <w:shd w:val="clear" w:color="auto" w:fill="auto"/>
            <w:noWrap/>
            <w:vAlign w:val="center"/>
          </w:tcPr>
          <w:p w14:paraId="7640205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39909</w:t>
            </w:r>
          </w:p>
        </w:tc>
        <w:tc>
          <w:tcPr>
            <w:tcW w:w="1650" w:type="dxa"/>
            <w:tcBorders>
              <w:top w:val="nil"/>
              <w:left w:val="nil"/>
              <w:bottom w:val="single" w:color="000000" w:sz="8" w:space="0"/>
              <w:right w:val="single" w:color="000000" w:sz="8" w:space="0"/>
            </w:tcBorders>
            <w:shd w:val="clear" w:color="auto" w:fill="auto"/>
            <w:noWrap/>
            <w:vAlign w:val="center"/>
          </w:tcPr>
          <w:p w14:paraId="0FBFDC10">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经常性赠与</w:t>
            </w:r>
          </w:p>
        </w:tc>
        <w:tc>
          <w:tcPr>
            <w:tcW w:w="1896" w:type="dxa"/>
            <w:tcBorders>
              <w:top w:val="nil"/>
              <w:left w:val="nil"/>
              <w:bottom w:val="single" w:color="000000" w:sz="8" w:space="0"/>
              <w:right w:val="single" w:color="000000" w:sz="8" w:space="0"/>
            </w:tcBorders>
            <w:shd w:val="clear" w:color="auto" w:fill="auto"/>
            <w:noWrap/>
            <w:vAlign w:val="center"/>
          </w:tcPr>
          <w:p w14:paraId="522B8ED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14FE2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4A2AA95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30310</w:t>
            </w:r>
          </w:p>
        </w:tc>
        <w:tc>
          <w:tcPr>
            <w:tcW w:w="1332" w:type="dxa"/>
            <w:tcBorders>
              <w:top w:val="nil"/>
              <w:left w:val="nil"/>
              <w:bottom w:val="single" w:color="000000" w:sz="8" w:space="0"/>
              <w:right w:val="single" w:color="000000" w:sz="8" w:space="0"/>
            </w:tcBorders>
            <w:shd w:val="clear" w:color="auto" w:fill="auto"/>
            <w:noWrap/>
            <w:vAlign w:val="center"/>
          </w:tcPr>
          <w:p w14:paraId="202F6EA3">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个人农业生产补贴</w:t>
            </w:r>
          </w:p>
        </w:tc>
        <w:tc>
          <w:tcPr>
            <w:tcW w:w="1896" w:type="dxa"/>
            <w:tcBorders>
              <w:top w:val="nil"/>
              <w:left w:val="nil"/>
              <w:bottom w:val="single" w:color="000000" w:sz="8" w:space="0"/>
              <w:right w:val="single" w:color="000000" w:sz="8" w:space="0"/>
            </w:tcBorders>
            <w:shd w:val="clear" w:color="auto" w:fill="auto"/>
            <w:noWrap/>
            <w:vAlign w:val="center"/>
          </w:tcPr>
          <w:p w14:paraId="1F43CB6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6634F2E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30239</w:t>
            </w:r>
          </w:p>
        </w:tc>
        <w:tc>
          <w:tcPr>
            <w:tcW w:w="933" w:type="dxa"/>
            <w:tcBorders>
              <w:top w:val="nil"/>
              <w:left w:val="nil"/>
              <w:bottom w:val="single" w:color="000000" w:sz="8" w:space="0"/>
              <w:right w:val="single" w:color="000000" w:sz="8" w:space="0"/>
            </w:tcBorders>
            <w:shd w:val="clear" w:color="auto" w:fill="auto"/>
            <w:noWrap/>
            <w:vAlign w:val="center"/>
          </w:tcPr>
          <w:p w14:paraId="3278A3A0">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其他交通费用</w:t>
            </w:r>
          </w:p>
        </w:tc>
        <w:tc>
          <w:tcPr>
            <w:tcW w:w="1896" w:type="dxa"/>
            <w:gridSpan w:val="2"/>
            <w:tcBorders>
              <w:top w:val="nil"/>
              <w:left w:val="nil"/>
              <w:bottom w:val="single" w:color="000000" w:sz="8" w:space="0"/>
              <w:right w:val="single" w:color="000000" w:sz="8" w:space="0"/>
            </w:tcBorders>
            <w:shd w:val="clear" w:color="auto" w:fill="auto"/>
            <w:noWrap/>
            <w:vAlign w:val="center"/>
          </w:tcPr>
          <w:p w14:paraId="71ADB52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5.00</w:t>
            </w:r>
          </w:p>
        </w:tc>
        <w:tc>
          <w:tcPr>
            <w:tcW w:w="666" w:type="dxa"/>
            <w:tcBorders>
              <w:top w:val="nil"/>
              <w:left w:val="nil"/>
              <w:bottom w:val="single" w:color="000000" w:sz="8" w:space="0"/>
              <w:right w:val="single" w:color="000000" w:sz="8" w:space="0"/>
            </w:tcBorders>
            <w:shd w:val="clear" w:color="auto" w:fill="auto"/>
            <w:noWrap/>
            <w:vAlign w:val="center"/>
          </w:tcPr>
          <w:p w14:paraId="4D328D4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39910</w:t>
            </w:r>
          </w:p>
        </w:tc>
        <w:tc>
          <w:tcPr>
            <w:tcW w:w="1650" w:type="dxa"/>
            <w:tcBorders>
              <w:top w:val="nil"/>
              <w:left w:val="nil"/>
              <w:bottom w:val="single" w:color="000000" w:sz="8" w:space="0"/>
              <w:right w:val="single" w:color="000000" w:sz="8" w:space="0"/>
            </w:tcBorders>
            <w:shd w:val="clear" w:color="auto" w:fill="auto"/>
            <w:noWrap/>
            <w:vAlign w:val="center"/>
          </w:tcPr>
          <w:p w14:paraId="64BCBCB4">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资本性赠与</w:t>
            </w:r>
          </w:p>
        </w:tc>
        <w:tc>
          <w:tcPr>
            <w:tcW w:w="1896" w:type="dxa"/>
            <w:tcBorders>
              <w:top w:val="nil"/>
              <w:left w:val="nil"/>
              <w:bottom w:val="single" w:color="000000" w:sz="8" w:space="0"/>
              <w:right w:val="single" w:color="000000" w:sz="8" w:space="0"/>
            </w:tcBorders>
            <w:shd w:val="clear" w:color="auto" w:fill="auto"/>
            <w:noWrap/>
            <w:vAlign w:val="center"/>
          </w:tcPr>
          <w:p w14:paraId="29E5203B">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09F21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76E7448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30311</w:t>
            </w:r>
          </w:p>
        </w:tc>
        <w:tc>
          <w:tcPr>
            <w:tcW w:w="1332" w:type="dxa"/>
            <w:tcBorders>
              <w:top w:val="nil"/>
              <w:left w:val="nil"/>
              <w:bottom w:val="single" w:color="000000" w:sz="8" w:space="0"/>
              <w:right w:val="single" w:color="000000" w:sz="8" w:space="0"/>
            </w:tcBorders>
            <w:shd w:val="clear" w:color="auto" w:fill="auto"/>
            <w:noWrap/>
            <w:vAlign w:val="center"/>
          </w:tcPr>
          <w:p w14:paraId="61363996">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代缴社会保险费</w:t>
            </w:r>
          </w:p>
        </w:tc>
        <w:tc>
          <w:tcPr>
            <w:tcW w:w="1896" w:type="dxa"/>
            <w:tcBorders>
              <w:top w:val="nil"/>
              <w:left w:val="nil"/>
              <w:bottom w:val="single" w:color="000000" w:sz="8" w:space="0"/>
              <w:right w:val="single" w:color="000000" w:sz="8" w:space="0"/>
            </w:tcBorders>
            <w:shd w:val="clear" w:color="auto" w:fill="auto"/>
            <w:noWrap/>
            <w:vAlign w:val="center"/>
          </w:tcPr>
          <w:p w14:paraId="0543543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44D62E1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30240</w:t>
            </w:r>
          </w:p>
        </w:tc>
        <w:tc>
          <w:tcPr>
            <w:tcW w:w="933" w:type="dxa"/>
            <w:tcBorders>
              <w:top w:val="nil"/>
              <w:left w:val="nil"/>
              <w:bottom w:val="single" w:color="000000" w:sz="8" w:space="0"/>
              <w:right w:val="single" w:color="000000" w:sz="8" w:space="0"/>
            </w:tcBorders>
            <w:shd w:val="clear" w:color="auto" w:fill="auto"/>
            <w:noWrap/>
            <w:vAlign w:val="center"/>
          </w:tcPr>
          <w:p w14:paraId="155735F9">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税金及附加费用</w:t>
            </w:r>
          </w:p>
        </w:tc>
        <w:tc>
          <w:tcPr>
            <w:tcW w:w="1896" w:type="dxa"/>
            <w:gridSpan w:val="2"/>
            <w:tcBorders>
              <w:top w:val="nil"/>
              <w:left w:val="nil"/>
              <w:bottom w:val="single" w:color="000000" w:sz="8" w:space="0"/>
              <w:right w:val="single" w:color="000000" w:sz="8" w:space="0"/>
            </w:tcBorders>
            <w:shd w:val="clear" w:color="auto" w:fill="auto"/>
            <w:noWrap/>
            <w:vAlign w:val="center"/>
          </w:tcPr>
          <w:p w14:paraId="16E233DC">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07FAD9D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39999</w:t>
            </w:r>
          </w:p>
        </w:tc>
        <w:tc>
          <w:tcPr>
            <w:tcW w:w="1650" w:type="dxa"/>
            <w:tcBorders>
              <w:top w:val="nil"/>
              <w:left w:val="nil"/>
              <w:bottom w:val="single" w:color="000000" w:sz="8" w:space="0"/>
              <w:right w:val="single" w:color="000000" w:sz="8" w:space="0"/>
            </w:tcBorders>
            <w:shd w:val="clear" w:color="auto" w:fill="auto"/>
            <w:noWrap/>
            <w:vAlign w:val="center"/>
          </w:tcPr>
          <w:p w14:paraId="6D8175BE">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其他支出</w:t>
            </w:r>
          </w:p>
        </w:tc>
        <w:tc>
          <w:tcPr>
            <w:tcW w:w="1896" w:type="dxa"/>
            <w:tcBorders>
              <w:top w:val="nil"/>
              <w:left w:val="nil"/>
              <w:bottom w:val="single" w:color="000000" w:sz="8" w:space="0"/>
              <w:right w:val="single" w:color="000000" w:sz="8" w:space="0"/>
            </w:tcBorders>
            <w:shd w:val="clear" w:color="auto" w:fill="auto"/>
            <w:noWrap/>
            <w:vAlign w:val="center"/>
          </w:tcPr>
          <w:p w14:paraId="27D3A2D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203201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58B999F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30399</w:t>
            </w:r>
          </w:p>
        </w:tc>
        <w:tc>
          <w:tcPr>
            <w:tcW w:w="1332" w:type="dxa"/>
            <w:tcBorders>
              <w:top w:val="nil"/>
              <w:left w:val="nil"/>
              <w:bottom w:val="single" w:color="000000" w:sz="8" w:space="0"/>
              <w:right w:val="single" w:color="000000" w:sz="8" w:space="0"/>
            </w:tcBorders>
            <w:shd w:val="clear" w:color="auto" w:fill="auto"/>
            <w:noWrap/>
            <w:vAlign w:val="center"/>
          </w:tcPr>
          <w:p w14:paraId="30456BCE">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其他对个人和家庭的补助</w:t>
            </w:r>
          </w:p>
        </w:tc>
        <w:tc>
          <w:tcPr>
            <w:tcW w:w="1896" w:type="dxa"/>
            <w:tcBorders>
              <w:top w:val="nil"/>
              <w:left w:val="nil"/>
              <w:bottom w:val="single" w:color="000000" w:sz="8" w:space="0"/>
              <w:right w:val="single" w:color="000000" w:sz="8" w:space="0"/>
            </w:tcBorders>
            <w:shd w:val="clear" w:color="auto" w:fill="auto"/>
            <w:noWrap/>
            <w:vAlign w:val="center"/>
          </w:tcPr>
          <w:p w14:paraId="2F0E1EB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2957F61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30299</w:t>
            </w:r>
          </w:p>
        </w:tc>
        <w:tc>
          <w:tcPr>
            <w:tcW w:w="933" w:type="dxa"/>
            <w:tcBorders>
              <w:top w:val="nil"/>
              <w:left w:val="nil"/>
              <w:bottom w:val="single" w:color="000000" w:sz="8" w:space="0"/>
              <w:right w:val="single" w:color="000000" w:sz="8" w:space="0"/>
            </w:tcBorders>
            <w:shd w:val="clear" w:color="auto" w:fill="auto"/>
            <w:noWrap/>
            <w:vAlign w:val="center"/>
          </w:tcPr>
          <w:p w14:paraId="4A314785">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其他商品和服务支出</w:t>
            </w:r>
          </w:p>
        </w:tc>
        <w:tc>
          <w:tcPr>
            <w:tcW w:w="1896" w:type="dxa"/>
            <w:gridSpan w:val="2"/>
            <w:tcBorders>
              <w:top w:val="nil"/>
              <w:left w:val="nil"/>
              <w:bottom w:val="single" w:color="000000" w:sz="8" w:space="0"/>
              <w:right w:val="single" w:color="000000" w:sz="8" w:space="0"/>
            </w:tcBorders>
            <w:shd w:val="clear" w:color="auto" w:fill="auto"/>
            <w:noWrap/>
            <w:vAlign w:val="center"/>
          </w:tcPr>
          <w:p w14:paraId="46A7A2EA">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0.50</w:t>
            </w:r>
          </w:p>
        </w:tc>
        <w:tc>
          <w:tcPr>
            <w:tcW w:w="666" w:type="dxa"/>
            <w:tcBorders>
              <w:top w:val="nil"/>
              <w:left w:val="nil"/>
              <w:bottom w:val="single" w:color="000000" w:sz="8" w:space="0"/>
              <w:right w:val="single" w:color="000000" w:sz="8" w:space="0"/>
            </w:tcBorders>
            <w:shd w:val="clear" w:color="auto" w:fill="auto"/>
            <w:noWrap/>
            <w:vAlign w:val="center"/>
          </w:tcPr>
          <w:p w14:paraId="4FB3F85B">
            <w:pPr>
              <w:snapToGrid w:val="0"/>
              <w:jc w:val="center"/>
              <w:rPr>
                <w:rFonts w:hint="default" w:ascii="Times New Roman" w:hAnsi="Times New Roman" w:eastAsia="宋体" w:cs="Times New Roman"/>
                <w:i w:val="0"/>
                <w:iCs w:val="0"/>
                <w:color w:val="000000"/>
                <w:sz w:val="18"/>
                <w:szCs w:val="18"/>
                <w:u w:val="none"/>
              </w:rPr>
            </w:pPr>
          </w:p>
        </w:tc>
        <w:tc>
          <w:tcPr>
            <w:tcW w:w="1650" w:type="dxa"/>
            <w:tcBorders>
              <w:top w:val="nil"/>
              <w:left w:val="nil"/>
              <w:bottom w:val="single" w:color="000000" w:sz="8" w:space="0"/>
              <w:right w:val="single" w:color="000000" w:sz="8" w:space="0"/>
            </w:tcBorders>
            <w:shd w:val="clear" w:color="auto" w:fill="auto"/>
            <w:noWrap/>
            <w:vAlign w:val="center"/>
          </w:tcPr>
          <w:p w14:paraId="27C75A64">
            <w:pPr>
              <w:snapToGrid w:val="0"/>
              <w:jc w:val="left"/>
              <w:rPr>
                <w:rFonts w:hint="eastAsia" w:ascii="方正仿宋_GB2312" w:hAnsi="方正仿宋_GB2312" w:eastAsia="方正仿宋_GB2312" w:cs="方正仿宋_GB2312"/>
                <w:i w:val="0"/>
                <w:iCs w:val="0"/>
                <w:color w:val="000000"/>
                <w:sz w:val="18"/>
                <w:szCs w:val="18"/>
                <w:u w:val="none"/>
              </w:rPr>
            </w:pPr>
          </w:p>
        </w:tc>
        <w:tc>
          <w:tcPr>
            <w:tcW w:w="1896" w:type="dxa"/>
            <w:tcBorders>
              <w:top w:val="nil"/>
              <w:left w:val="nil"/>
              <w:bottom w:val="single" w:color="000000" w:sz="8" w:space="0"/>
              <w:right w:val="single" w:color="000000" w:sz="8" w:space="0"/>
            </w:tcBorders>
            <w:shd w:val="clear" w:color="auto" w:fill="auto"/>
            <w:noWrap/>
            <w:vAlign w:val="center"/>
          </w:tcPr>
          <w:p w14:paraId="155FB2A3">
            <w:pPr>
              <w:snapToGrid w:val="0"/>
              <w:jc w:val="right"/>
              <w:rPr>
                <w:rFonts w:hint="default" w:ascii="Times New Roman" w:hAnsi="Times New Roman" w:eastAsia="宋体" w:cs="Times New Roman"/>
                <w:i w:val="0"/>
                <w:iCs w:val="0"/>
                <w:color w:val="000000"/>
                <w:sz w:val="18"/>
                <w:szCs w:val="18"/>
                <w:u w:val="none"/>
              </w:rPr>
            </w:pPr>
          </w:p>
        </w:tc>
      </w:tr>
      <w:tr w14:paraId="105A8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998" w:type="dxa"/>
            <w:gridSpan w:val="2"/>
            <w:tcBorders>
              <w:top w:val="nil"/>
              <w:left w:val="single" w:color="000000" w:sz="8" w:space="0"/>
              <w:bottom w:val="single" w:color="000000" w:sz="8" w:space="0"/>
              <w:right w:val="single" w:color="000000" w:sz="8" w:space="0"/>
            </w:tcBorders>
            <w:shd w:val="clear" w:color="auto" w:fill="auto"/>
            <w:noWrap/>
            <w:vAlign w:val="center"/>
          </w:tcPr>
          <w:p w14:paraId="45A46FE4">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人员经费合计</w:t>
            </w:r>
          </w:p>
        </w:tc>
        <w:tc>
          <w:tcPr>
            <w:tcW w:w="1896" w:type="dxa"/>
            <w:tcBorders>
              <w:top w:val="nil"/>
              <w:left w:val="nil"/>
              <w:bottom w:val="single" w:color="000000" w:sz="8" w:space="0"/>
              <w:right w:val="single" w:color="000000" w:sz="8" w:space="0"/>
            </w:tcBorders>
            <w:shd w:val="clear" w:color="auto" w:fill="auto"/>
            <w:noWrap/>
            <w:vAlign w:val="center"/>
          </w:tcPr>
          <w:p w14:paraId="2FB2B2C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129.37</w:t>
            </w:r>
          </w:p>
        </w:tc>
        <w:tc>
          <w:tcPr>
            <w:tcW w:w="5811" w:type="dxa"/>
            <w:gridSpan w:val="6"/>
            <w:tcBorders>
              <w:top w:val="nil"/>
              <w:left w:val="nil"/>
              <w:bottom w:val="single" w:color="000000" w:sz="8" w:space="0"/>
              <w:right w:val="single" w:color="000000" w:sz="8" w:space="0"/>
            </w:tcBorders>
            <w:shd w:val="clear" w:color="auto" w:fill="auto"/>
            <w:noWrap/>
            <w:vAlign w:val="center"/>
          </w:tcPr>
          <w:p w14:paraId="2DB82E77">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公用经费合计</w:t>
            </w:r>
          </w:p>
        </w:tc>
        <w:tc>
          <w:tcPr>
            <w:tcW w:w="1896" w:type="dxa"/>
            <w:tcBorders>
              <w:top w:val="nil"/>
              <w:left w:val="nil"/>
              <w:bottom w:val="single" w:color="000000" w:sz="8" w:space="0"/>
              <w:right w:val="single" w:color="000000" w:sz="8" w:space="0"/>
            </w:tcBorders>
            <w:shd w:val="clear" w:color="auto" w:fill="auto"/>
            <w:noWrap/>
            <w:vAlign w:val="center"/>
          </w:tcPr>
          <w:p w14:paraId="0F45EBA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17.05</w:t>
            </w:r>
          </w:p>
        </w:tc>
      </w:tr>
      <w:tr w14:paraId="3FB0D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601" w:type="dxa"/>
            <w:gridSpan w:val="10"/>
            <w:tcBorders>
              <w:top w:val="nil"/>
              <w:left w:val="nil"/>
              <w:bottom w:val="nil"/>
              <w:right w:val="nil"/>
            </w:tcBorders>
            <w:shd w:val="clear" w:color="auto" w:fill="auto"/>
            <w:noWrap/>
            <w:vAlign w:val="center"/>
          </w:tcPr>
          <w:p w14:paraId="4A97876F">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注：本表反映部门本年度一般公共预算财政拨款基本支出明细情况。</w:t>
            </w:r>
          </w:p>
        </w:tc>
      </w:tr>
    </w:tbl>
    <w:p w14:paraId="6CC85FDC">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14:paraId="138CEED5">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6517" w:type="pct"/>
        <w:tblInd w:w="-14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60"/>
        <w:gridCol w:w="1474"/>
        <w:gridCol w:w="1306"/>
        <w:gridCol w:w="1027"/>
        <w:gridCol w:w="1107"/>
        <w:gridCol w:w="418"/>
        <w:gridCol w:w="702"/>
        <w:gridCol w:w="1146"/>
        <w:gridCol w:w="2040"/>
      </w:tblGrid>
      <w:tr w14:paraId="78646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5000" w:type="pct"/>
            <w:gridSpan w:val="9"/>
            <w:tcBorders>
              <w:top w:val="nil"/>
              <w:left w:val="nil"/>
              <w:bottom w:val="nil"/>
              <w:right w:val="nil"/>
            </w:tcBorders>
            <w:noWrap/>
            <w:vAlign w:val="bottom"/>
          </w:tcPr>
          <w:p w14:paraId="30057871">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政府性基金预算财政拨款收入支出决算表</w:t>
            </w:r>
          </w:p>
        </w:tc>
      </w:tr>
      <w:tr w14:paraId="1F52E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000" w:type="pct"/>
            <w:gridSpan w:val="9"/>
            <w:tcBorders>
              <w:top w:val="nil"/>
              <w:left w:val="nil"/>
              <w:bottom w:val="nil"/>
              <w:right w:val="nil"/>
            </w:tcBorders>
            <w:noWrap/>
            <w:vAlign w:val="bottom"/>
          </w:tcPr>
          <w:p w14:paraId="60FB931D">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default" w:ascii="Times New Roman" w:hAnsi="Times New Roman" w:eastAsia="宋体" w:cs="Times New Roman"/>
                <w:i w:val="0"/>
                <w:iCs w:val="0"/>
                <w:color w:val="000000"/>
                <w:kern w:val="0"/>
                <w:sz w:val="20"/>
                <w:szCs w:val="20"/>
                <w:highlight w:val="none"/>
                <w:u w:val="none"/>
                <w:lang w:val="en-US" w:eastAsia="zh-CN" w:bidi="ar"/>
              </w:rPr>
              <w:t>07</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14:paraId="75F61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27" w:type="pct"/>
            <w:gridSpan w:val="3"/>
            <w:tcBorders>
              <w:top w:val="nil"/>
              <w:left w:val="nil"/>
              <w:bottom w:val="single" w:color="000000" w:themeColor="text1" w:sz="8" w:space="0"/>
              <w:right w:val="nil"/>
            </w:tcBorders>
            <w:noWrap/>
            <w:vAlign w:val="bottom"/>
          </w:tcPr>
          <w:p w14:paraId="7CC16EDB">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部门（单位）：中共元氏县委机构编制委员会办公室 </w:t>
            </w:r>
            <w:r>
              <w:rPr>
                <w:rFonts w:hint="eastAsia" w:ascii="宋体" w:hAnsi="宋体" w:eastAsia="宋体" w:cs="宋体"/>
                <w:i w:val="0"/>
                <w:iCs w:val="0"/>
                <w:color w:val="000000"/>
                <w:kern w:val="0"/>
                <w:sz w:val="20"/>
                <w:szCs w:val="20"/>
                <w:highlight w:val="none"/>
                <w:u w:val="none"/>
                <w:lang w:val="en-US" w:eastAsia="zh-CN" w:bidi="ar"/>
              </w:rPr>
              <w:t xml:space="preserve">                                                                                     </w:t>
            </w:r>
          </w:p>
        </w:tc>
        <w:tc>
          <w:tcPr>
            <w:tcW w:w="1217" w:type="pct"/>
            <w:gridSpan w:val="3"/>
            <w:tcBorders>
              <w:top w:val="nil"/>
              <w:left w:val="nil"/>
              <w:bottom w:val="single" w:color="000000" w:themeColor="text1" w:sz="8" w:space="0"/>
              <w:right w:val="nil"/>
            </w:tcBorders>
            <w:noWrap/>
            <w:vAlign w:val="bottom"/>
          </w:tcPr>
          <w:p w14:paraId="104C1B53">
            <w:pPr>
              <w:keepNext w:val="0"/>
              <w:keepLines w:val="0"/>
              <w:widowControl/>
              <w:suppressLineNumbers w:val="0"/>
              <w:jc w:val="center"/>
              <w:textAlignment w:val="bottom"/>
              <w:rPr>
                <w:rFonts w:hint="default" w:ascii="宋体" w:hAnsi="宋体" w:eastAsia="宋体" w:cs="宋体"/>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202</w:t>
            </w:r>
            <w:r>
              <w:rPr>
                <w:rFonts w:hint="eastAsia" w:ascii="Times New Roman" w:hAnsi="Times New Roman" w:eastAsia="宋体" w:cs="Times New Roman"/>
                <w:i w:val="0"/>
                <w:iCs w:val="0"/>
                <w:color w:val="000000"/>
                <w:kern w:val="0"/>
                <w:sz w:val="20"/>
                <w:szCs w:val="20"/>
                <w:highlight w:val="none"/>
                <w:u w:val="none"/>
                <w:lang w:val="en-US" w:eastAsia="zh-CN" w:bidi="ar"/>
              </w:rPr>
              <w:t>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1854" w:type="pct"/>
            <w:gridSpan w:val="3"/>
            <w:tcBorders>
              <w:top w:val="nil"/>
              <w:left w:val="nil"/>
              <w:bottom w:val="single" w:color="000000" w:themeColor="text1" w:sz="8" w:space="0"/>
              <w:right w:val="nil"/>
            </w:tcBorders>
            <w:noWrap/>
            <w:vAlign w:val="bottom"/>
          </w:tcPr>
          <w:p w14:paraId="14CFDBAD">
            <w:pPr>
              <w:keepNext w:val="0"/>
              <w:keepLines w:val="0"/>
              <w:widowControl/>
              <w:suppressLineNumbers w:val="0"/>
              <w:jc w:val="right"/>
              <w:textAlignment w:val="bottom"/>
              <w:rPr>
                <w:rFonts w:hint="default" w:ascii="宋体" w:hAnsi="宋体" w:eastAsia="宋体" w:cs="宋体"/>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金额单位：万元</w:t>
            </w:r>
          </w:p>
        </w:tc>
      </w:tr>
      <w:tr w14:paraId="3CA6B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04"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0EE461A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623"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F4F1DC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年初结转和结余</w:t>
            </w:r>
          </w:p>
        </w:tc>
        <w:tc>
          <w:tcPr>
            <w:tcW w:w="489"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69DCD5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本年收入</w:t>
            </w:r>
          </w:p>
        </w:tc>
        <w:tc>
          <w:tcPr>
            <w:tcW w:w="1609" w:type="pct"/>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4F245A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本年支出</w:t>
            </w:r>
          </w:p>
        </w:tc>
        <w:tc>
          <w:tcPr>
            <w:tcW w:w="973"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00EC97E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年末结转和结余</w:t>
            </w:r>
          </w:p>
        </w:tc>
      </w:tr>
      <w:tr w14:paraId="06702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01"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751344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科目代码</w:t>
            </w:r>
          </w:p>
        </w:tc>
        <w:tc>
          <w:tcPr>
            <w:tcW w:w="703"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689BDC2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科目名称</w:t>
            </w:r>
          </w:p>
        </w:tc>
        <w:tc>
          <w:tcPr>
            <w:tcW w:w="62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0124FB6">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489"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AE1EDB7">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28"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707614A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小计</w:t>
            </w:r>
          </w:p>
        </w:tc>
        <w:tc>
          <w:tcPr>
            <w:tcW w:w="534"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7FE875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基本支出</w:t>
            </w:r>
          </w:p>
        </w:tc>
        <w:tc>
          <w:tcPr>
            <w:tcW w:w="546"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62A4246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项目支出</w:t>
            </w:r>
          </w:p>
        </w:tc>
        <w:tc>
          <w:tcPr>
            <w:tcW w:w="97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08E01B2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合计</w:t>
            </w:r>
          </w:p>
          <w:p w14:paraId="259B30B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结转</w:t>
            </w:r>
          </w:p>
          <w:p w14:paraId="219C454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结余</w:t>
            </w:r>
          </w:p>
        </w:tc>
      </w:tr>
      <w:tr w14:paraId="70BFD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01"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0FD2D9B0">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70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2D0721D">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62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F7F6E63">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489"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3B8F48D">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28"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72C23BDF">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34"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058698C">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4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413613D">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97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3E14625">
            <w:pPr>
              <w:jc w:val="center"/>
              <w:rPr>
                <w:rFonts w:hint="eastAsia" w:ascii="方正仿宋_GB2312" w:hAnsi="方正仿宋_GB2312" w:eastAsia="方正仿宋_GB2312" w:cs="方正仿宋_GB2312"/>
                <w:i w:val="0"/>
                <w:iCs w:val="0"/>
                <w:color w:val="000000"/>
                <w:sz w:val="20"/>
                <w:szCs w:val="20"/>
                <w:highlight w:val="none"/>
                <w:u w:val="none"/>
              </w:rPr>
            </w:pPr>
          </w:p>
        </w:tc>
      </w:tr>
      <w:tr w14:paraId="2AAE0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01"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3AC66D0">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70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04014D4F">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62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0C550A15">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489"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61ECE8C">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28"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398154F">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34"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209B637">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4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9BACD2C">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97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085DE76">
            <w:pPr>
              <w:jc w:val="center"/>
              <w:rPr>
                <w:rFonts w:hint="eastAsia" w:ascii="方正仿宋_GB2312" w:hAnsi="方正仿宋_GB2312" w:eastAsia="方正仿宋_GB2312" w:cs="方正仿宋_GB2312"/>
                <w:i w:val="0"/>
                <w:iCs w:val="0"/>
                <w:color w:val="000000"/>
                <w:sz w:val="20"/>
                <w:szCs w:val="20"/>
                <w:highlight w:val="none"/>
                <w:u w:val="none"/>
              </w:rPr>
            </w:pPr>
          </w:p>
        </w:tc>
      </w:tr>
      <w:tr w14:paraId="22418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04"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3A176FE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62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75E1DF9">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rPr>
            </w:pPr>
            <w:r>
              <w:rPr>
                <w:rFonts w:hint="default" w:ascii="Times New Roman" w:hAnsi="Times New Roman" w:eastAsia="方正仿宋_GB2312" w:cs="Times New Roman"/>
                <w:i w:val="0"/>
                <w:iCs w:val="0"/>
                <w:color w:val="000000"/>
                <w:kern w:val="0"/>
                <w:sz w:val="20"/>
                <w:szCs w:val="20"/>
                <w:highlight w:val="none"/>
                <w:u w:val="none"/>
                <w:lang w:val="en-US" w:eastAsia="zh-CN" w:bidi="ar"/>
              </w:rPr>
              <w:t>1</w:t>
            </w:r>
          </w:p>
        </w:tc>
        <w:tc>
          <w:tcPr>
            <w:tcW w:w="4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2EE390F">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rPr>
            </w:pPr>
            <w:r>
              <w:rPr>
                <w:rFonts w:hint="default" w:ascii="Times New Roman" w:hAnsi="Times New Roman" w:eastAsia="方正仿宋_GB2312" w:cs="Times New Roman"/>
                <w:i w:val="0"/>
                <w:iCs w:val="0"/>
                <w:color w:val="000000"/>
                <w:kern w:val="0"/>
                <w:sz w:val="20"/>
                <w:szCs w:val="20"/>
                <w:highlight w:val="none"/>
                <w:u w:val="none"/>
                <w:lang w:val="en-US" w:eastAsia="zh-CN" w:bidi="ar"/>
              </w:rPr>
              <w:t>2</w:t>
            </w:r>
          </w:p>
        </w:tc>
        <w:tc>
          <w:tcPr>
            <w:tcW w:w="528"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9179A76">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rPr>
            </w:pPr>
            <w:r>
              <w:rPr>
                <w:rFonts w:hint="default" w:ascii="Times New Roman" w:hAnsi="Times New Roman" w:eastAsia="方正仿宋_GB2312" w:cs="Times New Roman"/>
                <w:i w:val="0"/>
                <w:iCs w:val="0"/>
                <w:color w:val="000000"/>
                <w:kern w:val="0"/>
                <w:sz w:val="20"/>
                <w:szCs w:val="20"/>
                <w:highlight w:val="none"/>
                <w:u w:val="none"/>
                <w:lang w:val="en-US" w:eastAsia="zh-CN" w:bidi="ar"/>
              </w:rPr>
              <w:t>3</w:t>
            </w:r>
          </w:p>
        </w:tc>
        <w:tc>
          <w:tcPr>
            <w:tcW w:w="534"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16DBD83">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rPr>
            </w:pPr>
            <w:r>
              <w:rPr>
                <w:rFonts w:hint="default" w:ascii="Times New Roman" w:hAnsi="Times New Roman" w:eastAsia="方正仿宋_GB2312" w:cs="Times New Roman"/>
                <w:i w:val="0"/>
                <w:iCs w:val="0"/>
                <w:color w:val="000000"/>
                <w:kern w:val="0"/>
                <w:sz w:val="20"/>
                <w:szCs w:val="20"/>
                <w:highlight w:val="none"/>
                <w:u w:val="none"/>
                <w:lang w:val="en-US" w:eastAsia="zh-CN" w:bidi="ar"/>
              </w:rPr>
              <w:t>4</w:t>
            </w:r>
          </w:p>
        </w:tc>
        <w:tc>
          <w:tcPr>
            <w:tcW w:w="54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5B43383">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rPr>
            </w:pPr>
            <w:r>
              <w:rPr>
                <w:rFonts w:hint="default" w:ascii="Times New Roman" w:hAnsi="Times New Roman" w:eastAsia="方正仿宋_GB2312" w:cs="Times New Roman"/>
                <w:i w:val="0"/>
                <w:iCs w:val="0"/>
                <w:color w:val="000000"/>
                <w:kern w:val="0"/>
                <w:sz w:val="20"/>
                <w:szCs w:val="20"/>
                <w:highlight w:val="none"/>
                <w:u w:val="none"/>
                <w:lang w:val="en-US" w:eastAsia="zh-CN" w:bidi="ar"/>
              </w:rPr>
              <w:t>5</w:t>
            </w:r>
          </w:p>
        </w:tc>
        <w:tc>
          <w:tcPr>
            <w:tcW w:w="97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2B1AE72">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lang w:val="en-US" w:eastAsia="zh-CN"/>
              </w:rPr>
            </w:pPr>
            <w:r>
              <w:rPr>
                <w:rFonts w:hint="default" w:ascii="Times New Roman" w:hAnsi="Times New Roman" w:eastAsia="方正仿宋_GB2312" w:cs="Times New Roman"/>
                <w:i w:val="0"/>
                <w:iCs w:val="0"/>
                <w:color w:val="000000"/>
                <w:sz w:val="20"/>
                <w:szCs w:val="20"/>
                <w:highlight w:val="none"/>
                <w:u w:val="none"/>
                <w:lang w:val="en-US" w:eastAsia="zh-CN"/>
              </w:rPr>
              <w:t>6</w:t>
            </w:r>
          </w:p>
        </w:tc>
      </w:tr>
      <w:tr w14:paraId="45335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9" w:hRule="atLeast"/>
        </w:trPr>
        <w:tc>
          <w:tcPr>
            <w:tcW w:w="1304"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3B6FC0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合计</w:t>
            </w:r>
          </w:p>
        </w:tc>
        <w:tc>
          <w:tcPr>
            <w:tcW w:w="62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F9C1868">
            <w:pPr>
              <w:jc w:val="right"/>
              <w:rPr>
                <w:rFonts w:hint="default" w:ascii="Times New Roman" w:hAnsi="Times New Roman" w:eastAsia="宋体" w:cs="Times New Roman"/>
                <w:i w:val="0"/>
                <w:iCs w:val="0"/>
                <w:color w:val="000000"/>
                <w:sz w:val="20"/>
                <w:szCs w:val="20"/>
                <w:highlight w:val="none"/>
                <w:u w:val="none"/>
              </w:rPr>
            </w:pPr>
          </w:p>
        </w:tc>
        <w:tc>
          <w:tcPr>
            <w:tcW w:w="4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D9E5122">
            <w:pPr>
              <w:jc w:val="right"/>
              <w:rPr>
                <w:rFonts w:hint="default" w:ascii="Times New Roman" w:hAnsi="Times New Roman" w:eastAsia="宋体" w:cs="Times New Roman"/>
                <w:i w:val="0"/>
                <w:iCs w:val="0"/>
                <w:color w:val="000000"/>
                <w:sz w:val="20"/>
                <w:szCs w:val="20"/>
                <w:highlight w:val="none"/>
                <w:u w:val="none"/>
              </w:rPr>
            </w:pPr>
          </w:p>
        </w:tc>
        <w:tc>
          <w:tcPr>
            <w:tcW w:w="528"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95F4C6B">
            <w:pPr>
              <w:jc w:val="right"/>
              <w:rPr>
                <w:rFonts w:hint="default" w:ascii="Times New Roman" w:hAnsi="Times New Roman" w:eastAsia="宋体" w:cs="Times New Roman"/>
                <w:i w:val="0"/>
                <w:iCs w:val="0"/>
                <w:color w:val="000000"/>
                <w:sz w:val="20"/>
                <w:szCs w:val="20"/>
                <w:highlight w:val="none"/>
                <w:u w:val="none"/>
              </w:rPr>
            </w:pPr>
          </w:p>
        </w:tc>
        <w:tc>
          <w:tcPr>
            <w:tcW w:w="534"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DDC1F9C">
            <w:pPr>
              <w:jc w:val="right"/>
              <w:rPr>
                <w:rFonts w:hint="default" w:ascii="Times New Roman" w:hAnsi="Times New Roman" w:eastAsia="宋体" w:cs="Times New Roman"/>
                <w:i w:val="0"/>
                <w:iCs w:val="0"/>
                <w:color w:val="000000"/>
                <w:sz w:val="20"/>
                <w:szCs w:val="20"/>
                <w:highlight w:val="none"/>
                <w:u w:val="none"/>
              </w:rPr>
            </w:pPr>
          </w:p>
        </w:tc>
        <w:tc>
          <w:tcPr>
            <w:tcW w:w="54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B45E826">
            <w:pPr>
              <w:jc w:val="right"/>
              <w:rPr>
                <w:rFonts w:hint="default" w:ascii="Times New Roman" w:hAnsi="Times New Roman" w:eastAsia="宋体" w:cs="Times New Roman"/>
                <w:i w:val="0"/>
                <w:iCs w:val="0"/>
                <w:color w:val="000000"/>
                <w:sz w:val="20"/>
                <w:szCs w:val="20"/>
                <w:highlight w:val="none"/>
                <w:u w:val="none"/>
              </w:rPr>
            </w:pPr>
          </w:p>
        </w:tc>
        <w:tc>
          <w:tcPr>
            <w:tcW w:w="97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0A6D917">
            <w:pPr>
              <w:jc w:val="right"/>
              <w:rPr>
                <w:rFonts w:hint="default" w:ascii="Times New Roman" w:hAnsi="Times New Roman" w:eastAsia="宋体" w:cs="Times New Roman"/>
                <w:i w:val="0"/>
                <w:iCs w:val="0"/>
                <w:color w:val="000000"/>
                <w:sz w:val="20"/>
                <w:szCs w:val="20"/>
                <w:highlight w:val="none"/>
                <w:u w:val="none"/>
              </w:rPr>
            </w:pPr>
          </w:p>
        </w:tc>
      </w:tr>
      <w:tr w14:paraId="4EE2E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9"/>
            <w:tcBorders>
              <w:top w:val="single" w:color="000000" w:themeColor="text1" w:sz="8" w:space="0"/>
              <w:left w:val="nil"/>
              <w:bottom w:val="nil"/>
              <w:right w:val="nil"/>
            </w:tcBorders>
            <w:noWrap/>
            <w:vAlign w:val="center"/>
          </w:tcPr>
          <w:p w14:paraId="25380B7A">
            <w:pP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注：本表反映部门本年度政府性基金预算财政拨款收入、支出及结转和结余情况。（如无相关数据，则需注明空表列示）</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br w:type="page"/>
            </w:r>
          </w:p>
        </w:tc>
      </w:tr>
    </w:tbl>
    <w:p w14:paraId="390B949B">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14:paraId="0EDD2A4F">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5863" w:type="pct"/>
        <w:tblInd w:w="-97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993"/>
        <w:gridCol w:w="731"/>
        <w:gridCol w:w="1296"/>
        <w:gridCol w:w="1332"/>
        <w:gridCol w:w="5"/>
        <w:gridCol w:w="47"/>
        <w:gridCol w:w="1281"/>
        <w:gridCol w:w="10"/>
        <w:gridCol w:w="1733"/>
      </w:tblGrid>
      <w:tr w14:paraId="518A6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5000" w:type="pct"/>
            <w:gridSpan w:val="9"/>
            <w:tcBorders>
              <w:top w:val="nil"/>
              <w:left w:val="nil"/>
              <w:bottom w:val="nil"/>
              <w:right w:val="nil"/>
            </w:tcBorders>
            <w:noWrap/>
            <w:vAlign w:val="bottom"/>
          </w:tcPr>
          <w:p w14:paraId="6120D892">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国有资本经营预算财政拨款支出决算表</w:t>
            </w:r>
          </w:p>
        </w:tc>
      </w:tr>
      <w:tr w14:paraId="77E4D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00" w:type="pct"/>
            <w:gridSpan w:val="9"/>
            <w:tcBorders>
              <w:top w:val="nil"/>
              <w:left w:val="nil"/>
              <w:bottom w:val="nil"/>
              <w:right w:val="nil"/>
            </w:tcBorders>
            <w:noWrap/>
            <w:vAlign w:val="bottom"/>
          </w:tcPr>
          <w:p w14:paraId="70B9454C">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default" w:ascii="Times New Roman" w:hAnsi="Times New Roman" w:eastAsia="方正仿宋_GB2312" w:cs="Times New Roman"/>
                <w:i w:val="0"/>
                <w:iCs w:val="0"/>
                <w:color w:val="000000"/>
                <w:kern w:val="0"/>
                <w:sz w:val="20"/>
                <w:szCs w:val="20"/>
                <w:highlight w:val="none"/>
                <w:u w:val="none"/>
                <w:lang w:val="en-US" w:eastAsia="zh-CN" w:bidi="ar"/>
              </w:rPr>
              <w:t>08</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14:paraId="012C8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74" w:type="pct"/>
            <w:gridSpan w:val="2"/>
            <w:tcBorders>
              <w:top w:val="nil"/>
              <w:left w:val="nil"/>
              <w:bottom w:val="single" w:color="000000" w:themeColor="text1" w:sz="8" w:space="0"/>
              <w:right w:val="nil"/>
            </w:tcBorders>
            <w:noWrap/>
            <w:vAlign w:val="bottom"/>
          </w:tcPr>
          <w:p w14:paraId="26CB50F7">
            <w:pPr>
              <w:keepNext w:val="0"/>
              <w:keepLines w:val="0"/>
              <w:widowControl/>
              <w:suppressLineNumbers w:val="0"/>
              <w:jc w:val="both"/>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部门（单位）：中共元氏县委机构编制委员会办公室</w:t>
            </w:r>
          </w:p>
        </w:tc>
        <w:tc>
          <w:tcPr>
            <w:tcW w:w="1421" w:type="pct"/>
            <w:gridSpan w:val="4"/>
            <w:tcBorders>
              <w:top w:val="nil"/>
              <w:left w:val="nil"/>
              <w:bottom w:val="single" w:color="000000" w:themeColor="text1" w:sz="8" w:space="0"/>
              <w:right w:val="nil"/>
            </w:tcBorders>
            <w:noWrap/>
            <w:vAlign w:val="bottom"/>
          </w:tcPr>
          <w:p w14:paraId="616B6621">
            <w:pPr>
              <w:keepNext w:val="0"/>
              <w:keepLines w:val="0"/>
              <w:widowControl/>
              <w:suppressLineNumbers w:val="0"/>
              <w:jc w:val="center"/>
              <w:textAlignment w:val="bottom"/>
              <w:rPr>
                <w:rFonts w:hint="default" w:ascii="宋体" w:hAnsi="宋体" w:eastAsia="宋体" w:cs="宋体"/>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202</w:t>
            </w:r>
            <w:r>
              <w:rPr>
                <w:rFonts w:hint="eastAsia" w:ascii="Times New Roman" w:hAnsi="Times New Roman" w:eastAsia="宋体" w:cs="Times New Roman"/>
                <w:i w:val="0"/>
                <w:iCs w:val="0"/>
                <w:color w:val="000000"/>
                <w:kern w:val="0"/>
                <w:sz w:val="20"/>
                <w:szCs w:val="20"/>
                <w:highlight w:val="none"/>
                <w:u w:val="none"/>
                <w:lang w:val="en-US" w:eastAsia="zh-CN" w:bidi="ar"/>
              </w:rPr>
              <w:t>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1603" w:type="pct"/>
            <w:gridSpan w:val="3"/>
            <w:tcBorders>
              <w:top w:val="nil"/>
              <w:left w:val="nil"/>
              <w:bottom w:val="single" w:color="000000" w:themeColor="text1" w:sz="8" w:space="0"/>
              <w:right w:val="nil"/>
            </w:tcBorders>
            <w:noWrap/>
            <w:vAlign w:val="bottom"/>
          </w:tcPr>
          <w:p w14:paraId="7F819FFC">
            <w:pPr>
              <w:keepNext w:val="0"/>
              <w:keepLines w:val="0"/>
              <w:widowControl/>
              <w:suppressLineNumbers w:val="0"/>
              <w:jc w:val="right"/>
              <w:textAlignment w:val="bottom"/>
              <w:rPr>
                <w:rFonts w:hint="default" w:ascii="宋体" w:hAnsi="宋体" w:eastAsia="宋体" w:cs="宋体"/>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金额单位：万元</w:t>
            </w:r>
          </w:p>
        </w:tc>
      </w:tr>
      <w:tr w14:paraId="6BF68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662" w:type="pct"/>
            <w:gridSpan w:val="3"/>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415D844">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 项目</w:t>
            </w:r>
          </w:p>
        </w:tc>
        <w:tc>
          <w:tcPr>
            <w:tcW w:w="2337" w:type="pct"/>
            <w:gridSpan w:val="6"/>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669862F">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本年支出</w:t>
            </w:r>
          </w:p>
        </w:tc>
      </w:tr>
      <w:tr w14:paraId="00323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662" w:type="pct"/>
            <w:gridSpan w:val="3"/>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640DBB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c>
          <w:tcPr>
            <w:tcW w:w="2337" w:type="pct"/>
            <w:gridSpan w:val="6"/>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333C85B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r>
      <w:tr w14:paraId="54E93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87"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30AF09EB">
            <w:pPr>
              <w:jc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科目代码</w:t>
            </w:r>
          </w:p>
        </w:tc>
        <w:tc>
          <w:tcPr>
            <w:tcW w:w="1074"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62D03734">
            <w:pPr>
              <w:jc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科目名称</w:t>
            </w:r>
          </w:p>
        </w:tc>
        <w:tc>
          <w:tcPr>
            <w:tcW w:w="709"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7C542AE">
            <w:pPr>
              <w:jc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合计</w:t>
            </w:r>
          </w:p>
        </w:tc>
        <w:tc>
          <w:tcPr>
            <w:tcW w:w="709" w:type="pct"/>
            <w:gridSpan w:val="3"/>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DFC0105">
            <w:pPr>
              <w:jc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基本支出</w:t>
            </w:r>
          </w:p>
        </w:tc>
        <w:tc>
          <w:tcPr>
            <w:tcW w:w="919" w:type="pct"/>
            <w:vMerge w:val="restart"/>
            <w:tcBorders>
              <w:top w:val="single" w:color="000000" w:themeColor="text1" w:sz="8" w:space="0"/>
              <w:left w:val="single" w:color="000000" w:themeColor="text1" w:sz="8" w:space="0"/>
              <w:bottom w:val="single" w:color="000000" w:themeColor="text1" w:sz="8" w:space="0"/>
              <w:right w:val="single" w:color="000000" w:sz="4" w:space="0"/>
            </w:tcBorders>
            <w:noWrap w:val="0"/>
            <w:vAlign w:val="center"/>
          </w:tcPr>
          <w:p w14:paraId="3F171B63">
            <w:pPr>
              <w:jc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项目支出</w:t>
            </w:r>
          </w:p>
        </w:tc>
      </w:tr>
      <w:tr w14:paraId="76072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87"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62E7320">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074"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6B03F0CB">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709"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00919C0A">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709" w:type="pct"/>
            <w:gridSpan w:val="3"/>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7B4E4AF5">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919" w:type="pct"/>
            <w:vMerge w:val="continue"/>
            <w:tcBorders>
              <w:top w:val="single" w:color="000000" w:themeColor="text1" w:sz="8" w:space="0"/>
              <w:left w:val="single" w:color="000000" w:themeColor="text1" w:sz="8" w:space="0"/>
              <w:bottom w:val="single" w:color="000000" w:themeColor="text1" w:sz="8" w:space="0"/>
              <w:right w:val="single" w:color="000000" w:sz="4" w:space="0"/>
            </w:tcBorders>
            <w:noWrap w:val="0"/>
            <w:vAlign w:val="center"/>
          </w:tcPr>
          <w:p w14:paraId="6EFCB925">
            <w:pPr>
              <w:jc w:val="center"/>
              <w:rPr>
                <w:rFonts w:hint="eastAsia" w:ascii="方正仿宋_GB2312" w:hAnsi="方正仿宋_GB2312" w:eastAsia="方正仿宋_GB2312" w:cs="方正仿宋_GB2312"/>
                <w:i w:val="0"/>
                <w:iCs w:val="0"/>
                <w:color w:val="000000"/>
                <w:sz w:val="20"/>
                <w:szCs w:val="20"/>
                <w:highlight w:val="none"/>
                <w:u w:val="none"/>
              </w:rPr>
            </w:pPr>
          </w:p>
        </w:tc>
      </w:tr>
      <w:tr w14:paraId="2513D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2" w:type="pct"/>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C72D919">
            <w:pPr>
              <w:keepNext w:val="0"/>
              <w:keepLines w:val="0"/>
              <w:widowControl/>
              <w:suppressLineNumbers w:val="0"/>
              <w:jc w:val="center"/>
              <w:textAlignment w:val="center"/>
              <w:rPr>
                <w:rFonts w:hint="eastAsia" w:ascii="Times New Roman" w:hAnsi="Times New Roman" w:eastAsia="方正仿宋_GB2312" w:cs="Times New Roman"/>
                <w:i w:val="0"/>
                <w:iCs w:val="0"/>
                <w:color w:val="000000"/>
                <w:sz w:val="20"/>
                <w:szCs w:val="20"/>
                <w:highlight w:val="none"/>
                <w:u w:val="none"/>
                <w:lang w:val="en-US" w:eastAsia="zh-CN"/>
              </w:rPr>
            </w:pPr>
            <w:r>
              <w:rPr>
                <w:rFonts w:hint="eastAsia" w:ascii="Times New Roman" w:hAnsi="Times New Roman" w:eastAsia="方正仿宋_GB2312" w:cs="Times New Roman"/>
                <w:i w:val="0"/>
                <w:iCs w:val="0"/>
                <w:color w:val="000000"/>
                <w:sz w:val="20"/>
                <w:szCs w:val="20"/>
                <w:highlight w:val="none"/>
                <w:u w:val="none"/>
                <w:lang w:val="en-US" w:eastAsia="zh-CN"/>
              </w:rPr>
              <w:t>栏次</w:t>
            </w:r>
          </w:p>
        </w:tc>
        <w:tc>
          <w:tcPr>
            <w:tcW w:w="70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0E5F57E">
            <w:pPr>
              <w:keepNext w:val="0"/>
              <w:keepLines w:val="0"/>
              <w:widowControl/>
              <w:suppressLineNumbers w:val="0"/>
              <w:jc w:val="center"/>
              <w:textAlignment w:val="center"/>
              <w:rPr>
                <w:rFonts w:hint="eastAsia" w:ascii="Times New Roman" w:hAnsi="Times New Roman" w:eastAsia="方正仿宋_GB2312" w:cs="Times New Roman"/>
                <w:i w:val="0"/>
                <w:iCs w:val="0"/>
                <w:color w:val="000000"/>
                <w:sz w:val="20"/>
                <w:szCs w:val="20"/>
                <w:highlight w:val="none"/>
                <w:u w:val="none"/>
                <w:lang w:val="en-US" w:eastAsia="zh-CN"/>
              </w:rPr>
            </w:pPr>
            <w:r>
              <w:rPr>
                <w:rFonts w:hint="eastAsia" w:ascii="Times New Roman" w:hAnsi="Times New Roman" w:eastAsia="方正仿宋_GB2312" w:cs="Times New Roman"/>
                <w:i w:val="0"/>
                <w:iCs w:val="0"/>
                <w:color w:val="000000"/>
                <w:sz w:val="20"/>
                <w:szCs w:val="20"/>
                <w:highlight w:val="none"/>
                <w:u w:val="none"/>
                <w:lang w:val="en-US" w:eastAsia="zh-CN"/>
              </w:rPr>
              <w:t>1</w:t>
            </w:r>
          </w:p>
        </w:tc>
        <w:tc>
          <w:tcPr>
            <w:tcW w:w="706" w:type="pct"/>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05ACA55">
            <w:pPr>
              <w:keepNext w:val="0"/>
              <w:keepLines w:val="0"/>
              <w:widowControl/>
              <w:suppressLineNumbers w:val="0"/>
              <w:jc w:val="center"/>
              <w:textAlignment w:val="center"/>
              <w:rPr>
                <w:rFonts w:hint="eastAsia" w:ascii="Times New Roman" w:hAnsi="Times New Roman" w:eastAsia="方正仿宋_GB2312" w:cs="Times New Roman"/>
                <w:i w:val="0"/>
                <w:iCs w:val="0"/>
                <w:color w:val="000000"/>
                <w:sz w:val="20"/>
                <w:szCs w:val="20"/>
                <w:highlight w:val="none"/>
                <w:u w:val="none"/>
                <w:lang w:val="en-US" w:eastAsia="zh-CN"/>
              </w:rPr>
            </w:pPr>
            <w:r>
              <w:rPr>
                <w:rFonts w:hint="eastAsia" w:ascii="Times New Roman" w:hAnsi="Times New Roman" w:eastAsia="方正仿宋_GB2312" w:cs="Times New Roman"/>
                <w:i w:val="0"/>
                <w:iCs w:val="0"/>
                <w:color w:val="000000"/>
                <w:sz w:val="20"/>
                <w:szCs w:val="20"/>
                <w:highlight w:val="none"/>
                <w:u w:val="none"/>
                <w:lang w:val="en-US" w:eastAsia="zh-CN"/>
              </w:rPr>
              <w:t>2</w:t>
            </w:r>
          </w:p>
        </w:tc>
        <w:tc>
          <w:tcPr>
            <w:tcW w:w="924" w:type="pct"/>
            <w:gridSpan w:val="2"/>
            <w:tcBorders>
              <w:top w:val="single" w:color="000000" w:themeColor="text1" w:sz="8" w:space="0"/>
              <w:left w:val="single" w:color="000000" w:themeColor="text1" w:sz="8" w:space="0"/>
              <w:bottom w:val="single" w:color="000000" w:themeColor="text1" w:sz="8" w:space="0"/>
              <w:right w:val="single" w:color="000000" w:sz="4" w:space="0"/>
            </w:tcBorders>
            <w:noWrap/>
            <w:vAlign w:val="center"/>
          </w:tcPr>
          <w:p w14:paraId="4F242353">
            <w:pPr>
              <w:keepNext w:val="0"/>
              <w:keepLines w:val="0"/>
              <w:widowControl/>
              <w:suppressLineNumbers w:val="0"/>
              <w:jc w:val="center"/>
              <w:textAlignment w:val="center"/>
              <w:rPr>
                <w:rFonts w:hint="eastAsia" w:ascii="Times New Roman" w:hAnsi="Times New Roman" w:eastAsia="方正仿宋_GB2312" w:cs="Times New Roman"/>
                <w:i w:val="0"/>
                <w:iCs w:val="0"/>
                <w:color w:val="000000"/>
                <w:sz w:val="20"/>
                <w:szCs w:val="20"/>
                <w:highlight w:val="none"/>
                <w:u w:val="none"/>
                <w:lang w:val="en-US" w:eastAsia="zh-CN"/>
              </w:rPr>
            </w:pPr>
            <w:r>
              <w:rPr>
                <w:rFonts w:hint="eastAsia" w:ascii="Times New Roman" w:hAnsi="Times New Roman" w:eastAsia="方正仿宋_GB2312" w:cs="Times New Roman"/>
                <w:i w:val="0"/>
                <w:iCs w:val="0"/>
                <w:color w:val="000000"/>
                <w:sz w:val="20"/>
                <w:szCs w:val="20"/>
                <w:highlight w:val="none"/>
                <w:u w:val="none"/>
                <w:lang w:val="en-US" w:eastAsia="zh-CN"/>
              </w:rPr>
              <w:t>3</w:t>
            </w:r>
          </w:p>
        </w:tc>
      </w:tr>
      <w:tr w14:paraId="56BB8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2" w:type="pct"/>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3C63C1F">
            <w:pPr>
              <w:jc w:val="center"/>
              <w:rPr>
                <w:rFonts w:hint="default" w:ascii="Times New Roman" w:hAnsi="Times New Roman" w:eastAsia="宋体" w:cs="Times New Roman"/>
                <w:i w:val="0"/>
                <w:iCs w:val="0"/>
                <w:color w:val="000000"/>
                <w:sz w:val="20"/>
                <w:szCs w:val="20"/>
                <w:highlight w:val="none"/>
                <w:u w:val="none"/>
                <w:lang w:val="en-US" w:eastAsia="zh-CN"/>
              </w:rPr>
            </w:pPr>
            <w:r>
              <w:rPr>
                <w:rFonts w:hint="eastAsia" w:ascii="Times New Roman" w:hAnsi="Times New Roman" w:eastAsia="方正仿宋_GB2312" w:cs="Times New Roman"/>
                <w:i w:val="0"/>
                <w:iCs w:val="0"/>
                <w:color w:val="000000"/>
                <w:sz w:val="20"/>
                <w:szCs w:val="20"/>
                <w:highlight w:val="none"/>
                <w:u w:val="none"/>
                <w:lang w:val="en-US" w:eastAsia="zh-CN"/>
              </w:rPr>
              <w:t>合计</w:t>
            </w:r>
          </w:p>
        </w:tc>
        <w:tc>
          <w:tcPr>
            <w:tcW w:w="70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41242B9">
            <w:pPr>
              <w:jc w:val="right"/>
              <w:rPr>
                <w:rFonts w:hint="default" w:ascii="Times New Roman" w:hAnsi="Times New Roman" w:eastAsia="宋体" w:cs="Times New Roman"/>
                <w:i w:val="0"/>
                <w:iCs w:val="0"/>
                <w:color w:val="000000"/>
                <w:sz w:val="20"/>
                <w:szCs w:val="20"/>
                <w:highlight w:val="none"/>
                <w:u w:val="none"/>
              </w:rPr>
            </w:pPr>
          </w:p>
        </w:tc>
        <w:tc>
          <w:tcPr>
            <w:tcW w:w="706" w:type="pct"/>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083A5A2">
            <w:pPr>
              <w:jc w:val="right"/>
              <w:rPr>
                <w:rFonts w:hint="default" w:ascii="Times New Roman" w:hAnsi="Times New Roman" w:eastAsia="宋体" w:cs="Times New Roman"/>
                <w:i w:val="0"/>
                <w:iCs w:val="0"/>
                <w:color w:val="000000"/>
                <w:sz w:val="20"/>
                <w:szCs w:val="20"/>
                <w:highlight w:val="none"/>
                <w:u w:val="none"/>
              </w:rPr>
            </w:pPr>
          </w:p>
        </w:tc>
        <w:tc>
          <w:tcPr>
            <w:tcW w:w="924" w:type="pct"/>
            <w:gridSpan w:val="2"/>
            <w:tcBorders>
              <w:top w:val="single" w:color="000000" w:themeColor="text1" w:sz="8" w:space="0"/>
              <w:left w:val="single" w:color="000000" w:themeColor="text1" w:sz="8" w:space="0"/>
              <w:bottom w:val="single" w:color="000000" w:themeColor="text1" w:sz="8" w:space="0"/>
              <w:right w:val="single" w:color="000000" w:sz="4" w:space="0"/>
            </w:tcBorders>
            <w:noWrap/>
            <w:vAlign w:val="center"/>
          </w:tcPr>
          <w:p w14:paraId="64EEB826">
            <w:pPr>
              <w:jc w:val="right"/>
              <w:rPr>
                <w:rFonts w:hint="default" w:ascii="Times New Roman" w:hAnsi="Times New Roman" w:eastAsia="宋体" w:cs="Times New Roman"/>
                <w:i w:val="0"/>
                <w:iCs w:val="0"/>
                <w:color w:val="000000"/>
                <w:sz w:val="20"/>
                <w:szCs w:val="20"/>
                <w:highlight w:val="none"/>
                <w:u w:val="none"/>
              </w:rPr>
            </w:pPr>
          </w:p>
        </w:tc>
      </w:tr>
      <w:tr w14:paraId="79B53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9"/>
            <w:tcBorders>
              <w:top w:val="single" w:color="000000" w:themeColor="text1" w:sz="8" w:space="0"/>
              <w:left w:val="nil"/>
              <w:bottom w:val="nil"/>
              <w:right w:val="nil"/>
            </w:tcBorders>
            <w:noWrap/>
            <w:vAlign w:val="center"/>
          </w:tcPr>
          <w:p w14:paraId="01BC9E67">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注：本表反映部门本年度国有资本经营预算财政拨款支出情况。（如无相关数据，则需注明空表列示）</w:t>
            </w:r>
          </w:p>
        </w:tc>
      </w:tr>
    </w:tbl>
    <w:p w14:paraId="313A4E16">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14:paraId="20290A65">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pPr w:leftFromText="180" w:rightFromText="180" w:vertAnchor="text" w:horzAnchor="page" w:tblpX="282" w:tblpY="39"/>
        <w:tblOverlap w:val="never"/>
        <w:tblW w:w="721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87"/>
        <w:gridCol w:w="1226"/>
        <w:gridCol w:w="814"/>
        <w:gridCol w:w="946"/>
        <w:gridCol w:w="519"/>
        <w:gridCol w:w="544"/>
        <w:gridCol w:w="777"/>
        <w:gridCol w:w="845"/>
        <w:gridCol w:w="5"/>
        <w:gridCol w:w="1133"/>
        <w:gridCol w:w="640"/>
        <w:gridCol w:w="1027"/>
        <w:gridCol w:w="946"/>
        <w:gridCol w:w="1187"/>
      </w:tblGrid>
      <w:tr w14:paraId="48605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5000" w:type="pct"/>
            <w:gridSpan w:val="14"/>
            <w:tcBorders>
              <w:top w:val="nil"/>
              <w:left w:val="nil"/>
              <w:bottom w:val="nil"/>
              <w:right w:val="nil"/>
            </w:tcBorders>
            <w:noWrap/>
            <w:vAlign w:val="bottom"/>
          </w:tcPr>
          <w:p w14:paraId="746B7D14">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财政拨款“三公”经费支出决算表</w:t>
            </w:r>
          </w:p>
        </w:tc>
      </w:tr>
      <w:tr w14:paraId="77705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000" w:type="pct"/>
            <w:gridSpan w:val="14"/>
            <w:tcBorders>
              <w:top w:val="nil"/>
              <w:left w:val="nil"/>
              <w:bottom w:val="nil"/>
              <w:right w:val="nil"/>
            </w:tcBorders>
            <w:noWrap/>
            <w:vAlign w:val="bottom"/>
          </w:tcPr>
          <w:p w14:paraId="3F2D86F0">
            <w:pPr>
              <w:keepNext w:val="0"/>
              <w:keepLines w:val="0"/>
              <w:widowControl/>
              <w:suppressLineNumbers w:val="0"/>
              <w:jc w:val="right"/>
              <w:textAlignment w:val="bottom"/>
              <w:rPr>
                <w:rFonts w:hint="eastAsia" w:ascii="宋体" w:hAnsi="宋体" w:eastAsia="宋体" w:cs="宋体"/>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公开</w:t>
            </w:r>
            <w:r>
              <w:rPr>
                <w:rFonts w:hint="default" w:ascii="Times New Roman" w:hAnsi="Times New Roman" w:eastAsia="方正仿宋_GB2312" w:cs="Times New Roman"/>
                <w:i w:val="0"/>
                <w:iCs w:val="0"/>
                <w:color w:val="000000"/>
                <w:kern w:val="0"/>
                <w:sz w:val="18"/>
                <w:szCs w:val="18"/>
                <w:highlight w:val="none"/>
                <w:u w:val="none"/>
                <w:lang w:val="en-US" w:eastAsia="zh-CN" w:bidi="ar"/>
              </w:rPr>
              <w:t>09</w:t>
            </w: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表</w:t>
            </w:r>
          </w:p>
        </w:tc>
      </w:tr>
      <w:tr w14:paraId="5CC99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1936" w:type="pct"/>
            <w:gridSpan w:val="5"/>
            <w:tcBorders>
              <w:top w:val="nil"/>
              <w:left w:val="nil"/>
              <w:bottom w:val="single" w:color="000000" w:themeColor="text1" w:sz="8" w:space="0"/>
              <w:right w:val="nil"/>
            </w:tcBorders>
            <w:noWrap/>
            <w:vAlign w:val="bottom"/>
          </w:tcPr>
          <w:p w14:paraId="4567BA2E">
            <w:pPr>
              <w:keepNext w:val="0"/>
              <w:keepLines w:val="0"/>
              <w:widowControl/>
              <w:suppressLineNumbers w:val="0"/>
              <w:jc w:val="left"/>
              <w:textAlignment w:val="bottom"/>
              <w:rPr>
                <w:rFonts w:hint="eastAsia" w:ascii="宋体" w:hAnsi="宋体" w:eastAsia="宋体" w:cs="宋体"/>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部门（单位）：中共元氏县委机构编制委员会办公室</w:t>
            </w:r>
          </w:p>
        </w:tc>
        <w:tc>
          <w:tcPr>
            <w:tcW w:w="933" w:type="pct"/>
            <w:gridSpan w:val="3"/>
            <w:tcBorders>
              <w:top w:val="nil"/>
              <w:left w:val="nil"/>
              <w:bottom w:val="single" w:color="000000" w:themeColor="text1" w:sz="8" w:space="0"/>
              <w:right w:val="nil"/>
            </w:tcBorders>
            <w:noWrap/>
            <w:vAlign w:val="bottom"/>
          </w:tcPr>
          <w:p w14:paraId="701DA5D1">
            <w:pPr>
              <w:keepNext w:val="0"/>
              <w:keepLines w:val="0"/>
              <w:widowControl/>
              <w:suppressLineNumbers w:val="0"/>
              <w:jc w:val="center"/>
              <w:textAlignment w:val="bottom"/>
              <w:rPr>
                <w:rFonts w:hint="default" w:ascii="宋体" w:hAnsi="宋体" w:eastAsia="宋体" w:cs="宋体"/>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202</w:t>
            </w:r>
            <w:r>
              <w:rPr>
                <w:rFonts w:hint="eastAsia" w:ascii="Times New Roman" w:hAnsi="Times New Roman" w:eastAsia="宋体" w:cs="Times New Roman"/>
                <w:i w:val="0"/>
                <w:iCs w:val="0"/>
                <w:color w:val="000000"/>
                <w:kern w:val="0"/>
                <w:sz w:val="18"/>
                <w:szCs w:val="18"/>
                <w:highlight w:val="none"/>
                <w:u w:val="none"/>
                <w:lang w:val="en-US" w:eastAsia="zh-CN" w:bidi="ar"/>
              </w:rPr>
              <w:t>5</w:t>
            </w: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年度</w:t>
            </w:r>
          </w:p>
        </w:tc>
        <w:tc>
          <w:tcPr>
            <w:tcW w:w="2129" w:type="pct"/>
            <w:gridSpan w:val="6"/>
            <w:tcBorders>
              <w:top w:val="nil"/>
              <w:left w:val="nil"/>
              <w:bottom w:val="single" w:color="000000" w:themeColor="text1" w:sz="8" w:space="0"/>
              <w:right w:val="nil"/>
            </w:tcBorders>
            <w:noWrap/>
            <w:vAlign w:val="bottom"/>
          </w:tcPr>
          <w:p w14:paraId="4C27C4B7">
            <w:pPr>
              <w:keepNext w:val="0"/>
              <w:keepLines w:val="0"/>
              <w:widowControl/>
              <w:suppressLineNumbers w:val="0"/>
              <w:jc w:val="right"/>
              <w:textAlignment w:val="bottom"/>
              <w:rPr>
                <w:rFonts w:hint="default" w:ascii="宋体" w:hAnsi="宋体" w:eastAsia="宋体" w:cs="宋体"/>
                <w:i w:val="0"/>
                <w:iCs w:val="0"/>
                <w:color w:val="000000"/>
                <w:kern w:val="0"/>
                <w:sz w:val="18"/>
                <w:szCs w:val="18"/>
                <w:highlight w:val="none"/>
                <w:u w:val="none"/>
                <w:lang w:val="en-US" w:eastAsia="zh-CN" w:bidi="ar"/>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金额单位：万元</w:t>
            </w:r>
          </w:p>
        </w:tc>
      </w:tr>
      <w:tr w14:paraId="7C206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2506" w:type="pct"/>
            <w:gridSpan w:val="7"/>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CBB4FD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预算数</w:t>
            </w:r>
          </w:p>
        </w:tc>
        <w:tc>
          <w:tcPr>
            <w:tcW w:w="2493" w:type="pct"/>
            <w:gridSpan w:val="7"/>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DD6D32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决算数</w:t>
            </w:r>
          </w:p>
        </w:tc>
      </w:tr>
      <w:tr w14:paraId="730CE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425"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CBE784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合计</w:t>
            </w:r>
          </w:p>
        </w:tc>
        <w:tc>
          <w:tcPr>
            <w:tcW w:w="528"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115525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因公出国（境）费</w:t>
            </w:r>
          </w:p>
        </w:tc>
        <w:tc>
          <w:tcPr>
            <w:tcW w:w="1217" w:type="pct"/>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6C3F18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公务用车购置及运行维护费</w:t>
            </w:r>
          </w:p>
        </w:tc>
        <w:tc>
          <w:tcPr>
            <w:tcW w:w="335"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B0AD25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公务接待费</w:t>
            </w:r>
          </w:p>
        </w:tc>
        <w:tc>
          <w:tcPr>
            <w:tcW w:w="366"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2B5E4F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合计</w:t>
            </w:r>
          </w:p>
        </w:tc>
        <w:tc>
          <w:tcPr>
            <w:tcW w:w="488"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E9030D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因公出国（境）费</w:t>
            </w:r>
          </w:p>
        </w:tc>
        <w:tc>
          <w:tcPr>
            <w:tcW w:w="1126" w:type="pct"/>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0E3C0E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公务用车购置及运行维护费</w:t>
            </w:r>
          </w:p>
        </w:tc>
        <w:tc>
          <w:tcPr>
            <w:tcW w:w="511"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D475E3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公务接待费</w:t>
            </w:r>
          </w:p>
        </w:tc>
      </w:tr>
      <w:tr w14:paraId="07E2B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425"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7B17530">
            <w:pPr>
              <w:jc w:val="center"/>
              <w:rPr>
                <w:rFonts w:hint="eastAsia" w:ascii="方正仿宋_GB2312" w:hAnsi="方正仿宋_GB2312" w:eastAsia="方正仿宋_GB2312" w:cs="方正仿宋_GB2312"/>
                <w:i w:val="0"/>
                <w:iCs w:val="0"/>
                <w:color w:val="000000"/>
                <w:sz w:val="18"/>
                <w:szCs w:val="18"/>
                <w:highlight w:val="none"/>
                <w:u w:val="none"/>
              </w:rPr>
            </w:pPr>
          </w:p>
        </w:tc>
        <w:tc>
          <w:tcPr>
            <w:tcW w:w="528"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69F2ECA">
            <w:pPr>
              <w:jc w:val="center"/>
              <w:rPr>
                <w:rFonts w:hint="eastAsia" w:ascii="方正仿宋_GB2312" w:hAnsi="方正仿宋_GB2312" w:eastAsia="方正仿宋_GB2312" w:cs="方正仿宋_GB2312"/>
                <w:i w:val="0"/>
                <w:iCs w:val="0"/>
                <w:color w:val="000000"/>
                <w:sz w:val="18"/>
                <w:szCs w:val="18"/>
                <w:highlight w:val="none"/>
                <w:u w:val="none"/>
              </w:rPr>
            </w:pPr>
          </w:p>
        </w:tc>
        <w:tc>
          <w:tcPr>
            <w:tcW w:w="35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517AB3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小计</w:t>
            </w:r>
          </w:p>
        </w:tc>
        <w:tc>
          <w:tcPr>
            <w:tcW w:w="40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DC6F5F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公务用车购置费</w:t>
            </w:r>
          </w:p>
        </w:tc>
        <w:tc>
          <w:tcPr>
            <w:tcW w:w="458"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A748CC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公务用车运行维护费</w:t>
            </w:r>
          </w:p>
        </w:tc>
        <w:tc>
          <w:tcPr>
            <w:tcW w:w="335"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8EA7C79">
            <w:pPr>
              <w:jc w:val="center"/>
              <w:rPr>
                <w:rFonts w:hint="eastAsia" w:ascii="方正仿宋_GB2312" w:hAnsi="方正仿宋_GB2312" w:eastAsia="方正仿宋_GB2312" w:cs="方正仿宋_GB2312"/>
                <w:i w:val="0"/>
                <w:iCs w:val="0"/>
                <w:color w:val="000000"/>
                <w:sz w:val="18"/>
                <w:szCs w:val="18"/>
                <w:highlight w:val="none"/>
                <w:u w:val="none"/>
              </w:rPr>
            </w:pPr>
          </w:p>
        </w:tc>
        <w:tc>
          <w:tcPr>
            <w:tcW w:w="366"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5EF6111">
            <w:pPr>
              <w:jc w:val="center"/>
              <w:rPr>
                <w:rFonts w:hint="eastAsia" w:ascii="方正仿宋_GB2312" w:hAnsi="方正仿宋_GB2312" w:eastAsia="方正仿宋_GB2312" w:cs="方正仿宋_GB2312"/>
                <w:i w:val="0"/>
                <w:iCs w:val="0"/>
                <w:color w:val="000000"/>
                <w:sz w:val="18"/>
                <w:szCs w:val="18"/>
                <w:highlight w:val="none"/>
                <w:u w:val="none"/>
              </w:rPr>
            </w:pPr>
          </w:p>
        </w:tc>
        <w:tc>
          <w:tcPr>
            <w:tcW w:w="488"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EAD4A17">
            <w:pPr>
              <w:jc w:val="center"/>
              <w:rPr>
                <w:rFonts w:hint="eastAsia" w:ascii="方正仿宋_GB2312" w:hAnsi="方正仿宋_GB2312" w:eastAsia="方正仿宋_GB2312" w:cs="方正仿宋_GB2312"/>
                <w:i w:val="0"/>
                <w:iCs w:val="0"/>
                <w:color w:val="000000"/>
                <w:sz w:val="18"/>
                <w:szCs w:val="18"/>
                <w:highlight w:val="none"/>
                <w:u w:val="none"/>
              </w:rPr>
            </w:pPr>
          </w:p>
        </w:tc>
        <w:tc>
          <w:tcPr>
            <w:tcW w:w="27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9E1C69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小计</w:t>
            </w:r>
          </w:p>
        </w:tc>
        <w:tc>
          <w:tcPr>
            <w:tcW w:w="44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52B57B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公务用车购置费</w:t>
            </w:r>
          </w:p>
        </w:tc>
        <w:tc>
          <w:tcPr>
            <w:tcW w:w="40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25924B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公务用车运行维护费</w:t>
            </w:r>
          </w:p>
        </w:tc>
        <w:tc>
          <w:tcPr>
            <w:tcW w:w="511"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269D3B0">
            <w:pPr>
              <w:jc w:val="center"/>
              <w:rPr>
                <w:rFonts w:hint="eastAsia" w:ascii="方正仿宋_GB2312" w:hAnsi="方正仿宋_GB2312" w:eastAsia="方正仿宋_GB2312" w:cs="方正仿宋_GB2312"/>
                <w:i w:val="0"/>
                <w:iCs w:val="0"/>
                <w:color w:val="000000"/>
                <w:sz w:val="18"/>
                <w:szCs w:val="18"/>
                <w:highlight w:val="none"/>
                <w:u w:val="none"/>
              </w:rPr>
            </w:pPr>
          </w:p>
        </w:tc>
      </w:tr>
      <w:tr w14:paraId="0C7B4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42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8B1BE53">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1</w:t>
            </w:r>
          </w:p>
        </w:tc>
        <w:tc>
          <w:tcPr>
            <w:tcW w:w="528"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986BC07">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2</w:t>
            </w:r>
          </w:p>
        </w:tc>
        <w:tc>
          <w:tcPr>
            <w:tcW w:w="35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C2E8200">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3</w:t>
            </w:r>
          </w:p>
        </w:tc>
        <w:tc>
          <w:tcPr>
            <w:tcW w:w="40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0BF42D6">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4</w:t>
            </w:r>
          </w:p>
        </w:tc>
        <w:tc>
          <w:tcPr>
            <w:tcW w:w="458"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C03B626">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5</w:t>
            </w:r>
          </w:p>
        </w:tc>
        <w:tc>
          <w:tcPr>
            <w:tcW w:w="3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7A5FB8A">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6</w:t>
            </w:r>
          </w:p>
        </w:tc>
        <w:tc>
          <w:tcPr>
            <w:tcW w:w="36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A93ED48">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7</w:t>
            </w:r>
          </w:p>
        </w:tc>
        <w:tc>
          <w:tcPr>
            <w:tcW w:w="488"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3F97F3B">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8</w:t>
            </w:r>
          </w:p>
        </w:tc>
        <w:tc>
          <w:tcPr>
            <w:tcW w:w="27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D82C27A">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9</w:t>
            </w:r>
          </w:p>
        </w:tc>
        <w:tc>
          <w:tcPr>
            <w:tcW w:w="44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C7ACD5F">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10</w:t>
            </w:r>
          </w:p>
        </w:tc>
        <w:tc>
          <w:tcPr>
            <w:tcW w:w="40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1B8D2D0">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11</w:t>
            </w:r>
          </w:p>
        </w:tc>
        <w:tc>
          <w:tcPr>
            <w:tcW w:w="511"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8EBCB0B">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12</w:t>
            </w:r>
          </w:p>
        </w:tc>
      </w:tr>
      <w:tr w14:paraId="0F334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42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A5C22E6">
            <w:pPr>
              <w:jc w:val="right"/>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sz w:val="18"/>
                <w:szCs w:val="18"/>
                <w:highlight w:val="none"/>
                <w:u w:val="none"/>
              </w:rPr>
              <w:t>2.69</w:t>
            </w:r>
          </w:p>
        </w:tc>
        <w:tc>
          <w:tcPr>
            <w:tcW w:w="528"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9C42927">
            <w:pPr>
              <w:jc w:val="right"/>
              <w:rPr>
                <w:rFonts w:hint="default" w:ascii="Times New Roman" w:hAnsi="Times New Roman" w:eastAsia="方正仿宋_GB2312" w:cs="Times New Roman"/>
                <w:i w:val="0"/>
                <w:iCs w:val="0"/>
                <w:color w:val="000000"/>
                <w:sz w:val="18"/>
                <w:szCs w:val="18"/>
                <w:highlight w:val="none"/>
                <w:u w:val="none"/>
              </w:rPr>
            </w:pPr>
          </w:p>
        </w:tc>
        <w:tc>
          <w:tcPr>
            <w:tcW w:w="35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0589A84">
            <w:pPr>
              <w:jc w:val="right"/>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sz w:val="18"/>
                <w:szCs w:val="18"/>
                <w:highlight w:val="none"/>
                <w:u w:val="none"/>
              </w:rPr>
              <w:t>2.60</w:t>
            </w:r>
          </w:p>
        </w:tc>
        <w:tc>
          <w:tcPr>
            <w:tcW w:w="40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B3A40A0">
            <w:pPr>
              <w:jc w:val="right"/>
              <w:rPr>
                <w:rFonts w:hint="default" w:ascii="Times New Roman" w:hAnsi="Times New Roman" w:eastAsia="方正仿宋_GB2312" w:cs="Times New Roman"/>
                <w:i w:val="0"/>
                <w:iCs w:val="0"/>
                <w:color w:val="000000"/>
                <w:sz w:val="18"/>
                <w:szCs w:val="18"/>
                <w:highlight w:val="none"/>
                <w:u w:val="none"/>
              </w:rPr>
            </w:pPr>
          </w:p>
        </w:tc>
        <w:tc>
          <w:tcPr>
            <w:tcW w:w="458"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D2444AC">
            <w:pPr>
              <w:jc w:val="right"/>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sz w:val="18"/>
                <w:szCs w:val="18"/>
                <w:highlight w:val="none"/>
                <w:u w:val="none"/>
              </w:rPr>
              <w:t>2.60</w:t>
            </w:r>
          </w:p>
        </w:tc>
        <w:tc>
          <w:tcPr>
            <w:tcW w:w="3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AD5E54F">
            <w:pPr>
              <w:jc w:val="right"/>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sz w:val="18"/>
                <w:szCs w:val="18"/>
                <w:highlight w:val="none"/>
                <w:u w:val="none"/>
              </w:rPr>
              <w:t>0.09</w:t>
            </w:r>
          </w:p>
        </w:tc>
        <w:tc>
          <w:tcPr>
            <w:tcW w:w="36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DE045F0">
            <w:pPr>
              <w:jc w:val="right"/>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sz w:val="18"/>
                <w:szCs w:val="18"/>
                <w:highlight w:val="none"/>
                <w:u w:val="none"/>
              </w:rPr>
              <w:t>1.70</w:t>
            </w:r>
          </w:p>
        </w:tc>
        <w:tc>
          <w:tcPr>
            <w:tcW w:w="488"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8D93ADB">
            <w:pPr>
              <w:jc w:val="right"/>
              <w:rPr>
                <w:rFonts w:hint="default" w:ascii="Times New Roman" w:hAnsi="Times New Roman" w:eastAsia="方正仿宋_GB2312" w:cs="Times New Roman"/>
                <w:i w:val="0"/>
                <w:iCs w:val="0"/>
                <w:color w:val="000000"/>
                <w:sz w:val="18"/>
                <w:szCs w:val="18"/>
                <w:highlight w:val="none"/>
                <w:u w:val="none"/>
              </w:rPr>
            </w:pPr>
          </w:p>
        </w:tc>
        <w:tc>
          <w:tcPr>
            <w:tcW w:w="27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658B4E5">
            <w:pPr>
              <w:jc w:val="right"/>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sz w:val="18"/>
                <w:szCs w:val="18"/>
                <w:highlight w:val="none"/>
                <w:u w:val="none"/>
              </w:rPr>
              <w:t>1.70</w:t>
            </w:r>
          </w:p>
        </w:tc>
        <w:tc>
          <w:tcPr>
            <w:tcW w:w="44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FCE5398">
            <w:pPr>
              <w:jc w:val="right"/>
              <w:rPr>
                <w:rFonts w:hint="default" w:ascii="Times New Roman" w:hAnsi="Times New Roman" w:eastAsia="方正仿宋_GB2312" w:cs="Times New Roman"/>
                <w:i w:val="0"/>
                <w:iCs w:val="0"/>
                <w:color w:val="000000"/>
                <w:sz w:val="18"/>
                <w:szCs w:val="18"/>
                <w:highlight w:val="none"/>
                <w:u w:val="none"/>
              </w:rPr>
            </w:pPr>
          </w:p>
        </w:tc>
        <w:tc>
          <w:tcPr>
            <w:tcW w:w="40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30CE0B4">
            <w:pPr>
              <w:jc w:val="right"/>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sz w:val="18"/>
                <w:szCs w:val="18"/>
                <w:highlight w:val="none"/>
                <w:u w:val="none"/>
              </w:rPr>
              <w:t>1.70</w:t>
            </w:r>
          </w:p>
        </w:tc>
        <w:tc>
          <w:tcPr>
            <w:tcW w:w="511"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1F2BEB0">
            <w:pPr>
              <w:jc w:val="right"/>
              <w:rPr>
                <w:rFonts w:hint="default" w:ascii="Times New Roman" w:hAnsi="Times New Roman" w:eastAsia="方正仿宋_GB2312" w:cs="Times New Roman"/>
                <w:i w:val="0"/>
                <w:iCs w:val="0"/>
                <w:color w:val="000000"/>
                <w:sz w:val="18"/>
                <w:szCs w:val="18"/>
                <w:highlight w:val="none"/>
                <w:u w:val="none"/>
              </w:rPr>
            </w:pPr>
          </w:p>
        </w:tc>
      </w:tr>
      <w:tr w14:paraId="4FFEF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5000" w:type="pct"/>
            <w:gridSpan w:val="14"/>
            <w:tcBorders>
              <w:top w:val="single" w:color="000000" w:themeColor="text1" w:sz="8" w:space="0"/>
              <w:left w:val="nil"/>
              <w:bottom w:val="nil"/>
              <w:right w:val="nil"/>
            </w:tcBorders>
            <w:noWrap/>
            <w:vAlign w:val="center"/>
          </w:tcPr>
          <w:p w14:paraId="669AB945">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4895B326">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14:paraId="43766B39">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p w14:paraId="3803A2CF">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sectPr>
          <w:headerReference r:id="rId9" w:type="default"/>
          <w:footerReference r:id="rId10" w:type="default"/>
          <w:pgSz w:w="11906" w:h="16838"/>
          <w:pgMar w:top="1531" w:right="1984" w:bottom="1531" w:left="2098" w:header="851" w:footer="992" w:gutter="0"/>
          <w:pgBorders>
            <w:top w:val="none" w:sz="0" w:space="0"/>
            <w:left w:val="none" w:sz="0" w:space="0"/>
            <w:bottom w:val="none" w:sz="0" w:space="0"/>
            <w:right w:val="none" w:sz="0" w:space="0"/>
          </w:pgBorders>
          <w:cols w:space="720" w:num="1"/>
          <w:docGrid w:type="lines" w:linePitch="312" w:charSpace="0"/>
        </w:sectPr>
      </w:pPr>
    </w:p>
    <w:p w14:paraId="48BB9135">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黑体" w:hAnsi="宋体" w:eastAsia="黑体" w:cs="黑体"/>
          <w:i w:val="0"/>
          <w:iCs w:val="0"/>
          <w:caps w:val="0"/>
          <w:color w:val="000000"/>
          <w:spacing w:val="-20"/>
          <w:sz w:val="72"/>
          <w:szCs w:val="72"/>
          <w:highlight w:val="none"/>
          <w:shd w:val="clear" w:fill="FFFFFF"/>
          <w:lang w:val="en-US" w:eastAsia="zh-CN"/>
        </w:rPr>
      </w:pPr>
    </w:p>
    <w:p w14:paraId="77774C4E">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黑体" w:hAnsi="宋体" w:eastAsia="黑体" w:cs="黑体"/>
          <w:i w:val="0"/>
          <w:iCs w:val="0"/>
          <w:caps w:val="0"/>
          <w:color w:val="000000"/>
          <w:spacing w:val="-20"/>
          <w:sz w:val="72"/>
          <w:szCs w:val="72"/>
          <w:highlight w:val="none"/>
          <w:shd w:val="clear" w:fill="FFFFFF"/>
          <w:lang w:val="en-US" w:eastAsia="zh-CN"/>
        </w:rPr>
      </w:pPr>
    </w:p>
    <w:p w14:paraId="7ECAB71E">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黑体" w:hAnsi="宋体" w:eastAsia="黑体" w:cs="黑体"/>
          <w:i w:val="0"/>
          <w:iCs w:val="0"/>
          <w:caps w:val="0"/>
          <w:color w:val="000000"/>
          <w:spacing w:val="-20"/>
          <w:sz w:val="72"/>
          <w:szCs w:val="72"/>
          <w:highlight w:val="none"/>
          <w:shd w:val="clear" w:fill="FFFFFF"/>
          <w:lang w:val="en-US" w:eastAsia="zh-CN"/>
        </w:rPr>
      </w:pPr>
    </w:p>
    <w:p w14:paraId="54922758">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黑体" w:hAnsi="宋体" w:eastAsia="黑体" w:cs="黑体"/>
          <w:i w:val="0"/>
          <w:iCs w:val="0"/>
          <w:caps w:val="0"/>
          <w:color w:val="000000"/>
          <w:spacing w:val="-20"/>
          <w:sz w:val="72"/>
          <w:szCs w:val="72"/>
          <w:highlight w:val="none"/>
          <w:shd w:val="clear" w:fill="FFFFFF"/>
          <w:lang w:val="en-US" w:eastAsia="zh-CN"/>
        </w:rPr>
      </w:pPr>
    </w:p>
    <w:p w14:paraId="056FB832">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黑体" w:hAnsi="宋体" w:eastAsia="黑体" w:cs="黑体"/>
          <w:i w:val="0"/>
          <w:iCs w:val="0"/>
          <w:caps w:val="0"/>
          <w:color w:val="000000"/>
          <w:spacing w:val="-20"/>
          <w:sz w:val="72"/>
          <w:szCs w:val="72"/>
          <w:highlight w:val="none"/>
          <w:shd w:val="clear" w:fill="FFFFFF"/>
          <w:lang w:val="en-US" w:eastAsia="zh-CN"/>
        </w:rPr>
      </w:pPr>
    </w:p>
    <w:p w14:paraId="448AA196">
      <w:pPr>
        <w:widowControl/>
        <w:spacing w:before="0" w:beforeLines="0" w:beforeAutospacing="0" w:after="0" w:afterLines="0" w:afterAutospacing="0" w:line="360" w:lineRule="auto"/>
        <w:jc w:val="center"/>
        <w:outlineLvl w:val="0"/>
        <w:rPr>
          <w:rFonts w:ascii="Times New Roman" w:eastAsia="黑体"/>
          <w:sz w:val="44"/>
          <w:szCs w:val="44"/>
        </w:rPr>
      </w:pPr>
      <w:r>
        <w:rPr>
          <w:rFonts w:ascii="Times New Roman" w:eastAsia="黑体"/>
          <w:b w:val="0"/>
          <w:sz w:val="44"/>
          <w:szCs w:val="44"/>
        </w:rPr>
        <w:t>第三部分</w:t>
      </w:r>
      <w:r>
        <w:rPr>
          <w:rFonts w:ascii="Times New Roman" w:eastAsia="仿宋_GB2312"/>
          <w:b w:val="0"/>
          <w:sz w:val="44"/>
          <w:szCs w:val="44"/>
        </w:rPr>
        <w:t>2025</w:t>
      </w:r>
      <w:r>
        <w:rPr>
          <w:rFonts w:ascii="Times New Roman" w:eastAsia="黑体"/>
          <w:b w:val="0"/>
          <w:sz w:val="44"/>
          <w:szCs w:val="44"/>
        </w:rPr>
        <w:t>年度部门决算情况说明</w:t>
      </w:r>
    </w:p>
    <w:p w14:paraId="7C6C63AF">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14:paraId="3C8D66D4">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14:paraId="4C329A8C">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14:paraId="79DB96EE">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14:paraId="784B3F74">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14:paraId="1482EACE">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14:paraId="0CEECD6E">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14:paraId="3AD743AD">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14:paraId="2DBCAA59">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14:paraId="12BF7ADD">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sectPr>
          <w:footerReference r:id="rId11" w:type="default"/>
          <w:pgSz w:w="11906" w:h="16838"/>
          <w:pgMar w:top="2098" w:right="1417" w:bottom="1871" w:left="1417" w:header="851" w:footer="992" w:gutter="0"/>
          <w:pgBorders>
            <w:top w:val="none" w:sz="0" w:space="0"/>
            <w:left w:val="none" w:sz="0" w:space="0"/>
            <w:bottom w:val="none" w:sz="0" w:space="0"/>
            <w:right w:val="none" w:sz="0" w:space="0"/>
          </w:pgBorders>
          <w:cols w:space="0" w:num="1"/>
          <w:rtlGutter w:val="0"/>
          <w:docGrid w:type="lines" w:linePitch="329" w:charSpace="0"/>
        </w:sectPr>
      </w:pPr>
    </w:p>
    <w:p w14:paraId="7C0D2B65">
      <w:pPr>
        <w:widowControl/>
        <w:spacing w:before="0" w:beforeLines="0" w:beforeAutospacing="0" w:after="0" w:afterLines="0" w:afterAutospacing="0" w:line="360" w:lineRule="auto"/>
        <w:jc w:val="left"/>
        <w:outlineLvl w:val="1"/>
        <w:rPr>
          <w:rFonts w:ascii="Times New Roman" w:eastAsia="黑体"/>
          <w:sz w:val="32"/>
          <w:szCs w:val="32"/>
        </w:rPr>
      </w:pPr>
      <w:r>
        <w:rPr>
          <w:rFonts w:ascii="Times New Roman" w:eastAsia="黑体"/>
          <w:b w:val="0"/>
          <w:sz w:val="32"/>
          <w:szCs w:val="32"/>
        </w:rPr>
        <w:t>一、收入支出决算总体情况说明</w:t>
      </w:r>
    </w:p>
    <w:p w14:paraId="701D7DB4">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本部门2025年度收、支总计（含结转和结余）均为168.39万元。与2024年度决算相比，收支各增加3.74万元，增长2.3%，主要原因是人员调入，增加人员工资福利。增加项目费用。</w:t>
      </w:r>
    </w:p>
    <w:p w14:paraId="55CC107B">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Arial" w:cs="Times New Roman"/>
          <w:highlight w:val="none"/>
        </w:rPr>
      </w:pPr>
      <w:r>
        <w:rPr>
          <w:rFonts w:hint="eastAsia" w:ascii="Times New Roman" w:hAnsi="Times New Roman" w:eastAsia="宋体"/>
        </w:rPr>
        <w:drawing>
          <wp:inline distT="0" distB="0" distL="114300" distR="114300">
            <wp:extent cx="5256530" cy="2988310"/>
            <wp:effectExtent l="5080" t="4445" r="8890" b="1714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Pr>
          <w:rFonts w:hint="default" w:ascii="Times New Roman" w:hAnsi="Times New Roman" w:eastAsia="Arial" w:cs="Times New Roman"/>
          <w:i w:val="0"/>
          <w:iCs w:val="0"/>
          <w:caps w:val="0"/>
          <w:color w:val="000000"/>
          <w:spacing w:val="0"/>
          <w:sz w:val="18"/>
          <w:szCs w:val="18"/>
          <w:highlight w:val="none"/>
          <w:shd w:val="clear" w:fill="FFFFFF"/>
        </w:rPr>
        <w:t> </w:t>
      </w:r>
    </w:p>
    <w:p w14:paraId="18A80776">
      <w:pPr>
        <w:widowControl/>
        <w:spacing w:before="0" w:beforeLines="0" w:beforeAutospacing="0" w:after="0" w:afterLines="0" w:afterAutospacing="0" w:line="360" w:lineRule="auto"/>
        <w:jc w:val="left"/>
        <w:outlineLvl w:val="1"/>
        <w:rPr>
          <w:rFonts w:ascii="Times New Roman" w:eastAsia="黑体"/>
          <w:sz w:val="32"/>
          <w:szCs w:val="32"/>
        </w:rPr>
      </w:pPr>
      <w:r>
        <w:rPr>
          <w:rFonts w:ascii="Times New Roman" w:eastAsia="黑体"/>
          <w:b w:val="0"/>
          <w:sz w:val="32"/>
          <w:szCs w:val="32"/>
        </w:rPr>
        <w:t>二、收入决算情况说明</w:t>
      </w:r>
    </w:p>
    <w:p w14:paraId="5AB88DCE">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部门2025年度本年收入合计168.39万元，其中：财政拨款收入168.39万元，占100.0%；上级补助收入0.00万元，占0.0%；事业收入0.00万元，占0.0%；经营收入0.00万元，占0.0%；附属单位上缴收入0.00万元，占0.0%；其他收入0.00万元，占0.0%。</w:t>
      </w:r>
    </w:p>
    <w:p w14:paraId="3EDA1CE7">
      <w:pPr>
        <w:adjustRightInd w:val="0"/>
        <w:snapToGrid w:val="0"/>
        <w:spacing w:line="580" w:lineRule="exact"/>
        <w:jc w:val="both"/>
        <w:rPr>
          <w:rFonts w:hint="default" w:ascii="Times New Roman" w:hAnsi="Times New Roman" w:eastAsia="仿宋_GB2312" w:cs="Times New Roman"/>
          <w:kern w:val="2"/>
          <w:sz w:val="32"/>
          <w:szCs w:val="32"/>
          <w:highlight w:val="yellow"/>
          <w:lang w:val="zh-CN"/>
        </w:rPr>
      </w:pPr>
      <w:r>
        <w:rPr>
          <w:rFonts w:ascii="Times New Roman" w:hAnsi="Times New Roman" w:eastAsia="仿宋_GB2312"/>
          <w:kern w:val="2"/>
          <w:sz w:val="32"/>
          <w:szCs w:val="32"/>
          <w:highlight w:val="yellow"/>
          <w:lang w:val="zh-CN"/>
        </w:rPr>
        <w:drawing>
          <wp:anchor distT="0" distB="0" distL="114300" distR="114300" simplePos="0" relativeHeight="251660288" behindDoc="0" locked="0" layoutInCell="1" allowOverlap="1">
            <wp:simplePos x="0" y="0"/>
            <wp:positionH relativeFrom="column">
              <wp:posOffset>-16510</wp:posOffset>
            </wp:positionH>
            <wp:positionV relativeFrom="paragraph">
              <wp:posOffset>201930</wp:posOffset>
            </wp:positionV>
            <wp:extent cx="5256530" cy="2988310"/>
            <wp:effectExtent l="5080" t="4445" r="8890" b="17145"/>
            <wp:wrapTopAndBottom/>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6B09FDFB">
      <w:pPr>
        <w:widowControl/>
        <w:spacing w:before="0" w:beforeLines="0" w:beforeAutospacing="0" w:after="0" w:afterLines="0" w:afterAutospacing="0" w:line="360" w:lineRule="auto"/>
        <w:jc w:val="left"/>
        <w:outlineLvl w:val="1"/>
        <w:rPr>
          <w:rFonts w:ascii="Times New Roman" w:eastAsia="黑体"/>
          <w:sz w:val="32"/>
          <w:szCs w:val="32"/>
        </w:rPr>
      </w:pPr>
      <w:r>
        <w:rPr>
          <w:rFonts w:ascii="Times New Roman" w:eastAsia="黑体"/>
          <w:b w:val="0"/>
          <w:sz w:val="32"/>
          <w:szCs w:val="32"/>
        </w:rPr>
        <w:t>三、支出决算情况说明</w:t>
      </w:r>
    </w:p>
    <w:p w14:paraId="76D88E28">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本部门2025年度本年支出合计168.39万元，其中：基本支出146.42万元，占87.0%；项目支出21.97万元，占13.0%；经营支出0.00万元，占0.0%；上缴上级支出0.00万元，占0.0%；对附属单位补助支出0.00万元，占0.0%。</w:t>
      </w:r>
    </w:p>
    <w:p w14:paraId="1EDB8620">
      <w:pPr>
        <w:autoSpaceDE w:val="0"/>
        <w:autoSpaceDN w:val="0"/>
        <w:adjustRightInd w:val="0"/>
        <w:jc w:val="center"/>
        <w:rPr>
          <w:rFonts w:hint="default" w:ascii="Times New Roman" w:hAnsi="Times New Roman" w:eastAsia="仿宋_GB2312" w:cs="Times New Roman"/>
          <w:color w:val="auto"/>
          <w:kern w:val="0"/>
          <w:sz w:val="32"/>
          <w:szCs w:val="32"/>
          <w:highlight w:val="none"/>
          <w:lang w:val="en-US" w:eastAsia="zh-CN" w:bidi="ar-SA"/>
        </w:rPr>
      </w:pPr>
      <w:r>
        <w:rPr>
          <w:rFonts w:ascii="Times New Roman" w:hAnsi="Times New Roman" w:eastAsia="仿宋_GB2312" w:cs="Times New Roman"/>
          <w:sz w:val="32"/>
          <w:szCs w:val="32"/>
          <w:highlight w:val="none"/>
        </w:rPr>
        <w:drawing>
          <wp:inline distT="0" distB="0" distL="114300" distR="114300">
            <wp:extent cx="5256530" cy="2988310"/>
            <wp:effectExtent l="5080" t="4445" r="15240" b="1714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4B1DC40">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四、财政拨款收入支出决算总体情况说明</w:t>
      </w:r>
    </w:p>
    <w:p w14:paraId="73773780">
      <w:pPr>
        <w:widowControl/>
        <w:spacing w:before="0" w:beforeLines="0" w:beforeAutospacing="0" w:after="0" w:afterLines="0" w:afterAutospacing="0" w:line="360" w:lineRule="auto"/>
        <w:ind w:firstLine="643" w:firstLineChars="200"/>
        <w:jc w:val="left"/>
        <w:rPr>
          <w:rFonts w:ascii="Times New Roman" w:eastAsia="楷体_GB2312"/>
          <w:sz w:val="32"/>
          <w:szCs w:val="32"/>
        </w:rPr>
      </w:pPr>
      <w:r>
        <w:rPr>
          <w:rFonts w:ascii="Times New Roman" w:eastAsia="楷体_GB2312"/>
          <w:b/>
          <w:sz w:val="32"/>
          <w:szCs w:val="32"/>
        </w:rPr>
        <w:t>（一）财政拨款收支与</w:t>
      </w:r>
      <w:r>
        <w:rPr>
          <w:rFonts w:ascii="Times New Roman" w:eastAsia="仿宋_GB2312"/>
          <w:b/>
          <w:sz w:val="32"/>
          <w:szCs w:val="32"/>
        </w:rPr>
        <w:t>2024</w:t>
      </w:r>
      <w:r>
        <w:rPr>
          <w:rFonts w:ascii="Times New Roman" w:eastAsia="楷体_GB2312"/>
          <w:b/>
          <w:sz w:val="32"/>
          <w:szCs w:val="32"/>
        </w:rPr>
        <w:t>年度决算对比情况</w:t>
      </w:r>
    </w:p>
    <w:p w14:paraId="40FAFE2F">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本部门2025年度财政拨款收、支总计（含结转和结余）均为168.39万元。与2024年度相比，财政拨款收支各增加3.74万元，增长2.3%，主要原因是人员调入，工资福利费用增加，人员经费增加。</w:t>
      </w:r>
    </w:p>
    <w:p w14:paraId="2AE30AA6">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部门2025年度财政拨款本年收入168.39万元,比上年增加3.74万元，增长2.3%，主要原因是人员调入，工资福利费用增加，人员经费增加；本年支出168.39万元，比上年增加3.74万元，增长2.3%，主要原因是人员调入，工资福利费用增加，人员经费增加。具体情况如下：</w:t>
      </w:r>
    </w:p>
    <w:p w14:paraId="359988C3">
      <w:pPr>
        <w:widowControl/>
        <w:spacing w:before="0" w:beforeLines="0" w:beforeAutospacing="0" w:after="0" w:afterLines="0" w:afterAutospacing="0" w:line="360" w:lineRule="auto"/>
        <w:ind w:firstLine="640" w:firstLineChars="200"/>
        <w:jc w:val="left"/>
        <w:outlineLvl w:val="1"/>
        <w:rPr>
          <w:rFonts w:ascii="Times New Roman" w:eastAsia="仿宋_GB2312"/>
          <w:sz w:val="32"/>
          <w:szCs w:val="32"/>
        </w:rPr>
      </w:pPr>
      <w:r>
        <w:rPr>
          <w:rFonts w:ascii="Times New Roman" w:eastAsia="仿宋_GB2312"/>
          <w:b w:val="0"/>
          <w:sz w:val="32"/>
          <w:szCs w:val="32"/>
        </w:rPr>
        <w:t>1. 一般公共预算财政拨款本年收入168.39万元,比上年增加3.74万元，增长2.3%，主要原因是人员调入，工资福利费用增加，人员经费增加；本年支出168.39万元，比上年增加3.74万元，增长2.3%，主要原因是人员调入，工资福利费用增加，人员经费增加。</w:t>
      </w:r>
    </w:p>
    <w:p w14:paraId="3A432376">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2. 政府性基金预算财政拨款本年收入0.00万元，比上年增加0.00万元，增长0.00%，主要原因是部门无政府性基金预算财政拨款；本年支出0.00万元，比上年增加0.00万元，增长0.00%，主要原因是本部门无政府性基金预算财政拨款收入。</w:t>
      </w:r>
    </w:p>
    <w:p w14:paraId="05B10EF0">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3. 国有资本经营预算财政拨款本年收入0.00万元，比上年增加0.00万元，增长0.00%，主要原因是本部门无国有资本经营预算财政拨款收入；本年支出0.00万元，比上年增加0.00万元，增长0.00%，主要原因是本部门无国有资本经营预算财政拨款收入。</w:t>
      </w:r>
    </w:p>
    <w:p w14:paraId="57375238">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仿宋_GB2312" w:cs="Times New Roman"/>
          <w:sz w:val="32"/>
          <w:szCs w:val="32"/>
          <w:highlight w:val="none"/>
          <w:lang w:val="en-US" w:eastAsia="zh-CN"/>
        </w:rPr>
      </w:pPr>
      <w:r>
        <w:rPr>
          <w:rFonts w:ascii="Times New Roman" w:hAnsi="Times New Roman" w:eastAsia="仿宋_GB2312"/>
          <w:sz w:val="32"/>
          <w:szCs w:val="32"/>
        </w:rPr>
        <w:drawing>
          <wp:inline distT="0" distB="0" distL="114300" distR="114300">
            <wp:extent cx="5256530" cy="3189605"/>
            <wp:effectExtent l="4445" t="4445" r="6350" b="6350"/>
            <wp:docPr id="19" name="图表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05F679D">
      <w:pPr>
        <w:widowControl/>
        <w:spacing w:before="0" w:beforeLines="0" w:beforeAutospacing="0" w:after="0" w:afterLines="0" w:afterAutospacing="0" w:line="360" w:lineRule="auto"/>
        <w:ind w:firstLine="643" w:firstLineChars="200"/>
        <w:jc w:val="left"/>
        <w:rPr>
          <w:rFonts w:ascii="Times New Roman" w:eastAsia="楷体_GB2312"/>
          <w:sz w:val="32"/>
          <w:szCs w:val="32"/>
        </w:rPr>
      </w:pPr>
      <w:r>
        <w:rPr>
          <w:rFonts w:ascii="Times New Roman" w:eastAsia="楷体_GB2312"/>
          <w:b/>
          <w:sz w:val="32"/>
          <w:szCs w:val="32"/>
        </w:rPr>
        <w:t>（二）财政拨款收支与年初预算数对比情况</w:t>
      </w:r>
    </w:p>
    <w:p w14:paraId="0A5BE884">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部门2025年度财政拨款本年收入168.39万元，完成年初预算的87.0%，比年初预算减少25.09万元，决算数小于预算数主要原因是本年有人员调出，人员经费减少及主动压缩开支，节约支出；本年支出168.39万元，完成年初预算的87.0%，比年初预算减少25.09万元，决算数小于预算数主要原因是本年有人员调出，人员经费减少及主动压缩开支，节约支出。具体情况如下：</w:t>
      </w:r>
    </w:p>
    <w:p w14:paraId="200224F0">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1. 一般公共预算财政拨款本年收入完成年初预算的87.0%，比年初预算减少25.09万元，主要原因是人员减少，人员经费减少，以及主动压缩开支，节约支出；支出完成年初预算的87.0%，比年初预算减少25.09万元，主要原因是人员减少，人员经费减少以及主动压缩开支，节约支出。</w:t>
      </w:r>
    </w:p>
    <w:p w14:paraId="6ED73E8B">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2. 政府性基金预算财政拨款本年收入完成年初预算的0.0%，比年初预算增加0.00万元，主要原因是我部门无政府性基金预算财政拨款收入；支出完成年初预算的0.0%，比年初预算增加0.00万元，主要原因是我部门无政府性基金预算财政拨款收入。</w:t>
      </w:r>
    </w:p>
    <w:p w14:paraId="41CE4119">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3. 国有资本经营预算财政拨款本年收入完成年初预算的0.0%，比年初预算增加0.00万元，主要原因是我部门无国有资本经营预算财政拨款收入；支出完成年初预算的0.0%，比年初预算增加0.00万元，主要原因是我部门无国有资本经营预算财政拨款收入。</w:t>
      </w:r>
    </w:p>
    <w:p w14:paraId="5BE36D14">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仿宋_GB2312" w:cs="Times New Roman"/>
          <w:color w:val="auto"/>
          <w:kern w:val="0"/>
          <w:sz w:val="32"/>
          <w:szCs w:val="32"/>
          <w:highlight w:val="none"/>
          <w:lang w:val="en-US" w:eastAsia="zh-CN" w:bidi="ar-SA"/>
        </w:rPr>
      </w:pPr>
      <w:r>
        <w:rPr>
          <w:rFonts w:ascii="Times New Roman" w:hAnsi="Times New Roman" w:eastAsia="仿宋_GB2312"/>
          <w:sz w:val="32"/>
          <w:szCs w:val="32"/>
          <w:highlight w:val="none"/>
        </w:rPr>
        <w:drawing>
          <wp:inline distT="0" distB="0" distL="114300" distR="114300">
            <wp:extent cx="5256530" cy="2988310"/>
            <wp:effectExtent l="5080" t="4445" r="8890" b="17145"/>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3D15683">
      <w:pPr>
        <w:widowControl/>
        <w:spacing w:before="0" w:beforeLines="0" w:beforeAutospacing="0" w:after="0" w:afterLines="0" w:afterAutospacing="0" w:line="360" w:lineRule="auto"/>
        <w:ind w:firstLine="643" w:firstLineChars="200"/>
        <w:jc w:val="left"/>
        <w:rPr>
          <w:rFonts w:ascii="Times New Roman" w:eastAsia="楷体_GB2312"/>
          <w:sz w:val="32"/>
          <w:szCs w:val="32"/>
        </w:rPr>
      </w:pPr>
      <w:r>
        <w:rPr>
          <w:rFonts w:ascii="Times New Roman" w:eastAsia="楷体_GB2312"/>
          <w:b/>
          <w:sz w:val="32"/>
          <w:szCs w:val="32"/>
        </w:rPr>
        <w:t>（三）财政拨款支出决算结构情况</w:t>
      </w:r>
    </w:p>
    <w:p w14:paraId="275D6918">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2025年度财政拨款支出168.39万元，主要用于以下方面：</w:t>
      </w:r>
    </w:p>
    <w:p w14:paraId="62D84A10">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一般公共预算财政拨款支出：</w:t>
      </w:r>
    </w:p>
    <w:p w14:paraId="0DD1AD7D">
      <w:pPr>
        <w:widowControl/>
        <w:spacing w:before="0" w:beforeLines="0" w:beforeAutospacing="0" w:after="0" w:afterLines="0" w:afterAutospacing="0" w:line="360" w:lineRule="auto"/>
        <w:ind w:firstLine="640" w:firstLineChars="200"/>
        <w:jc w:val="left"/>
        <w:rPr>
          <w:rFonts w:ascii="Times New Roman" w:eastAsia="仿宋_GB2312"/>
          <w:b w:val="0"/>
          <w:sz w:val="32"/>
          <w:szCs w:val="32"/>
        </w:rPr>
      </w:pPr>
      <w:r>
        <w:rPr>
          <w:rFonts w:ascii="Times New Roman" w:eastAsia="仿宋_GB2312"/>
          <w:b w:val="0"/>
          <w:sz w:val="32"/>
          <w:szCs w:val="32"/>
        </w:rPr>
        <w:t>一般公共服务（类）支出135.98万元，占80.8%，主要用于机构日常运转和核心业务开展等支出；社会保障和就业 （类）支出12.61万元，占7.5%，主要用于机关事业单位基本养老保险缴费支出以及职业年金缴费支出等支出；卫生健康（类）支出8.37万元，占5.0%，主要用于保障单位职工基本医疗保险费用，包含职工医疗保险费用支出以及公务员医疗补助支出等支出；住房保障（类）支出11.43万元，占6.8%，主要用于为职工缴纳的住房公积金等支出；</w:t>
      </w:r>
    </w:p>
    <w:p w14:paraId="19A4A04A">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政府性基金预算财政拨款支出：</w:t>
      </w:r>
    </w:p>
    <w:p w14:paraId="4097749B">
      <w:pPr>
        <w:widowControl/>
        <w:spacing w:before="0" w:beforeLines="0" w:beforeAutospacing="0" w:after="0" w:afterLines="0" w:afterAutospacing="0" w:line="360" w:lineRule="auto"/>
        <w:ind w:firstLine="640" w:firstLineChars="200"/>
        <w:jc w:val="left"/>
        <w:rPr>
          <w:rFonts w:hint="eastAsia" w:ascii="Times New Roman" w:eastAsia="仿宋_GB2312"/>
          <w:b w:val="0"/>
          <w:sz w:val="32"/>
          <w:szCs w:val="32"/>
          <w:lang w:val="en-US" w:eastAsia="zh-CN"/>
        </w:rPr>
      </w:pPr>
      <w:r>
        <w:rPr>
          <w:rFonts w:hint="eastAsia" w:ascii="Times New Roman" w:eastAsia="仿宋_GB2312"/>
          <w:b w:val="0"/>
          <w:sz w:val="32"/>
          <w:szCs w:val="32"/>
          <w:lang w:val="en-US" w:eastAsia="zh-CN"/>
        </w:rPr>
        <w:t>我部门无政府性基金预算财政拨款支出。</w:t>
      </w:r>
    </w:p>
    <w:p w14:paraId="5820051C">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国有资本经营预算财政拨款支出：</w:t>
      </w:r>
    </w:p>
    <w:p w14:paraId="4FC48816">
      <w:pPr>
        <w:widowControl/>
        <w:spacing w:before="0" w:beforeLines="0" w:beforeAutospacing="0" w:after="0" w:afterLines="0" w:afterAutospacing="0" w:line="360" w:lineRule="auto"/>
        <w:ind w:firstLine="640" w:firstLineChars="200"/>
        <w:jc w:val="left"/>
        <w:rPr>
          <w:rFonts w:hint="eastAsia" w:ascii="Times New Roman" w:eastAsia="仿宋_GB2312"/>
          <w:b w:val="0"/>
          <w:sz w:val="32"/>
          <w:szCs w:val="32"/>
          <w:lang w:val="en-US" w:eastAsia="zh-CN"/>
        </w:rPr>
      </w:pPr>
      <w:r>
        <w:rPr>
          <w:rFonts w:hint="eastAsia" w:ascii="Times New Roman" w:eastAsia="仿宋_GB2312"/>
          <w:b w:val="0"/>
          <w:sz w:val="32"/>
          <w:szCs w:val="32"/>
          <w:lang w:val="en-US" w:eastAsia="zh-CN"/>
        </w:rPr>
        <w:t>我部门无国有资本经营预算财政拨款支出</w:t>
      </w:r>
    </w:p>
    <w:p w14:paraId="51B9EDDC">
      <w:pPr>
        <w:widowControl/>
        <w:spacing w:before="0" w:beforeLines="0" w:beforeAutospacing="0" w:after="0" w:afterLines="0" w:afterAutospacing="0" w:line="360" w:lineRule="auto"/>
        <w:ind w:firstLine="643" w:firstLineChars="200"/>
        <w:jc w:val="left"/>
        <w:rPr>
          <w:rFonts w:ascii="Times New Roman" w:eastAsia="楷体_GB2312"/>
          <w:sz w:val="32"/>
          <w:szCs w:val="32"/>
        </w:rPr>
      </w:pPr>
      <w:r>
        <w:rPr>
          <w:rFonts w:ascii="Times New Roman" w:eastAsia="楷体_GB2312"/>
          <w:b/>
          <w:sz w:val="32"/>
          <w:szCs w:val="32"/>
        </w:rPr>
        <w:t>（四）一般公共预算财政拨款基本支出决算情况说明</w:t>
      </w:r>
    </w:p>
    <w:p w14:paraId="42DF071A">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2025年度财政拨款基本支出146.42万元，其中：</w:t>
      </w:r>
    </w:p>
    <w:p w14:paraId="7567A2A5">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人员经费129.37万元</w:t>
      </w:r>
      <w:r>
        <w:rPr>
          <w:rFonts w:hint="eastAsia" w:ascii="Times New Roman" w:eastAsia="仿宋_GB2312"/>
          <w:b w:val="0"/>
          <w:sz w:val="32"/>
          <w:szCs w:val="32"/>
          <w:lang w:eastAsia="zh-CN"/>
        </w:rPr>
        <w:t>。</w:t>
      </w:r>
      <w:r>
        <w:rPr>
          <w:rFonts w:ascii="Times New Roman" w:eastAsia="仿宋_GB2312"/>
          <w:b w:val="0"/>
          <w:sz w:val="32"/>
          <w:szCs w:val="32"/>
        </w:rPr>
        <w:t>主要包括基本工资、津贴补贴、奖金、绩效工资、机关事业部门基本养老保险缴费、职业年金缴费、职工基本医疗保险缴费、公务员医疗补助缴费、住房公积金、医疗费、其他社会保障缴费、其他对个人和家庭的补助支出。</w:t>
      </w:r>
    </w:p>
    <w:p w14:paraId="1C06DAAF">
      <w:pPr>
        <w:widowControl/>
        <w:spacing w:before="0" w:beforeLines="0" w:beforeAutospacing="0" w:after="0" w:afterLines="0" w:afterAutospacing="0" w:line="360" w:lineRule="auto"/>
        <w:ind w:firstLine="640" w:firstLineChars="200"/>
        <w:jc w:val="left"/>
        <w:rPr>
          <w:rFonts w:hint="eastAsia" w:ascii="Times New Roman" w:eastAsia="仿宋_GB2312"/>
          <w:sz w:val="32"/>
          <w:szCs w:val="32"/>
          <w:lang w:eastAsia="zh-CN"/>
        </w:rPr>
      </w:pPr>
      <w:r>
        <w:rPr>
          <w:rFonts w:ascii="Times New Roman" w:eastAsia="仿宋_GB2312"/>
          <w:b w:val="0"/>
          <w:sz w:val="32"/>
          <w:szCs w:val="32"/>
        </w:rPr>
        <w:t>公用经费17.05万元，主要包括办公费、邮电费、取暖费、工会经费、福利费、公务用车运行维护费、其他交通费用。</w:t>
      </w:r>
    </w:p>
    <w:p w14:paraId="6D6CB9CA">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五、财政拨款“三公” 经费支出决算情况说明</w:t>
      </w:r>
    </w:p>
    <w:p w14:paraId="126C1025">
      <w:pPr>
        <w:widowControl/>
        <w:spacing w:before="0" w:beforeLines="0" w:beforeAutospacing="0" w:after="0" w:afterLines="0" w:afterAutospacing="0" w:line="360" w:lineRule="auto"/>
        <w:ind w:firstLine="643" w:firstLineChars="200"/>
        <w:jc w:val="left"/>
        <w:rPr>
          <w:rFonts w:ascii="Times New Roman" w:eastAsia="楷体_GB2312"/>
          <w:sz w:val="32"/>
          <w:szCs w:val="32"/>
        </w:rPr>
      </w:pPr>
      <w:r>
        <w:rPr>
          <w:rFonts w:ascii="Times New Roman" w:eastAsia="楷体_GB2312"/>
          <w:b/>
          <w:sz w:val="32"/>
          <w:szCs w:val="32"/>
        </w:rPr>
        <w:t>（一）“三公”经费财政拨款支出决算总体情况说明</w:t>
      </w:r>
    </w:p>
    <w:p w14:paraId="483AA647">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部门2025年度“三公”经费财政拨款支出预算为2.69万元，支出决算为1.70万元，完成预算的63.2%，较预算减少0.99万元，降低36.8%，主要原因是控制公务用车使用；较2024年度决算减少0.36万元，降低17.5%，主要原因是控制公务用车使用。</w:t>
      </w:r>
    </w:p>
    <w:p w14:paraId="06591DB3">
      <w:pPr>
        <w:widowControl/>
        <w:spacing w:before="0" w:beforeLines="0" w:beforeAutospacing="0" w:after="0" w:afterLines="0" w:afterAutospacing="0" w:line="360" w:lineRule="auto"/>
        <w:ind w:firstLine="643" w:firstLineChars="200"/>
        <w:jc w:val="left"/>
        <w:rPr>
          <w:rFonts w:ascii="Times New Roman" w:eastAsia="楷体_GB2312"/>
          <w:sz w:val="32"/>
          <w:szCs w:val="32"/>
        </w:rPr>
      </w:pPr>
      <w:r>
        <w:rPr>
          <w:rFonts w:ascii="Times New Roman" w:eastAsia="楷体_GB2312"/>
          <w:b/>
          <w:sz w:val="32"/>
          <w:szCs w:val="32"/>
        </w:rPr>
        <w:t>（二）“三公”经费财政拨款支出决算具体情况说明</w:t>
      </w:r>
    </w:p>
    <w:p w14:paraId="42BB1FDF">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楷体_GB2312"/>
          <w:b/>
          <w:sz w:val="32"/>
          <w:szCs w:val="32"/>
        </w:rPr>
        <w:t>1.因公出国（境）费支出情况。</w:t>
      </w:r>
      <w:r>
        <w:rPr>
          <w:rFonts w:ascii="Times New Roman" w:eastAsia="仿宋_GB2312"/>
          <w:b w:val="0"/>
          <w:sz w:val="32"/>
          <w:szCs w:val="32"/>
        </w:rPr>
        <w:t>本部门2025年度因公出国（境）费支出预算为0.00万元,支出决算0.00万元。完成预算的0.0%。因公出国（境）费支出较预算增加0.00万元，增长0.0%,主要原因是没有人员因公出国（境）；较上年增加0.00万元，增长0.00%,主要原因是没有人员因公出国（境）。因公出国（境）团组0个、共0人、参加其他单位组织的因公出国（境）团组0个、共0人/无本部门组织的出国（境）团组。</w:t>
      </w:r>
    </w:p>
    <w:p w14:paraId="145889EC">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楷体_GB2312"/>
          <w:b/>
          <w:sz w:val="32"/>
          <w:szCs w:val="32"/>
        </w:rPr>
        <w:t>2.公务用车购置及运行维护费支出情况。</w:t>
      </w:r>
      <w:r>
        <w:rPr>
          <w:rFonts w:ascii="Times New Roman" w:eastAsia="仿宋_GB2312"/>
          <w:b w:val="0"/>
          <w:sz w:val="32"/>
          <w:szCs w:val="32"/>
        </w:rPr>
        <w:t>本部门2025年度公务用车购置及运行维护费预算为2.60万元，支出决算1.70万元，完成预算的65.4%,较预算减少0.90万元，降低34.6%,主要原因是响应政府厉行节约号召，减少公务用车使用；较上年减少0.36万元，降低17.5%,主要原因是响应政府厉行节约号召，减少公务用车使用。其中：</w:t>
      </w:r>
    </w:p>
    <w:p w14:paraId="16BAF3DD">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公务用车购置费支出0.00万元：</w:t>
      </w:r>
      <w:r>
        <w:rPr>
          <w:rFonts w:ascii="Times New Roman" w:eastAsia="仿宋_GB2312"/>
          <w:b w:val="0"/>
          <w:sz w:val="32"/>
          <w:szCs w:val="32"/>
        </w:rPr>
        <w:t>本部门2025年度公务用车购置量0辆，发生“公务用车购置”经费支出0.00万元。公务用车购置费支出较预算增加0.00万元，增长0.0%,主要原因是本部门无公务用车购置费用；较上年增加0.00万元，增长0.00%,主要原因是本部门无公务用车购置费用。</w:t>
      </w:r>
    </w:p>
    <w:p w14:paraId="170C59A0">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公务用车运行维护费支出1.70万元：</w:t>
      </w:r>
      <w:r>
        <w:rPr>
          <w:rFonts w:ascii="Times New Roman" w:eastAsia="仿宋_GB2312"/>
          <w:b w:val="0"/>
          <w:sz w:val="32"/>
          <w:szCs w:val="32"/>
        </w:rPr>
        <w:t>本部门2025年度单位公务用车保有量1辆，发生运行维护费支出1.70万元。公车运行维护费支出较预算减少0.90万元，降低34.6%,主要原因是响应政府号召，减少公务用车使用；较上年减少0.36万元，降低17.5%，主要原因是响应政府厉行节约号召，减少公务用车使用。</w:t>
      </w:r>
    </w:p>
    <w:p w14:paraId="1A3A6AF3">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楷体_GB2312"/>
          <w:b/>
          <w:sz w:val="32"/>
          <w:szCs w:val="32"/>
        </w:rPr>
        <w:t>3.公务接待费支出情况。</w:t>
      </w:r>
      <w:r>
        <w:rPr>
          <w:rFonts w:ascii="Times New Roman" w:eastAsia="仿宋_GB2312"/>
          <w:b w:val="0"/>
          <w:sz w:val="32"/>
          <w:szCs w:val="32"/>
        </w:rPr>
        <w:t>本部门2025年度公务接待费支出预算为0.09万元，支出决算0.00万元，完成预算的0.0%。公务接待费支出较预算减少0.09万元，降低100.0%,主要原因是本部门没有公务接待费用；较上年度增加0.00万元，增长0.00%,主要原因是本部门没有公务接待。本年度共发生公务接待0批次、0人次。</w:t>
      </w:r>
    </w:p>
    <w:p w14:paraId="0B6982E1">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六、机关运行经费支出说明</w:t>
      </w:r>
    </w:p>
    <w:p w14:paraId="7289199A">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部门2025年度机关运行经费支出17.05万元，较2024年度增加0.65万元，增长4.0%。主要原因是人员调入随之办公耗材等增加以及25年涉及乡镇履职事项清单工作任务增多，上级部署调研督导业务增多，印刷费等相应增长。</w:t>
      </w:r>
    </w:p>
    <w:p w14:paraId="0FE2F202">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七、政府采购支出说明</w:t>
      </w:r>
    </w:p>
    <w:p w14:paraId="2D0EDCAF">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部门2025年度政府采购支出总额0.00万元，从采购类型来看，政府采购货物支出0.00万元、政府采购工程支出0.00万元、政府采购服务支出0.00万元。授予中小企业合同金额0.00万元，占政府采购支出总额的0.0%，其中授予小微企业合同金额0.00万元，占政府采购支出总额的0.0%。</w:t>
      </w:r>
    </w:p>
    <w:p w14:paraId="19BCC1A2">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八、国有资产占用情况说明</w:t>
      </w:r>
    </w:p>
    <w:p w14:paraId="7B996CFE">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截至2025年12月31日，本部门共有车辆1辆，比上年增加0辆，主要是本部门没有新购入公务用车。其中，副部（省）级及以上领导用车0辆，主要负责人用车0辆，机要通信用车0辆，应急保障用车1辆，执法执勤用车0辆，特种专业技术用车0辆，离退休干部用车0辆，其他用车0辆，其他用车主要是本部门没有其他用车。单位价值100万元（含）以上设备（不含车辆）0台（套）。</w:t>
      </w:r>
    </w:p>
    <w:p w14:paraId="2A69A951">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九、关于2025年度绩效评价情况的说明</w:t>
      </w:r>
    </w:p>
    <w:p w14:paraId="530B7D74">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（一）绩效评价工作开展情况</w:t>
      </w:r>
    </w:p>
    <w:p w14:paraId="568CBC5A">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根据预算绩效管理要求，本部门组织对2025年度本级预算项目支出全面开展绩效自评，共涉及资金22.02965万元（决算金额）。其中，一般公共预算项目3个，涉及资金22.02965万元，占一般公共预算项目支出总额的100%；政府性基金预算项目0个，涉及资金0万元，占政府性基金预算项目支出总额的0%；国有资本经营预算项目0个，涉及资金0万元，占国有资本经营预算项目支出总额的0%。</w:t>
      </w:r>
    </w:p>
    <w:p w14:paraId="75357430">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组织对卷宗整理经费等1个项目开展了部门重点评价，涉及一般公共预算支出5.9508万元，政府性基金预算支出0万元，国有资本经营预算支出0万元，从评价情况来看，项目不仅全部完成，而且项目立项、绩效目标设计和预算编制合理，项目资金严格执行相关规定，项目完成质量较好，很好达到预期。</w:t>
      </w:r>
    </w:p>
    <w:p w14:paraId="566BDF02">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（二）部门决算中项目绩效自评结果</w:t>
      </w:r>
    </w:p>
    <w:p w14:paraId="7975BAAF">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本部门在今年部门决算公开中反映卷宗整理经费等1个项目绩效自评结果。</w:t>
      </w:r>
    </w:p>
    <w:p w14:paraId="37D1F0BA">
      <w:pPr>
        <w:widowControl/>
        <w:spacing w:before="0" w:beforeLines="0" w:beforeAutospacing="0" w:after="0" w:afterLines="0" w:afterAutospacing="0" w:line="360" w:lineRule="auto"/>
        <w:ind w:firstLine="640" w:firstLineChars="200"/>
        <w:jc w:val="left"/>
        <w:rPr>
          <w:rFonts w:ascii="Times New Roman" w:eastAsia="仿宋_GB2312"/>
          <w:b w:val="0"/>
          <w:sz w:val="32"/>
          <w:szCs w:val="32"/>
        </w:rPr>
      </w:pPr>
      <w:r>
        <w:rPr>
          <w:rFonts w:ascii="Times New Roman" w:eastAsia="仿宋_GB2312"/>
          <w:b w:val="0"/>
          <w:sz w:val="32"/>
          <w:szCs w:val="32"/>
        </w:rPr>
        <w:t>卷宗整理经费项目绩效自评情况：根据年初设定的绩效目标，卷宗整理经费项目绩效自评得分为100分（绩效自评表附后）。全年预算数为5.9508万元，执行数为5.9508万元，完成预算的100%。项目绩效目标完成情况：一是根据项目执行情况和项目绩效情况总得分为100分；二是项目综合评价结论和项目综合绩效评价为优秀。发现的主要问题及原因是：一是项目前期进度较慢；二是对卷宗整理经费认识不透彻。下一步改进措施：一是尽量均衡支出；二是继续加强学习。</w:t>
      </w:r>
    </w:p>
    <w:tbl>
      <w:tblPr>
        <w:tblW w:w="93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216"/>
        <w:gridCol w:w="3416"/>
        <w:gridCol w:w="816"/>
        <w:gridCol w:w="616"/>
        <w:gridCol w:w="816"/>
        <w:gridCol w:w="873"/>
        <w:gridCol w:w="1216"/>
        <w:gridCol w:w="1616"/>
      </w:tblGrid>
      <w:tr w14:paraId="31B90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9315" w:type="dxa"/>
            <w:gridSpan w:val="8"/>
            <w:tcBorders>
              <w:top w:val="nil"/>
              <w:left w:val="nil"/>
              <w:bottom w:val="nil"/>
              <w:right w:val="nil"/>
            </w:tcBorders>
            <w:shd w:val="clear"/>
            <w:noWrap/>
            <w:vAlign w:val="center"/>
          </w:tcPr>
          <w:p w14:paraId="085F07FC">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44"/>
                <w:szCs w:val="44"/>
                <w:u w:val="none"/>
              </w:rPr>
            </w:pPr>
            <w:r>
              <w:rPr>
                <w:rFonts w:hint="eastAsia" w:ascii="方正小标宋_GBK" w:hAnsi="方正小标宋_GBK" w:eastAsia="方正小标宋_GBK" w:cs="方正小标宋_GBK"/>
                <w:i w:val="0"/>
                <w:iCs w:val="0"/>
                <w:color w:val="000000"/>
                <w:kern w:val="0"/>
                <w:sz w:val="44"/>
                <w:szCs w:val="44"/>
                <w:u w:val="none"/>
                <w:bdr w:val="none" w:color="auto" w:sz="0" w:space="0"/>
                <w:lang w:val="en-US" w:eastAsia="zh-CN" w:bidi="ar"/>
              </w:rPr>
              <w:t>县级部门预算项目绩效自评表</w:t>
            </w:r>
          </w:p>
        </w:tc>
      </w:tr>
      <w:tr w14:paraId="62D1F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gridSpan w:val="8"/>
            <w:tcBorders>
              <w:top w:val="nil"/>
              <w:left w:val="nil"/>
              <w:bottom w:val="nil"/>
              <w:right w:val="nil"/>
            </w:tcBorders>
            <w:shd w:val="clear"/>
            <w:noWrap/>
            <w:vAlign w:val="bottom"/>
          </w:tcPr>
          <w:p w14:paraId="2B3ADF7B">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2025 年度）</w:t>
            </w:r>
          </w:p>
        </w:tc>
      </w:tr>
      <w:tr w14:paraId="00097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noWrap/>
            <w:vAlign w:val="center"/>
          </w:tcPr>
          <w:p w14:paraId="7E90CD7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填报单位：</w:t>
            </w:r>
          </w:p>
        </w:tc>
        <w:tc>
          <w:tcPr>
            <w:tcW w:w="0" w:type="auto"/>
            <w:tcBorders>
              <w:top w:val="nil"/>
              <w:left w:val="nil"/>
              <w:bottom w:val="nil"/>
              <w:right w:val="nil"/>
            </w:tcBorders>
            <w:shd w:val="clear"/>
            <w:noWrap/>
            <w:vAlign w:val="center"/>
          </w:tcPr>
          <w:p w14:paraId="2717BC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中共元氏县委机构编制委员会办公室</w:t>
            </w:r>
          </w:p>
        </w:tc>
        <w:tc>
          <w:tcPr>
            <w:tcW w:w="0" w:type="auto"/>
            <w:tcBorders>
              <w:top w:val="nil"/>
              <w:left w:val="nil"/>
              <w:bottom w:val="nil"/>
              <w:right w:val="nil"/>
            </w:tcBorders>
            <w:shd w:val="clear"/>
            <w:noWrap/>
            <w:vAlign w:val="center"/>
          </w:tcPr>
          <w:p w14:paraId="5040D5DF">
            <w:pP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noWrap/>
            <w:vAlign w:val="center"/>
          </w:tcPr>
          <w:p w14:paraId="4F4D9D0F">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noWrap/>
            <w:vAlign w:val="center"/>
          </w:tcPr>
          <w:p w14:paraId="616FE00F">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noWrap/>
            <w:vAlign w:val="center"/>
          </w:tcPr>
          <w:p w14:paraId="624311AB">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noWrap/>
            <w:vAlign w:val="center"/>
          </w:tcPr>
          <w:p w14:paraId="5C225C75">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noWrap/>
            <w:vAlign w:val="center"/>
          </w:tcPr>
          <w:p w14:paraId="3B057D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金额单位：万元</w:t>
            </w:r>
          </w:p>
        </w:tc>
      </w:tr>
      <w:tr w14:paraId="1C2A8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080" w:type="dxa"/>
            <w:tcBorders>
              <w:top w:val="single" w:color="000000" w:sz="4" w:space="0"/>
              <w:left w:val="single" w:color="000000" w:sz="4" w:space="0"/>
              <w:bottom w:val="nil"/>
              <w:right w:val="single" w:color="000000" w:sz="4" w:space="0"/>
            </w:tcBorders>
            <w:shd w:val="clear"/>
            <w:vAlign w:val="center"/>
          </w:tcPr>
          <w:p w14:paraId="56050F3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w:t>
            </w:r>
            <w:r>
              <w:rPr>
                <w:rFonts w:ascii="Calibri" w:hAnsi="Calibri" w:eastAsia="宋体" w:cs="Calibri"/>
                <w:i w:val="0"/>
                <w:iCs w:val="0"/>
                <w:color w:val="000000"/>
                <w:kern w:val="0"/>
                <w:sz w:val="20"/>
                <w:szCs w:val="20"/>
                <w:u w:val="none"/>
                <w:bdr w:val="none" w:color="auto" w:sz="0" w:space="0"/>
                <w:lang w:val="en-US" w:eastAsia="zh-CN" w:bidi="ar"/>
              </w:rPr>
              <w:t xml:space="preserve"> </w:t>
            </w:r>
            <w:r>
              <w:rPr>
                <w:rFonts w:hint="eastAsia" w:ascii="宋体" w:hAnsi="宋体" w:eastAsia="宋体" w:cs="宋体"/>
                <w:i w:val="0"/>
                <w:iCs w:val="0"/>
                <w:color w:val="000000"/>
                <w:kern w:val="0"/>
                <w:sz w:val="20"/>
                <w:szCs w:val="20"/>
                <w:u w:val="none"/>
                <w:bdr w:val="none" w:color="auto" w:sz="0" w:space="0"/>
                <w:lang w:val="en-US" w:eastAsia="zh-CN" w:bidi="ar"/>
              </w:rPr>
              <w:t>基本情况</w:t>
            </w:r>
          </w:p>
        </w:tc>
        <w:tc>
          <w:tcPr>
            <w:tcW w:w="1350" w:type="dxa"/>
            <w:tcBorders>
              <w:top w:val="single" w:color="000000" w:sz="4" w:space="0"/>
              <w:left w:val="single" w:color="000000" w:sz="4" w:space="0"/>
              <w:bottom w:val="single" w:color="000000" w:sz="4" w:space="0"/>
              <w:right w:val="single" w:color="000000" w:sz="4" w:space="0"/>
            </w:tcBorders>
            <w:shd w:val="clear"/>
            <w:vAlign w:val="center"/>
          </w:tcPr>
          <w:p w14:paraId="4B40DB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项目名称</w:t>
            </w:r>
          </w:p>
        </w:tc>
        <w:tc>
          <w:tcPr>
            <w:tcW w:w="2340" w:type="dxa"/>
            <w:gridSpan w:val="2"/>
            <w:tcBorders>
              <w:top w:val="single" w:color="000000" w:sz="4" w:space="0"/>
              <w:left w:val="single" w:color="000000" w:sz="4" w:space="0"/>
              <w:bottom w:val="single" w:color="000000" w:sz="4" w:space="0"/>
              <w:right w:val="single" w:color="000000" w:sz="4" w:space="0"/>
            </w:tcBorders>
            <w:shd w:val="clear"/>
            <w:vAlign w:val="center"/>
          </w:tcPr>
          <w:p w14:paraId="669B751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卷宗整理经费</w:t>
            </w:r>
          </w:p>
        </w:tc>
        <w:tc>
          <w:tcPr>
            <w:tcW w:w="1305" w:type="dxa"/>
            <w:tcBorders>
              <w:top w:val="single" w:color="000000" w:sz="4" w:space="0"/>
              <w:left w:val="single" w:color="000000" w:sz="4" w:space="0"/>
              <w:bottom w:val="single" w:color="000000" w:sz="4" w:space="0"/>
              <w:right w:val="single" w:color="000000" w:sz="4" w:space="0"/>
            </w:tcBorders>
            <w:shd w:val="clear"/>
            <w:vAlign w:val="center"/>
          </w:tcPr>
          <w:p w14:paraId="719E99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实施(主管）单位</w:t>
            </w:r>
          </w:p>
        </w:tc>
        <w:tc>
          <w:tcPr>
            <w:tcW w:w="3240" w:type="dxa"/>
            <w:gridSpan w:val="3"/>
            <w:tcBorders>
              <w:top w:val="single" w:color="000000" w:sz="4" w:space="0"/>
              <w:left w:val="single" w:color="000000" w:sz="4" w:space="0"/>
              <w:bottom w:val="single" w:color="000000" w:sz="4" w:space="0"/>
              <w:right w:val="single" w:color="000000" w:sz="4" w:space="0"/>
            </w:tcBorders>
            <w:shd w:val="clear"/>
            <w:vAlign w:val="center"/>
          </w:tcPr>
          <w:p w14:paraId="4D40A6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中共元氏县委机构编制委员会办公室</w:t>
            </w:r>
          </w:p>
        </w:tc>
      </w:tr>
      <w:tr w14:paraId="021A3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vAlign w:val="center"/>
          </w:tcPr>
          <w:p w14:paraId="0287F7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二、预算执行情况</w:t>
            </w:r>
          </w:p>
        </w:tc>
        <w:tc>
          <w:tcPr>
            <w:tcW w:w="2430" w:type="dxa"/>
            <w:gridSpan w:val="2"/>
            <w:tcBorders>
              <w:top w:val="single" w:color="000000" w:sz="4" w:space="0"/>
              <w:left w:val="single" w:color="000000" w:sz="4" w:space="0"/>
              <w:bottom w:val="single" w:color="000000" w:sz="4" w:space="0"/>
              <w:right w:val="single" w:color="000000" w:sz="4" w:space="0"/>
            </w:tcBorders>
            <w:shd w:val="clear"/>
            <w:vAlign w:val="center"/>
          </w:tcPr>
          <w:p w14:paraId="7F2C52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预算安排情况（调整后）</w:t>
            </w:r>
          </w:p>
        </w:tc>
        <w:tc>
          <w:tcPr>
            <w:tcW w:w="2565" w:type="dxa"/>
            <w:gridSpan w:val="2"/>
            <w:tcBorders>
              <w:top w:val="single" w:color="000000" w:sz="4" w:space="0"/>
              <w:left w:val="single" w:color="000000" w:sz="4" w:space="0"/>
              <w:bottom w:val="single" w:color="000000" w:sz="4" w:space="0"/>
              <w:right w:val="single" w:color="000000" w:sz="4" w:space="0"/>
            </w:tcBorders>
            <w:shd w:val="clear"/>
            <w:vAlign w:val="center"/>
          </w:tcPr>
          <w:p w14:paraId="3C2040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资金到位情况</w:t>
            </w:r>
          </w:p>
        </w:tc>
        <w:tc>
          <w:tcPr>
            <w:tcW w:w="2160" w:type="dxa"/>
            <w:gridSpan w:val="2"/>
            <w:tcBorders>
              <w:top w:val="single" w:color="000000" w:sz="4" w:space="0"/>
              <w:left w:val="single" w:color="000000" w:sz="4" w:space="0"/>
              <w:bottom w:val="single" w:color="000000" w:sz="4" w:space="0"/>
              <w:right w:val="single" w:color="000000" w:sz="4" w:space="0"/>
            </w:tcBorders>
            <w:shd w:val="clear"/>
            <w:vAlign w:val="center"/>
          </w:tcPr>
          <w:p w14:paraId="326280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资金执行情况</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6368D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预算执行进度</w:t>
            </w:r>
          </w:p>
        </w:tc>
      </w:tr>
      <w:tr w14:paraId="483D4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7F53B91">
            <w:pPr>
              <w:jc w:val="center"/>
              <w:rPr>
                <w:rFonts w:hint="eastAsia" w:ascii="宋体" w:hAnsi="宋体" w:eastAsia="宋体" w:cs="宋体"/>
                <w:i w:val="0"/>
                <w:iCs w:val="0"/>
                <w:color w:val="000000"/>
                <w:sz w:val="20"/>
                <w:szCs w:val="20"/>
                <w:u w:val="none"/>
              </w:rPr>
            </w:pPr>
          </w:p>
        </w:tc>
        <w:tc>
          <w:tcPr>
            <w:tcW w:w="1350" w:type="dxa"/>
            <w:tcBorders>
              <w:top w:val="single" w:color="000000" w:sz="4" w:space="0"/>
              <w:left w:val="single" w:color="000000" w:sz="4" w:space="0"/>
              <w:bottom w:val="single" w:color="000000" w:sz="4" w:space="0"/>
              <w:right w:val="single" w:color="000000" w:sz="4" w:space="0"/>
            </w:tcBorders>
            <w:shd w:val="clear"/>
            <w:vAlign w:val="center"/>
          </w:tcPr>
          <w:p w14:paraId="29FD01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预算数：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2083AC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5.9508</w:t>
            </w:r>
          </w:p>
        </w:tc>
        <w:tc>
          <w:tcPr>
            <w:tcW w:w="1260" w:type="dxa"/>
            <w:tcBorders>
              <w:top w:val="single" w:color="000000" w:sz="4" w:space="0"/>
              <w:left w:val="single" w:color="000000" w:sz="4" w:space="0"/>
              <w:bottom w:val="single" w:color="000000" w:sz="4" w:space="0"/>
              <w:right w:val="single" w:color="000000" w:sz="4" w:space="0"/>
            </w:tcBorders>
            <w:shd w:val="clear"/>
            <w:vAlign w:val="center"/>
          </w:tcPr>
          <w:p w14:paraId="241810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到位数：</w:t>
            </w:r>
          </w:p>
        </w:tc>
        <w:tc>
          <w:tcPr>
            <w:tcW w:w="1305" w:type="dxa"/>
            <w:tcBorders>
              <w:top w:val="single" w:color="000000" w:sz="4" w:space="0"/>
              <w:left w:val="single" w:color="000000" w:sz="4" w:space="0"/>
              <w:bottom w:val="single" w:color="000000" w:sz="4" w:space="0"/>
              <w:right w:val="single" w:color="000000" w:sz="4" w:space="0"/>
            </w:tcBorders>
            <w:shd w:val="clear"/>
            <w:vAlign w:val="center"/>
          </w:tcPr>
          <w:p w14:paraId="509A95C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5.9508</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96F32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执行数：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CA2128D">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5.9508</w:t>
            </w:r>
          </w:p>
        </w:tc>
        <w:tc>
          <w:tcPr>
            <w:tcW w:w="1080" w:type="dxa"/>
            <w:vMerge w:val="restart"/>
            <w:tcBorders>
              <w:top w:val="single" w:color="000000" w:sz="4" w:space="0"/>
              <w:left w:val="single" w:color="000000" w:sz="4" w:space="0"/>
              <w:bottom w:val="single" w:color="000000" w:sz="4" w:space="0"/>
              <w:right w:val="single" w:color="000000" w:sz="4" w:space="0"/>
            </w:tcBorders>
            <w:shd w:val="clear"/>
            <w:vAlign w:val="center"/>
          </w:tcPr>
          <w:p w14:paraId="6FB73F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100%</w:t>
            </w:r>
          </w:p>
        </w:tc>
      </w:tr>
      <w:tr w14:paraId="1C5B3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E99B874">
            <w:pPr>
              <w:jc w:val="center"/>
              <w:rPr>
                <w:rFonts w:hint="eastAsia" w:ascii="宋体" w:hAnsi="宋体" w:eastAsia="宋体" w:cs="宋体"/>
                <w:i w:val="0"/>
                <w:iCs w:val="0"/>
                <w:color w:val="000000"/>
                <w:sz w:val="20"/>
                <w:szCs w:val="20"/>
                <w:u w:val="none"/>
              </w:rPr>
            </w:pPr>
          </w:p>
        </w:tc>
        <w:tc>
          <w:tcPr>
            <w:tcW w:w="1350" w:type="dxa"/>
            <w:tcBorders>
              <w:top w:val="single" w:color="000000" w:sz="4" w:space="0"/>
              <w:left w:val="single" w:color="000000" w:sz="4" w:space="0"/>
              <w:bottom w:val="single" w:color="000000" w:sz="4" w:space="0"/>
              <w:right w:val="single" w:color="000000" w:sz="4" w:space="0"/>
            </w:tcBorders>
            <w:shd w:val="clear"/>
            <w:vAlign w:val="center"/>
          </w:tcPr>
          <w:p w14:paraId="14AF293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其中：                 财政资金</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123638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5.9508</w:t>
            </w:r>
          </w:p>
        </w:tc>
        <w:tc>
          <w:tcPr>
            <w:tcW w:w="1260" w:type="dxa"/>
            <w:tcBorders>
              <w:top w:val="single" w:color="000000" w:sz="4" w:space="0"/>
              <w:left w:val="single" w:color="000000" w:sz="4" w:space="0"/>
              <w:bottom w:val="single" w:color="000000" w:sz="4" w:space="0"/>
              <w:right w:val="single" w:color="000000" w:sz="4" w:space="0"/>
            </w:tcBorders>
            <w:shd w:val="clear"/>
            <w:vAlign w:val="center"/>
          </w:tcPr>
          <w:p w14:paraId="4120564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其中：                      财政资金</w:t>
            </w:r>
          </w:p>
        </w:tc>
        <w:tc>
          <w:tcPr>
            <w:tcW w:w="1305" w:type="dxa"/>
            <w:tcBorders>
              <w:top w:val="single" w:color="000000" w:sz="4" w:space="0"/>
              <w:left w:val="single" w:color="000000" w:sz="4" w:space="0"/>
              <w:bottom w:val="single" w:color="000000" w:sz="4" w:space="0"/>
              <w:right w:val="single" w:color="000000" w:sz="4" w:space="0"/>
            </w:tcBorders>
            <w:shd w:val="clear"/>
            <w:vAlign w:val="center"/>
          </w:tcPr>
          <w:p w14:paraId="5E37FD9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5.9508</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6F7284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其中：                     财政资金</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8C30D9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5.9508</w:t>
            </w:r>
          </w:p>
        </w:tc>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E33801D">
            <w:pPr>
              <w:jc w:val="center"/>
              <w:rPr>
                <w:rFonts w:hint="eastAsia" w:ascii="宋体" w:hAnsi="宋体" w:eastAsia="宋体" w:cs="宋体"/>
                <w:i w:val="0"/>
                <w:iCs w:val="0"/>
                <w:color w:val="000000"/>
                <w:sz w:val="20"/>
                <w:szCs w:val="20"/>
                <w:u w:val="none"/>
              </w:rPr>
            </w:pPr>
          </w:p>
        </w:tc>
      </w:tr>
      <w:tr w14:paraId="16256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39E1028">
            <w:pPr>
              <w:jc w:val="center"/>
              <w:rPr>
                <w:rFonts w:hint="eastAsia" w:ascii="宋体" w:hAnsi="宋体" w:eastAsia="宋体" w:cs="宋体"/>
                <w:i w:val="0"/>
                <w:iCs w:val="0"/>
                <w:color w:val="000000"/>
                <w:sz w:val="20"/>
                <w:szCs w:val="20"/>
                <w:u w:val="none"/>
              </w:rPr>
            </w:pPr>
          </w:p>
        </w:tc>
        <w:tc>
          <w:tcPr>
            <w:tcW w:w="1350" w:type="dxa"/>
            <w:tcBorders>
              <w:top w:val="single" w:color="000000" w:sz="4" w:space="0"/>
              <w:left w:val="single" w:color="000000" w:sz="4" w:space="0"/>
              <w:bottom w:val="single" w:color="000000" w:sz="4" w:space="0"/>
              <w:right w:val="single" w:color="000000" w:sz="4" w:space="0"/>
            </w:tcBorders>
            <w:shd w:val="clear"/>
            <w:vAlign w:val="center"/>
          </w:tcPr>
          <w:p w14:paraId="63E14AC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其他</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36A6A60">
            <w:pPr>
              <w:jc w:val="left"/>
              <w:rPr>
                <w:rFonts w:hint="default" w:ascii="Calibri" w:hAnsi="Calibri" w:eastAsia="宋体" w:cs="Calibri"/>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vAlign w:val="center"/>
          </w:tcPr>
          <w:p w14:paraId="596989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其他</w:t>
            </w:r>
          </w:p>
        </w:tc>
        <w:tc>
          <w:tcPr>
            <w:tcW w:w="1305" w:type="dxa"/>
            <w:tcBorders>
              <w:top w:val="single" w:color="000000" w:sz="4" w:space="0"/>
              <w:left w:val="single" w:color="000000" w:sz="4" w:space="0"/>
              <w:bottom w:val="single" w:color="000000" w:sz="4" w:space="0"/>
              <w:right w:val="single" w:color="000000" w:sz="4" w:space="0"/>
            </w:tcBorders>
            <w:shd w:val="clear"/>
            <w:vAlign w:val="center"/>
          </w:tcPr>
          <w:p w14:paraId="4377B5E9">
            <w:pPr>
              <w:jc w:val="left"/>
              <w:rPr>
                <w:rFonts w:hint="eastAsia" w:ascii="宋体" w:hAnsi="宋体" w:eastAsia="宋体" w:cs="宋体"/>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7C947F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其他</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73A4266">
            <w:pPr>
              <w:jc w:val="left"/>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1CA20CE">
            <w:pPr>
              <w:jc w:val="center"/>
              <w:rPr>
                <w:rFonts w:hint="eastAsia" w:ascii="宋体" w:hAnsi="宋体" w:eastAsia="宋体" w:cs="宋体"/>
                <w:i w:val="0"/>
                <w:iCs w:val="0"/>
                <w:color w:val="000000"/>
                <w:sz w:val="20"/>
                <w:szCs w:val="20"/>
                <w:u w:val="none"/>
              </w:rPr>
            </w:pPr>
          </w:p>
        </w:tc>
      </w:tr>
      <w:tr w14:paraId="350AA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vAlign w:val="center"/>
          </w:tcPr>
          <w:p w14:paraId="76756A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三、目标完成情况</w:t>
            </w:r>
          </w:p>
        </w:tc>
        <w:tc>
          <w:tcPr>
            <w:tcW w:w="3690" w:type="dxa"/>
            <w:gridSpan w:val="3"/>
            <w:tcBorders>
              <w:top w:val="single" w:color="000000" w:sz="4" w:space="0"/>
              <w:left w:val="single" w:color="000000" w:sz="4" w:space="0"/>
              <w:bottom w:val="single" w:color="000000" w:sz="4" w:space="0"/>
              <w:right w:val="single" w:color="000000" w:sz="4" w:space="0"/>
            </w:tcBorders>
            <w:shd w:val="clear"/>
            <w:vAlign w:val="center"/>
          </w:tcPr>
          <w:p w14:paraId="6369A2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年度预期目标</w:t>
            </w:r>
          </w:p>
        </w:tc>
        <w:tc>
          <w:tcPr>
            <w:tcW w:w="3465" w:type="dxa"/>
            <w:gridSpan w:val="3"/>
            <w:tcBorders>
              <w:top w:val="single" w:color="000000" w:sz="4" w:space="0"/>
              <w:left w:val="single" w:color="000000" w:sz="4" w:space="0"/>
              <w:bottom w:val="single" w:color="000000" w:sz="4" w:space="0"/>
              <w:right w:val="single" w:color="000000" w:sz="4" w:space="0"/>
            </w:tcBorders>
            <w:shd w:val="clear"/>
            <w:vAlign w:val="center"/>
          </w:tcPr>
          <w:p w14:paraId="325B04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具体完成情况</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70F07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总体完成率</w:t>
            </w:r>
          </w:p>
        </w:tc>
      </w:tr>
      <w:tr w14:paraId="5F2E9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FEB4E52">
            <w:pPr>
              <w:jc w:val="center"/>
              <w:rPr>
                <w:rFonts w:hint="eastAsia" w:ascii="宋体" w:hAnsi="宋体" w:eastAsia="宋体" w:cs="宋体"/>
                <w:i w:val="0"/>
                <w:iCs w:val="0"/>
                <w:color w:val="000000"/>
                <w:sz w:val="20"/>
                <w:szCs w:val="20"/>
                <w:u w:val="none"/>
              </w:rPr>
            </w:pPr>
          </w:p>
        </w:tc>
        <w:tc>
          <w:tcPr>
            <w:tcW w:w="3690" w:type="dxa"/>
            <w:gridSpan w:val="3"/>
            <w:vMerge w:val="restart"/>
            <w:tcBorders>
              <w:top w:val="single" w:color="000000" w:sz="4" w:space="0"/>
              <w:left w:val="single" w:color="000000" w:sz="4" w:space="0"/>
              <w:bottom w:val="single" w:color="000000" w:sz="4" w:space="0"/>
              <w:right w:val="single" w:color="000000" w:sz="4" w:space="0"/>
            </w:tcBorders>
            <w:shd w:val="clear"/>
            <w:vAlign w:val="center"/>
          </w:tcPr>
          <w:p w14:paraId="0073D5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形成机关、事业单位“户口本</w:t>
            </w:r>
          </w:p>
        </w:tc>
        <w:tc>
          <w:tcPr>
            <w:tcW w:w="3465" w:type="dxa"/>
            <w:gridSpan w:val="3"/>
            <w:vMerge w:val="restart"/>
            <w:tcBorders>
              <w:top w:val="single" w:color="000000" w:sz="4" w:space="0"/>
              <w:left w:val="single" w:color="000000" w:sz="4" w:space="0"/>
              <w:bottom w:val="single" w:color="000000" w:sz="4" w:space="0"/>
              <w:right w:val="single" w:color="000000" w:sz="4" w:space="0"/>
            </w:tcBorders>
            <w:shd w:val="clear"/>
            <w:vAlign w:val="center"/>
          </w:tcPr>
          <w:p w14:paraId="32038A9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形成机关、事业单位“户口本</w:t>
            </w:r>
          </w:p>
        </w:tc>
        <w:tc>
          <w:tcPr>
            <w:tcW w:w="1080" w:type="dxa"/>
            <w:vMerge w:val="restart"/>
            <w:tcBorders>
              <w:top w:val="single" w:color="000000" w:sz="4" w:space="0"/>
              <w:left w:val="single" w:color="000000" w:sz="4" w:space="0"/>
              <w:bottom w:val="single" w:color="000000" w:sz="4" w:space="0"/>
              <w:right w:val="single" w:color="000000" w:sz="4" w:space="0"/>
            </w:tcBorders>
            <w:shd w:val="clear"/>
            <w:vAlign w:val="center"/>
          </w:tcPr>
          <w:p w14:paraId="3ED7E4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100%</w:t>
            </w:r>
          </w:p>
        </w:tc>
      </w:tr>
      <w:tr w14:paraId="76982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EA4ABEE">
            <w:pPr>
              <w:jc w:val="center"/>
              <w:rPr>
                <w:rFonts w:hint="eastAsia" w:ascii="宋体" w:hAnsi="宋体" w:eastAsia="宋体" w:cs="宋体"/>
                <w:i w:val="0"/>
                <w:iCs w:val="0"/>
                <w:color w:val="000000"/>
                <w:sz w:val="20"/>
                <w:szCs w:val="20"/>
                <w:u w:val="none"/>
              </w:rPr>
            </w:pPr>
          </w:p>
        </w:tc>
        <w:tc>
          <w:tcPr>
            <w:tcW w:w="3690" w:type="dxa"/>
            <w:gridSpan w:val="3"/>
            <w:vMerge w:val="continue"/>
            <w:tcBorders>
              <w:top w:val="single" w:color="000000" w:sz="4" w:space="0"/>
              <w:left w:val="single" w:color="000000" w:sz="4" w:space="0"/>
              <w:bottom w:val="single" w:color="000000" w:sz="4" w:space="0"/>
              <w:right w:val="single" w:color="000000" w:sz="4" w:space="0"/>
            </w:tcBorders>
            <w:shd w:val="clear"/>
            <w:vAlign w:val="center"/>
          </w:tcPr>
          <w:p w14:paraId="102BFBCD">
            <w:pPr>
              <w:jc w:val="center"/>
              <w:rPr>
                <w:rFonts w:hint="eastAsia" w:ascii="宋体" w:hAnsi="宋体" w:eastAsia="宋体" w:cs="宋体"/>
                <w:i w:val="0"/>
                <w:iCs w:val="0"/>
                <w:color w:val="000000"/>
                <w:sz w:val="20"/>
                <w:szCs w:val="20"/>
                <w:u w:val="none"/>
              </w:rPr>
            </w:pPr>
          </w:p>
        </w:tc>
        <w:tc>
          <w:tcPr>
            <w:tcW w:w="3465" w:type="dxa"/>
            <w:gridSpan w:val="3"/>
            <w:vMerge w:val="continue"/>
            <w:tcBorders>
              <w:top w:val="single" w:color="000000" w:sz="4" w:space="0"/>
              <w:left w:val="single" w:color="000000" w:sz="4" w:space="0"/>
              <w:bottom w:val="single" w:color="000000" w:sz="4" w:space="0"/>
              <w:right w:val="single" w:color="000000" w:sz="4" w:space="0"/>
            </w:tcBorders>
            <w:shd w:val="clear"/>
            <w:vAlign w:val="center"/>
          </w:tcPr>
          <w:p w14:paraId="0FA34413">
            <w:pP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25EF618">
            <w:pPr>
              <w:jc w:val="center"/>
              <w:rPr>
                <w:rFonts w:hint="eastAsia" w:ascii="宋体" w:hAnsi="宋体" w:eastAsia="宋体" w:cs="宋体"/>
                <w:i w:val="0"/>
                <w:iCs w:val="0"/>
                <w:color w:val="000000"/>
                <w:sz w:val="20"/>
                <w:szCs w:val="20"/>
                <w:u w:val="none"/>
              </w:rPr>
            </w:pPr>
          </w:p>
        </w:tc>
      </w:tr>
      <w:tr w14:paraId="56920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C6615D4">
            <w:pPr>
              <w:jc w:val="center"/>
              <w:rPr>
                <w:rFonts w:hint="eastAsia" w:ascii="宋体" w:hAnsi="宋体" w:eastAsia="宋体" w:cs="宋体"/>
                <w:i w:val="0"/>
                <w:iCs w:val="0"/>
                <w:color w:val="000000"/>
                <w:sz w:val="20"/>
                <w:szCs w:val="20"/>
                <w:u w:val="none"/>
              </w:rPr>
            </w:pPr>
          </w:p>
        </w:tc>
        <w:tc>
          <w:tcPr>
            <w:tcW w:w="3690" w:type="dxa"/>
            <w:gridSpan w:val="3"/>
            <w:vMerge w:val="continue"/>
            <w:tcBorders>
              <w:top w:val="single" w:color="000000" w:sz="4" w:space="0"/>
              <w:left w:val="single" w:color="000000" w:sz="4" w:space="0"/>
              <w:bottom w:val="single" w:color="000000" w:sz="4" w:space="0"/>
              <w:right w:val="single" w:color="000000" w:sz="4" w:space="0"/>
            </w:tcBorders>
            <w:shd w:val="clear"/>
            <w:vAlign w:val="center"/>
          </w:tcPr>
          <w:p w14:paraId="4E1E680D">
            <w:pPr>
              <w:jc w:val="center"/>
              <w:rPr>
                <w:rFonts w:hint="eastAsia" w:ascii="宋体" w:hAnsi="宋体" w:eastAsia="宋体" w:cs="宋体"/>
                <w:i w:val="0"/>
                <w:iCs w:val="0"/>
                <w:color w:val="000000"/>
                <w:sz w:val="20"/>
                <w:szCs w:val="20"/>
                <w:u w:val="none"/>
              </w:rPr>
            </w:pPr>
          </w:p>
        </w:tc>
        <w:tc>
          <w:tcPr>
            <w:tcW w:w="3465" w:type="dxa"/>
            <w:gridSpan w:val="3"/>
            <w:vMerge w:val="continue"/>
            <w:tcBorders>
              <w:top w:val="single" w:color="000000" w:sz="4" w:space="0"/>
              <w:left w:val="single" w:color="000000" w:sz="4" w:space="0"/>
              <w:bottom w:val="single" w:color="000000" w:sz="4" w:space="0"/>
              <w:right w:val="single" w:color="000000" w:sz="4" w:space="0"/>
            </w:tcBorders>
            <w:shd w:val="clear"/>
            <w:vAlign w:val="center"/>
          </w:tcPr>
          <w:p w14:paraId="2AE19DFD">
            <w:pP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FB82216">
            <w:pPr>
              <w:jc w:val="center"/>
              <w:rPr>
                <w:rFonts w:hint="eastAsia" w:ascii="宋体" w:hAnsi="宋体" w:eastAsia="宋体" w:cs="宋体"/>
                <w:i w:val="0"/>
                <w:iCs w:val="0"/>
                <w:color w:val="000000"/>
                <w:sz w:val="20"/>
                <w:szCs w:val="20"/>
                <w:u w:val="none"/>
              </w:rPr>
            </w:pPr>
          </w:p>
        </w:tc>
      </w:tr>
      <w:tr w14:paraId="1C148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080" w:type="dxa"/>
            <w:vMerge w:val="restart"/>
            <w:tcBorders>
              <w:top w:val="single" w:color="000000" w:sz="4" w:space="0"/>
              <w:left w:val="single" w:color="000000" w:sz="4" w:space="0"/>
              <w:bottom w:val="single" w:color="000000" w:sz="4" w:space="0"/>
              <w:right w:val="nil"/>
            </w:tcBorders>
            <w:shd w:val="clear"/>
            <w:vAlign w:val="center"/>
          </w:tcPr>
          <w:p w14:paraId="180F7F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四、</w:t>
            </w:r>
            <w:r>
              <w:rPr>
                <w:rFonts w:ascii="Calibri" w:hAnsi="Calibri" w:eastAsia="宋体" w:cs="Calibri"/>
                <w:i w:val="0"/>
                <w:iCs w:val="0"/>
                <w:color w:val="000000"/>
                <w:kern w:val="0"/>
                <w:sz w:val="20"/>
                <w:szCs w:val="20"/>
                <w:u w:val="none"/>
                <w:bdr w:val="none" w:color="auto" w:sz="0" w:space="0"/>
                <w:lang w:val="en-US" w:eastAsia="zh-CN" w:bidi="ar"/>
              </w:rPr>
              <w:t xml:space="preserve"> </w:t>
            </w:r>
            <w:r>
              <w:rPr>
                <w:rFonts w:hint="eastAsia" w:ascii="宋体" w:hAnsi="宋体" w:eastAsia="宋体" w:cs="宋体"/>
                <w:i w:val="0"/>
                <w:iCs w:val="0"/>
                <w:color w:val="000000"/>
                <w:kern w:val="0"/>
                <w:sz w:val="20"/>
                <w:szCs w:val="20"/>
                <w:u w:val="none"/>
                <w:bdr w:val="none" w:color="auto" w:sz="0" w:space="0"/>
                <w:lang w:val="en-US" w:eastAsia="zh-CN" w:bidi="ar"/>
              </w:rPr>
              <w:t>年度绩效指标完成情况</w:t>
            </w:r>
          </w:p>
        </w:tc>
        <w:tc>
          <w:tcPr>
            <w:tcW w:w="1350" w:type="dxa"/>
            <w:tcBorders>
              <w:top w:val="single" w:color="000000" w:sz="4" w:space="0"/>
              <w:left w:val="single" w:color="000000" w:sz="4" w:space="0"/>
              <w:bottom w:val="single" w:color="000000" w:sz="4" w:space="0"/>
              <w:right w:val="single" w:color="000000" w:sz="4" w:space="0"/>
            </w:tcBorders>
            <w:shd w:val="clear"/>
            <w:vAlign w:val="center"/>
          </w:tcPr>
          <w:p w14:paraId="60148E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一级指标</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70CC9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二级指标</w:t>
            </w:r>
          </w:p>
        </w:tc>
        <w:tc>
          <w:tcPr>
            <w:tcW w:w="2565" w:type="dxa"/>
            <w:gridSpan w:val="2"/>
            <w:tcBorders>
              <w:top w:val="single" w:color="000000" w:sz="4" w:space="0"/>
              <w:left w:val="single" w:color="000000" w:sz="4" w:space="0"/>
              <w:bottom w:val="single" w:color="000000" w:sz="4" w:space="0"/>
              <w:right w:val="single" w:color="000000" w:sz="4" w:space="0"/>
            </w:tcBorders>
            <w:shd w:val="clear"/>
            <w:vAlign w:val="center"/>
          </w:tcPr>
          <w:p w14:paraId="5C7063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三级指标</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F98CD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预期指标值</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AC096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实际完成值</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3E199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自评得分</w:t>
            </w:r>
          </w:p>
        </w:tc>
      </w:tr>
      <w:tr w14:paraId="1AC92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1080" w:type="dxa"/>
            <w:vMerge w:val="continue"/>
            <w:tcBorders>
              <w:top w:val="single" w:color="000000" w:sz="4" w:space="0"/>
              <w:left w:val="single" w:color="000000" w:sz="4" w:space="0"/>
              <w:bottom w:val="single" w:color="000000" w:sz="4" w:space="0"/>
              <w:right w:val="nil"/>
            </w:tcBorders>
            <w:shd w:val="clear"/>
            <w:vAlign w:val="center"/>
          </w:tcPr>
          <w:p w14:paraId="6FD94564">
            <w:pPr>
              <w:jc w:val="center"/>
              <w:rPr>
                <w:rFonts w:hint="eastAsia" w:ascii="宋体" w:hAnsi="宋体" w:eastAsia="宋体" w:cs="宋体"/>
                <w:i w:val="0"/>
                <w:iCs w:val="0"/>
                <w:color w:val="000000"/>
                <w:sz w:val="20"/>
                <w:szCs w:val="20"/>
                <w:u w:val="none"/>
              </w:rPr>
            </w:pPr>
          </w:p>
        </w:tc>
        <w:tc>
          <w:tcPr>
            <w:tcW w:w="1350" w:type="dxa"/>
            <w:vMerge w:val="restart"/>
            <w:tcBorders>
              <w:top w:val="single" w:color="000000" w:sz="4" w:space="0"/>
              <w:left w:val="single" w:color="000000" w:sz="4" w:space="0"/>
              <w:bottom w:val="nil"/>
              <w:right w:val="single" w:color="000000" w:sz="4" w:space="0"/>
            </w:tcBorders>
            <w:shd w:val="clear"/>
            <w:vAlign w:val="center"/>
          </w:tcPr>
          <w:p w14:paraId="1AE450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产出指标（40）</w:t>
            </w:r>
          </w:p>
        </w:tc>
        <w:tc>
          <w:tcPr>
            <w:tcW w:w="1080" w:type="dxa"/>
            <w:tcBorders>
              <w:top w:val="single" w:color="000000" w:sz="4" w:space="0"/>
              <w:left w:val="single" w:color="000000" w:sz="4" w:space="0"/>
              <w:bottom w:val="nil"/>
              <w:right w:val="single" w:color="000000" w:sz="4" w:space="0"/>
            </w:tcBorders>
            <w:shd w:val="clear"/>
            <w:vAlign w:val="center"/>
          </w:tcPr>
          <w:p w14:paraId="5BEF9B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数量指标</w:t>
            </w:r>
          </w:p>
        </w:tc>
        <w:tc>
          <w:tcPr>
            <w:tcW w:w="2565" w:type="dxa"/>
            <w:gridSpan w:val="2"/>
            <w:tcBorders>
              <w:top w:val="single" w:color="000000" w:sz="4" w:space="0"/>
              <w:left w:val="single" w:color="000000" w:sz="4" w:space="0"/>
              <w:bottom w:val="single" w:color="000000" w:sz="4" w:space="0"/>
              <w:right w:val="single" w:color="000000" w:sz="4" w:space="0"/>
            </w:tcBorders>
            <w:shd w:val="clear"/>
            <w:vAlign w:val="center"/>
          </w:tcPr>
          <w:p w14:paraId="5D4794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档案整理梳理</w:t>
            </w:r>
          </w:p>
        </w:tc>
        <w:tc>
          <w:tcPr>
            <w:tcW w:w="1080" w:type="dxa"/>
            <w:tcBorders>
              <w:top w:val="nil"/>
              <w:left w:val="nil"/>
              <w:bottom w:val="nil"/>
              <w:right w:val="nil"/>
            </w:tcBorders>
            <w:shd w:val="clear"/>
            <w:vAlign w:val="top"/>
          </w:tcPr>
          <w:p w14:paraId="2A5B9E7F">
            <w:pPr>
              <w:keepNext w:val="0"/>
              <w:keepLines w:val="0"/>
              <w:widowControl/>
              <w:suppressLineNumbers w:val="0"/>
              <w:jc w:val="righ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B8069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50F58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r>
      <w:tr w14:paraId="7810B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080" w:type="dxa"/>
            <w:vMerge w:val="continue"/>
            <w:tcBorders>
              <w:top w:val="single" w:color="000000" w:sz="4" w:space="0"/>
              <w:left w:val="single" w:color="000000" w:sz="4" w:space="0"/>
              <w:bottom w:val="single" w:color="000000" w:sz="4" w:space="0"/>
              <w:right w:val="nil"/>
            </w:tcBorders>
            <w:shd w:val="clear"/>
            <w:vAlign w:val="center"/>
          </w:tcPr>
          <w:p w14:paraId="569262A4">
            <w:pPr>
              <w:jc w:val="center"/>
              <w:rPr>
                <w:rFonts w:hint="eastAsia" w:ascii="宋体" w:hAnsi="宋体" w:eastAsia="宋体" w:cs="宋体"/>
                <w:i w:val="0"/>
                <w:iCs w:val="0"/>
                <w:color w:val="000000"/>
                <w:sz w:val="20"/>
                <w:szCs w:val="20"/>
                <w:u w:val="none"/>
              </w:rPr>
            </w:pPr>
          </w:p>
        </w:tc>
        <w:tc>
          <w:tcPr>
            <w:tcW w:w="1350" w:type="dxa"/>
            <w:vMerge w:val="continue"/>
            <w:tcBorders>
              <w:top w:val="single" w:color="000000" w:sz="4" w:space="0"/>
              <w:left w:val="single" w:color="000000" w:sz="4" w:space="0"/>
              <w:bottom w:val="nil"/>
              <w:right w:val="single" w:color="000000" w:sz="4" w:space="0"/>
            </w:tcBorders>
            <w:shd w:val="clear"/>
            <w:vAlign w:val="center"/>
          </w:tcPr>
          <w:p w14:paraId="2091D290">
            <w:pPr>
              <w:jc w:val="center"/>
              <w:rPr>
                <w:rFonts w:hint="eastAsia" w:ascii="宋体" w:hAnsi="宋体" w:eastAsia="宋体" w:cs="宋体"/>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9DD79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质量指标</w:t>
            </w:r>
          </w:p>
        </w:tc>
        <w:tc>
          <w:tcPr>
            <w:tcW w:w="2565" w:type="dxa"/>
            <w:gridSpan w:val="2"/>
            <w:tcBorders>
              <w:top w:val="single" w:color="000000" w:sz="4" w:space="0"/>
              <w:left w:val="single" w:color="000000" w:sz="4" w:space="0"/>
              <w:bottom w:val="single" w:color="000000" w:sz="4" w:space="0"/>
              <w:right w:val="single" w:color="000000" w:sz="4" w:space="0"/>
            </w:tcBorders>
            <w:shd w:val="clear"/>
            <w:vAlign w:val="center"/>
          </w:tcPr>
          <w:p w14:paraId="17D5F45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档案整理验收合格率</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5062D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73990D7">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BBEE18A">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10</w:t>
            </w:r>
          </w:p>
        </w:tc>
      </w:tr>
      <w:tr w14:paraId="76248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080" w:type="dxa"/>
            <w:vMerge w:val="continue"/>
            <w:tcBorders>
              <w:top w:val="single" w:color="000000" w:sz="4" w:space="0"/>
              <w:left w:val="single" w:color="000000" w:sz="4" w:space="0"/>
              <w:bottom w:val="single" w:color="000000" w:sz="4" w:space="0"/>
              <w:right w:val="nil"/>
            </w:tcBorders>
            <w:shd w:val="clear"/>
            <w:vAlign w:val="center"/>
          </w:tcPr>
          <w:p w14:paraId="0E040D82">
            <w:pPr>
              <w:jc w:val="center"/>
              <w:rPr>
                <w:rFonts w:hint="eastAsia" w:ascii="宋体" w:hAnsi="宋体" w:eastAsia="宋体" w:cs="宋体"/>
                <w:i w:val="0"/>
                <w:iCs w:val="0"/>
                <w:color w:val="000000"/>
                <w:sz w:val="20"/>
                <w:szCs w:val="20"/>
                <w:u w:val="none"/>
              </w:rPr>
            </w:pPr>
          </w:p>
        </w:tc>
        <w:tc>
          <w:tcPr>
            <w:tcW w:w="1350" w:type="dxa"/>
            <w:vMerge w:val="continue"/>
            <w:tcBorders>
              <w:top w:val="single" w:color="000000" w:sz="4" w:space="0"/>
              <w:left w:val="single" w:color="000000" w:sz="4" w:space="0"/>
              <w:bottom w:val="nil"/>
              <w:right w:val="single" w:color="000000" w:sz="4" w:space="0"/>
            </w:tcBorders>
            <w:shd w:val="clear"/>
            <w:vAlign w:val="center"/>
          </w:tcPr>
          <w:p w14:paraId="77C1BAE0">
            <w:pPr>
              <w:jc w:val="center"/>
              <w:rPr>
                <w:rFonts w:hint="eastAsia" w:ascii="宋体" w:hAnsi="宋体" w:eastAsia="宋体" w:cs="宋体"/>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1AB17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时效指标</w:t>
            </w:r>
          </w:p>
        </w:tc>
        <w:tc>
          <w:tcPr>
            <w:tcW w:w="2565" w:type="dxa"/>
            <w:gridSpan w:val="2"/>
            <w:tcBorders>
              <w:top w:val="single" w:color="000000" w:sz="4" w:space="0"/>
              <w:left w:val="single" w:color="000000" w:sz="4" w:space="0"/>
              <w:bottom w:val="single" w:color="000000" w:sz="4" w:space="0"/>
              <w:right w:val="single" w:color="000000" w:sz="4" w:space="0"/>
            </w:tcBorders>
            <w:shd w:val="clear"/>
            <w:vAlign w:val="center"/>
          </w:tcPr>
          <w:p w14:paraId="2E65BC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未按时完成机构编制档案归档的档案数量</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621A6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127BD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46B7EBA">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10</w:t>
            </w:r>
          </w:p>
        </w:tc>
      </w:tr>
      <w:tr w14:paraId="0F7DB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080" w:type="dxa"/>
            <w:vMerge w:val="continue"/>
            <w:tcBorders>
              <w:top w:val="single" w:color="000000" w:sz="4" w:space="0"/>
              <w:left w:val="single" w:color="000000" w:sz="4" w:space="0"/>
              <w:bottom w:val="single" w:color="000000" w:sz="4" w:space="0"/>
              <w:right w:val="nil"/>
            </w:tcBorders>
            <w:shd w:val="clear"/>
            <w:vAlign w:val="center"/>
          </w:tcPr>
          <w:p w14:paraId="21FD8BC4">
            <w:pPr>
              <w:jc w:val="center"/>
              <w:rPr>
                <w:rFonts w:hint="eastAsia" w:ascii="宋体" w:hAnsi="宋体" w:eastAsia="宋体" w:cs="宋体"/>
                <w:i w:val="0"/>
                <w:iCs w:val="0"/>
                <w:color w:val="000000"/>
                <w:sz w:val="20"/>
                <w:szCs w:val="20"/>
                <w:u w:val="none"/>
              </w:rPr>
            </w:pPr>
          </w:p>
        </w:tc>
        <w:tc>
          <w:tcPr>
            <w:tcW w:w="1350" w:type="dxa"/>
            <w:vMerge w:val="continue"/>
            <w:tcBorders>
              <w:top w:val="single" w:color="000000" w:sz="4" w:space="0"/>
              <w:left w:val="single" w:color="000000" w:sz="4" w:space="0"/>
              <w:bottom w:val="nil"/>
              <w:right w:val="single" w:color="000000" w:sz="4" w:space="0"/>
            </w:tcBorders>
            <w:shd w:val="clear"/>
            <w:vAlign w:val="center"/>
          </w:tcPr>
          <w:p w14:paraId="7A40E8F4">
            <w:pPr>
              <w:jc w:val="center"/>
              <w:rPr>
                <w:rFonts w:hint="eastAsia" w:ascii="宋体" w:hAnsi="宋体" w:eastAsia="宋体" w:cs="宋体"/>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0D4A8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成本指标</w:t>
            </w:r>
          </w:p>
        </w:tc>
        <w:tc>
          <w:tcPr>
            <w:tcW w:w="2565" w:type="dxa"/>
            <w:gridSpan w:val="2"/>
            <w:tcBorders>
              <w:top w:val="single" w:color="000000" w:sz="4" w:space="0"/>
              <w:left w:val="single" w:color="000000" w:sz="4" w:space="0"/>
              <w:bottom w:val="single" w:color="000000" w:sz="4" w:space="0"/>
              <w:right w:val="single" w:color="000000" w:sz="4" w:space="0"/>
            </w:tcBorders>
            <w:shd w:val="clear"/>
            <w:vAlign w:val="center"/>
          </w:tcPr>
          <w:p w14:paraId="18D2C6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档案整理、著录、扫描费</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EF48838">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≤5.9508</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B404A69">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5.9508</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283026E">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10</w:t>
            </w:r>
          </w:p>
        </w:tc>
      </w:tr>
      <w:tr w14:paraId="5B54C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1080" w:type="dxa"/>
            <w:vMerge w:val="continue"/>
            <w:tcBorders>
              <w:top w:val="single" w:color="000000" w:sz="4" w:space="0"/>
              <w:left w:val="single" w:color="000000" w:sz="4" w:space="0"/>
              <w:bottom w:val="single" w:color="000000" w:sz="4" w:space="0"/>
              <w:right w:val="nil"/>
            </w:tcBorders>
            <w:shd w:val="clear"/>
            <w:vAlign w:val="center"/>
          </w:tcPr>
          <w:p w14:paraId="3222B119">
            <w:pPr>
              <w:jc w:val="center"/>
              <w:rPr>
                <w:rFonts w:hint="eastAsia" w:ascii="宋体" w:hAnsi="宋体" w:eastAsia="宋体" w:cs="宋体"/>
                <w:i w:val="0"/>
                <w:iCs w:val="0"/>
                <w:color w:val="000000"/>
                <w:sz w:val="20"/>
                <w:szCs w:val="20"/>
                <w:u w:val="none"/>
              </w:rPr>
            </w:pPr>
          </w:p>
        </w:tc>
        <w:tc>
          <w:tcPr>
            <w:tcW w:w="1350" w:type="dxa"/>
            <w:tcBorders>
              <w:top w:val="single" w:color="000000" w:sz="4" w:space="0"/>
              <w:left w:val="single" w:color="000000" w:sz="4" w:space="0"/>
              <w:bottom w:val="single" w:color="000000" w:sz="4" w:space="0"/>
              <w:right w:val="single" w:color="000000" w:sz="4" w:space="0"/>
            </w:tcBorders>
            <w:shd w:val="clear"/>
            <w:vAlign w:val="center"/>
          </w:tcPr>
          <w:p w14:paraId="01B3AB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预算执行率指标</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（10分）</w:t>
            </w:r>
          </w:p>
        </w:tc>
        <w:tc>
          <w:tcPr>
            <w:tcW w:w="1080" w:type="dxa"/>
            <w:tcBorders>
              <w:top w:val="nil"/>
              <w:left w:val="nil"/>
              <w:bottom w:val="single" w:color="000000" w:sz="4" w:space="0"/>
              <w:right w:val="single" w:color="000000" w:sz="4" w:space="0"/>
            </w:tcBorders>
            <w:shd w:val="clear"/>
            <w:vAlign w:val="center"/>
          </w:tcPr>
          <w:p w14:paraId="7D4FDF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预算执行率</w:t>
            </w:r>
          </w:p>
        </w:tc>
        <w:tc>
          <w:tcPr>
            <w:tcW w:w="2565" w:type="dxa"/>
            <w:gridSpan w:val="2"/>
            <w:tcBorders>
              <w:top w:val="single" w:color="000000" w:sz="4" w:space="0"/>
              <w:left w:val="single" w:color="000000" w:sz="4" w:space="0"/>
              <w:bottom w:val="single" w:color="000000" w:sz="4" w:space="0"/>
              <w:right w:val="single" w:color="000000" w:sz="4" w:space="0"/>
            </w:tcBorders>
            <w:shd w:val="clear"/>
            <w:vAlign w:val="center"/>
          </w:tcPr>
          <w:p w14:paraId="21CD9B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预算执行情况</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1262A72">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1264EE7">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EC2FB5D">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10</w:t>
            </w:r>
          </w:p>
        </w:tc>
      </w:tr>
      <w:tr w14:paraId="0B42B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080" w:type="dxa"/>
            <w:vMerge w:val="continue"/>
            <w:tcBorders>
              <w:top w:val="single" w:color="000000" w:sz="4" w:space="0"/>
              <w:left w:val="single" w:color="000000" w:sz="4" w:space="0"/>
              <w:bottom w:val="single" w:color="000000" w:sz="4" w:space="0"/>
              <w:right w:val="nil"/>
            </w:tcBorders>
            <w:shd w:val="clear"/>
            <w:vAlign w:val="center"/>
          </w:tcPr>
          <w:p w14:paraId="5F851BE1">
            <w:pPr>
              <w:jc w:val="center"/>
              <w:rPr>
                <w:rFonts w:hint="eastAsia" w:ascii="宋体" w:hAnsi="宋体" w:eastAsia="宋体" w:cs="宋体"/>
                <w:i w:val="0"/>
                <w:iCs w:val="0"/>
                <w:color w:val="000000"/>
                <w:sz w:val="20"/>
                <w:szCs w:val="20"/>
                <w:u w:val="none"/>
              </w:rPr>
            </w:pPr>
          </w:p>
        </w:tc>
        <w:tc>
          <w:tcPr>
            <w:tcW w:w="1350" w:type="dxa"/>
            <w:vMerge w:val="restart"/>
            <w:tcBorders>
              <w:top w:val="nil"/>
              <w:left w:val="single" w:color="000000" w:sz="4" w:space="0"/>
              <w:bottom w:val="nil"/>
              <w:right w:val="single" w:color="000000" w:sz="4" w:space="0"/>
            </w:tcBorders>
            <w:shd w:val="clear"/>
            <w:vAlign w:val="center"/>
          </w:tcPr>
          <w:p w14:paraId="5F30A6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效益指标（40分）</w:t>
            </w:r>
          </w:p>
        </w:tc>
        <w:tc>
          <w:tcPr>
            <w:tcW w:w="1080" w:type="dxa"/>
            <w:tcBorders>
              <w:top w:val="single" w:color="000000" w:sz="4" w:space="0"/>
              <w:left w:val="nil"/>
              <w:bottom w:val="single" w:color="000000" w:sz="4" w:space="0"/>
              <w:right w:val="single" w:color="000000" w:sz="4" w:space="0"/>
            </w:tcBorders>
            <w:shd w:val="clear"/>
            <w:vAlign w:val="center"/>
          </w:tcPr>
          <w:p w14:paraId="0573B1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社会效益指标</w:t>
            </w:r>
          </w:p>
        </w:tc>
        <w:tc>
          <w:tcPr>
            <w:tcW w:w="2565" w:type="dxa"/>
            <w:gridSpan w:val="2"/>
            <w:tcBorders>
              <w:top w:val="single" w:color="000000" w:sz="4" w:space="0"/>
              <w:left w:val="single" w:color="000000" w:sz="4" w:space="0"/>
              <w:bottom w:val="single" w:color="000000" w:sz="4" w:space="0"/>
              <w:right w:val="single" w:color="000000" w:sz="4" w:space="0"/>
            </w:tcBorders>
            <w:shd w:val="clear"/>
            <w:vAlign w:val="center"/>
          </w:tcPr>
          <w:p w14:paraId="7506E41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档案利用方便快捷度</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08FDB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文字描述档案利用方便快捷度</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021B8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文字描述档案利用方便快捷度</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C189930">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10</w:t>
            </w:r>
          </w:p>
        </w:tc>
      </w:tr>
      <w:tr w14:paraId="35EBC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1080" w:type="dxa"/>
            <w:vMerge w:val="continue"/>
            <w:tcBorders>
              <w:top w:val="single" w:color="000000" w:sz="4" w:space="0"/>
              <w:left w:val="single" w:color="000000" w:sz="4" w:space="0"/>
              <w:bottom w:val="single" w:color="000000" w:sz="4" w:space="0"/>
              <w:right w:val="nil"/>
            </w:tcBorders>
            <w:shd w:val="clear"/>
            <w:vAlign w:val="center"/>
          </w:tcPr>
          <w:p w14:paraId="37E80A6D">
            <w:pPr>
              <w:jc w:val="center"/>
              <w:rPr>
                <w:rFonts w:hint="eastAsia" w:ascii="宋体" w:hAnsi="宋体" w:eastAsia="宋体" w:cs="宋体"/>
                <w:i w:val="0"/>
                <w:iCs w:val="0"/>
                <w:color w:val="000000"/>
                <w:sz w:val="20"/>
                <w:szCs w:val="20"/>
                <w:u w:val="none"/>
              </w:rPr>
            </w:pPr>
          </w:p>
        </w:tc>
        <w:tc>
          <w:tcPr>
            <w:tcW w:w="1350" w:type="dxa"/>
            <w:vMerge w:val="continue"/>
            <w:tcBorders>
              <w:top w:val="nil"/>
              <w:left w:val="single" w:color="000000" w:sz="4" w:space="0"/>
              <w:bottom w:val="nil"/>
              <w:right w:val="single" w:color="000000" w:sz="4" w:space="0"/>
            </w:tcBorders>
            <w:shd w:val="clear"/>
            <w:vAlign w:val="center"/>
          </w:tcPr>
          <w:p w14:paraId="267CE43E">
            <w:pPr>
              <w:jc w:val="center"/>
              <w:rPr>
                <w:rFonts w:hint="eastAsia" w:ascii="宋体" w:hAnsi="宋体" w:eastAsia="宋体" w:cs="宋体"/>
                <w:i w:val="0"/>
                <w:iCs w:val="0"/>
                <w:color w:val="000000"/>
                <w:sz w:val="20"/>
                <w:szCs w:val="20"/>
                <w:u w:val="none"/>
              </w:rPr>
            </w:pPr>
          </w:p>
        </w:tc>
        <w:tc>
          <w:tcPr>
            <w:tcW w:w="1080" w:type="dxa"/>
            <w:tcBorders>
              <w:top w:val="single" w:color="000000" w:sz="4" w:space="0"/>
              <w:left w:val="nil"/>
              <w:bottom w:val="single" w:color="000000" w:sz="4" w:space="0"/>
              <w:right w:val="single" w:color="000000" w:sz="4" w:space="0"/>
            </w:tcBorders>
            <w:shd w:val="clear"/>
            <w:vAlign w:val="center"/>
          </w:tcPr>
          <w:p w14:paraId="2323B1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可持续影响指标</w:t>
            </w:r>
          </w:p>
        </w:tc>
        <w:tc>
          <w:tcPr>
            <w:tcW w:w="2565" w:type="dxa"/>
            <w:gridSpan w:val="2"/>
            <w:tcBorders>
              <w:top w:val="single" w:color="000000" w:sz="4" w:space="0"/>
              <w:left w:val="single" w:color="000000" w:sz="4" w:space="0"/>
              <w:bottom w:val="single" w:color="000000" w:sz="4" w:space="0"/>
              <w:right w:val="single" w:color="000000" w:sz="4" w:space="0"/>
            </w:tcBorders>
            <w:shd w:val="clear"/>
            <w:vAlign w:val="center"/>
          </w:tcPr>
          <w:p w14:paraId="2A49DB4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为建设数字档案馆奠定基础</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F67D0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文字描述为建设数字档案馆奠定基础</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8C977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文字描述为建设数字档案馆奠定基础</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E071142">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10</w:t>
            </w:r>
          </w:p>
        </w:tc>
      </w:tr>
      <w:tr w14:paraId="4F25A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200" w:hRule="atLeast"/>
        </w:trPr>
        <w:tc>
          <w:tcPr>
            <w:tcW w:w="1080" w:type="dxa"/>
            <w:vMerge w:val="continue"/>
            <w:tcBorders>
              <w:top w:val="single" w:color="000000" w:sz="4" w:space="0"/>
              <w:left w:val="single" w:color="000000" w:sz="4" w:space="0"/>
              <w:bottom w:val="single" w:color="000000" w:sz="4" w:space="0"/>
              <w:right w:val="nil"/>
            </w:tcBorders>
            <w:shd w:val="clear"/>
            <w:vAlign w:val="center"/>
          </w:tcPr>
          <w:p w14:paraId="552156E9">
            <w:pPr>
              <w:jc w:val="center"/>
              <w:rPr>
                <w:rFonts w:hint="eastAsia" w:ascii="宋体" w:hAnsi="宋体" w:eastAsia="宋体" w:cs="宋体"/>
                <w:i w:val="0"/>
                <w:iCs w:val="0"/>
                <w:color w:val="000000"/>
                <w:sz w:val="20"/>
                <w:szCs w:val="20"/>
                <w:u w:val="none"/>
              </w:rPr>
            </w:pPr>
          </w:p>
        </w:tc>
        <w:tc>
          <w:tcPr>
            <w:tcW w:w="1350" w:type="dxa"/>
            <w:tcBorders>
              <w:top w:val="single" w:color="000000" w:sz="4" w:space="0"/>
              <w:left w:val="single" w:color="000000" w:sz="4" w:space="0"/>
              <w:bottom w:val="single" w:color="000000" w:sz="4" w:space="0"/>
              <w:right w:val="single" w:color="000000" w:sz="4" w:space="0"/>
            </w:tcBorders>
            <w:shd w:val="clear"/>
            <w:vAlign w:val="center"/>
          </w:tcPr>
          <w:p w14:paraId="0FBE2F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满意度指标</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（10分）</w:t>
            </w:r>
          </w:p>
        </w:tc>
        <w:tc>
          <w:tcPr>
            <w:tcW w:w="1080" w:type="dxa"/>
            <w:tcBorders>
              <w:top w:val="single" w:color="000000" w:sz="4" w:space="0"/>
              <w:left w:val="nil"/>
              <w:bottom w:val="single" w:color="000000" w:sz="4" w:space="0"/>
              <w:right w:val="single" w:color="000000" w:sz="4" w:space="0"/>
            </w:tcBorders>
            <w:shd w:val="clear"/>
            <w:vAlign w:val="center"/>
          </w:tcPr>
          <w:p w14:paraId="78CC81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满意度指标</w:t>
            </w:r>
          </w:p>
        </w:tc>
        <w:tc>
          <w:tcPr>
            <w:tcW w:w="2565" w:type="dxa"/>
            <w:gridSpan w:val="2"/>
            <w:tcBorders>
              <w:top w:val="single" w:color="000000" w:sz="4" w:space="0"/>
              <w:left w:val="single" w:color="000000" w:sz="4" w:space="0"/>
              <w:bottom w:val="single" w:color="000000" w:sz="4" w:space="0"/>
              <w:right w:val="single" w:color="000000" w:sz="4" w:space="0"/>
            </w:tcBorders>
            <w:shd w:val="clear"/>
            <w:vAlign w:val="center"/>
          </w:tcPr>
          <w:p w14:paraId="4A3A71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单位内部使用者满意度</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4E457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文字描述单位内部使用者满意度</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68AE4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文字描述单位内部使用者满意度</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9BA729A">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10</w:t>
            </w:r>
          </w:p>
        </w:tc>
      </w:tr>
      <w:tr w14:paraId="668F1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200" w:hRule="atLeast"/>
        </w:trPr>
        <w:tc>
          <w:tcPr>
            <w:tcW w:w="1080" w:type="dxa"/>
            <w:vMerge w:val="continue"/>
            <w:tcBorders>
              <w:top w:val="single" w:color="000000" w:sz="4" w:space="0"/>
              <w:left w:val="single" w:color="000000" w:sz="4" w:space="0"/>
              <w:bottom w:val="single" w:color="000000" w:sz="4" w:space="0"/>
              <w:right w:val="nil"/>
            </w:tcBorders>
            <w:shd w:val="clear"/>
            <w:vAlign w:val="center"/>
          </w:tcPr>
          <w:p w14:paraId="3A3365A6">
            <w:pPr>
              <w:jc w:val="center"/>
              <w:rPr>
                <w:rFonts w:hint="eastAsia" w:ascii="宋体" w:hAnsi="宋体" w:eastAsia="宋体" w:cs="宋体"/>
                <w:i w:val="0"/>
                <w:iCs w:val="0"/>
                <w:color w:val="000000"/>
                <w:sz w:val="20"/>
                <w:szCs w:val="20"/>
                <w:u w:val="none"/>
              </w:rPr>
            </w:pPr>
          </w:p>
        </w:tc>
        <w:tc>
          <w:tcPr>
            <w:tcW w:w="7155" w:type="dxa"/>
            <w:gridSpan w:val="6"/>
            <w:tcBorders>
              <w:top w:val="single" w:color="000000" w:sz="4" w:space="0"/>
              <w:left w:val="single" w:color="000000" w:sz="4" w:space="0"/>
              <w:bottom w:val="single" w:color="000000" w:sz="4" w:space="0"/>
              <w:right w:val="single" w:color="000000" w:sz="4" w:space="0"/>
            </w:tcBorders>
            <w:shd w:val="clear"/>
            <w:vAlign w:val="center"/>
          </w:tcPr>
          <w:p w14:paraId="5FD990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总分</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0C97D28">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100</w:t>
            </w:r>
          </w:p>
        </w:tc>
      </w:tr>
      <w:tr w14:paraId="0FD7A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1080" w:type="dxa"/>
            <w:tcBorders>
              <w:top w:val="nil"/>
              <w:left w:val="single" w:color="000000" w:sz="4" w:space="0"/>
              <w:bottom w:val="single" w:color="000000" w:sz="4" w:space="0"/>
              <w:right w:val="single" w:color="000000" w:sz="4" w:space="0"/>
            </w:tcBorders>
            <w:shd w:val="clear"/>
            <w:vAlign w:val="center"/>
          </w:tcPr>
          <w:p w14:paraId="5B68444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五、</w:t>
            </w:r>
            <w:r>
              <w:rPr>
                <w:rFonts w:ascii="Calibri" w:hAnsi="Calibri" w:eastAsia="宋体" w:cs="Calibri"/>
                <w:i w:val="0"/>
                <w:iCs w:val="0"/>
                <w:color w:val="000000"/>
                <w:kern w:val="0"/>
                <w:sz w:val="20"/>
                <w:szCs w:val="20"/>
                <w:u w:val="none"/>
                <w:bdr w:val="none" w:color="auto" w:sz="0" w:space="0"/>
                <w:lang w:val="en-US" w:eastAsia="zh-CN" w:bidi="ar"/>
              </w:rPr>
              <w:t xml:space="preserve"> </w:t>
            </w:r>
            <w:r>
              <w:rPr>
                <w:rFonts w:hint="eastAsia" w:ascii="宋体" w:hAnsi="宋体" w:eastAsia="宋体" w:cs="宋体"/>
                <w:i w:val="0"/>
                <w:iCs w:val="0"/>
                <w:color w:val="000000"/>
                <w:kern w:val="0"/>
                <w:sz w:val="20"/>
                <w:szCs w:val="20"/>
                <w:u w:val="none"/>
                <w:bdr w:val="none" w:color="auto" w:sz="0" w:space="0"/>
                <w:lang w:val="en-US" w:eastAsia="zh-CN" w:bidi="ar"/>
              </w:rPr>
              <w:t>存在问题、原因及下一步整改措施</w:t>
            </w:r>
          </w:p>
        </w:tc>
        <w:tc>
          <w:tcPr>
            <w:tcW w:w="8235" w:type="dxa"/>
            <w:gridSpan w:val="7"/>
            <w:tcBorders>
              <w:top w:val="single" w:color="000000" w:sz="4" w:space="0"/>
              <w:left w:val="single" w:color="000000" w:sz="4" w:space="0"/>
              <w:bottom w:val="single" w:color="000000" w:sz="4" w:space="0"/>
              <w:right w:val="single" w:color="000000" w:sz="4" w:space="0"/>
            </w:tcBorders>
            <w:shd w:val="clear"/>
            <w:vAlign w:val="center"/>
          </w:tcPr>
          <w:p w14:paraId="0E0969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无</w:t>
            </w:r>
          </w:p>
        </w:tc>
      </w:tr>
      <w:tr w14:paraId="54006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noWrap/>
            <w:vAlign w:val="center"/>
          </w:tcPr>
          <w:p w14:paraId="637BB19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填报人：</w:t>
            </w:r>
          </w:p>
        </w:tc>
        <w:tc>
          <w:tcPr>
            <w:tcW w:w="0" w:type="auto"/>
            <w:tcBorders>
              <w:top w:val="nil"/>
              <w:left w:val="nil"/>
              <w:bottom w:val="nil"/>
              <w:right w:val="nil"/>
            </w:tcBorders>
            <w:shd w:val="clear"/>
            <w:noWrap/>
            <w:vAlign w:val="center"/>
          </w:tcPr>
          <w:p w14:paraId="616014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刘亚琼</w:t>
            </w:r>
          </w:p>
        </w:tc>
        <w:tc>
          <w:tcPr>
            <w:tcW w:w="0" w:type="auto"/>
            <w:tcBorders>
              <w:top w:val="nil"/>
              <w:left w:val="nil"/>
              <w:bottom w:val="nil"/>
              <w:right w:val="nil"/>
            </w:tcBorders>
            <w:shd w:val="clear"/>
            <w:noWrap/>
            <w:vAlign w:val="center"/>
          </w:tcPr>
          <w:p w14:paraId="6E4BE9C9">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noWrap/>
            <w:vAlign w:val="center"/>
          </w:tcPr>
          <w:p w14:paraId="3970527C">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noWrap/>
            <w:vAlign w:val="center"/>
          </w:tcPr>
          <w:p w14:paraId="44A8F5C9">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noWrap/>
            <w:vAlign w:val="center"/>
          </w:tcPr>
          <w:p w14:paraId="4579D5C1">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noWrap/>
            <w:vAlign w:val="center"/>
          </w:tcPr>
          <w:p w14:paraId="2B3DB1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联系电话：</w:t>
            </w:r>
          </w:p>
        </w:tc>
        <w:tc>
          <w:tcPr>
            <w:tcW w:w="0" w:type="auto"/>
            <w:tcBorders>
              <w:top w:val="nil"/>
              <w:left w:val="nil"/>
              <w:bottom w:val="nil"/>
              <w:right w:val="nil"/>
            </w:tcBorders>
            <w:shd w:val="clear"/>
            <w:noWrap/>
            <w:vAlign w:val="center"/>
          </w:tcPr>
          <w:p w14:paraId="2BF081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84608556</w:t>
            </w:r>
          </w:p>
        </w:tc>
      </w:tr>
    </w:tbl>
    <w:p w14:paraId="1CE4A2CF">
      <w:pPr>
        <w:widowControl/>
        <w:spacing w:before="0" w:beforeLines="0" w:beforeAutospacing="0" w:after="0" w:afterLines="0" w:afterAutospacing="0" w:line="360" w:lineRule="auto"/>
        <w:ind w:firstLine="640" w:firstLineChars="200"/>
        <w:jc w:val="left"/>
        <w:rPr>
          <w:rFonts w:ascii="Times New Roman" w:eastAsia="仿宋_GB2312"/>
          <w:b w:val="0"/>
          <w:sz w:val="32"/>
          <w:szCs w:val="32"/>
        </w:rPr>
      </w:pPr>
      <w:bookmarkStart w:id="0" w:name="_GoBack"/>
      <w:bookmarkEnd w:id="0"/>
    </w:p>
    <w:p w14:paraId="3D922FE8">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（三）部门评价项目绩效评价结果（如有）</w:t>
      </w:r>
    </w:p>
    <w:p w14:paraId="762061B1">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均为优秀</w:t>
      </w:r>
    </w:p>
    <w:p w14:paraId="50FFE801">
      <w:pPr>
        <w:widowControl/>
        <w:spacing w:before="0" w:beforeLines="0" w:beforeAutospacing="0" w:after="0" w:afterLines="0" w:afterAutospacing="0" w:line="360" w:lineRule="auto"/>
        <w:ind w:firstLine="640" w:firstLineChars="200"/>
        <w:jc w:val="left"/>
        <w:rPr>
          <w:rFonts w:ascii="Times New Roman" w:eastAsia="黑体"/>
          <w:sz w:val="32"/>
          <w:szCs w:val="32"/>
        </w:rPr>
      </w:pPr>
      <w:r>
        <w:rPr>
          <w:rFonts w:ascii="Times New Roman" w:eastAsia="黑体"/>
          <w:b w:val="0"/>
          <w:sz w:val="32"/>
          <w:szCs w:val="32"/>
        </w:rPr>
        <w:t>十、其他需要说明的情况</w:t>
      </w:r>
    </w:p>
    <w:p w14:paraId="6BAF3722">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1.本部门2025年度收入支出决算总表（公开01表）、收入决算表（公开02表）、支出决算表（公开03表）、财政拨款收入支出决算总表（公开04表）、一般公共预算财政拨款支出决算表（公开05表）、一般公共预算财政拨款基本支出决算明细表（公开06表）、政府性基金预算财政拨款收入支出决算表（公开07表）、国有资本经营预算财政拨款支出决算表（公开08表）、财政拨款“三公”经费支出决算表（公开09表）无相应收支，故空表列示。</w:t>
      </w:r>
    </w:p>
    <w:p w14:paraId="021270D5">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2. 由于决算公开表格中金额数值应当保留两位小数，公开数据为四舍五入计算结果，个别数据合计项与分项之和存在小数点后差额，特此说明。</w:t>
      </w:r>
    </w:p>
    <w:p w14:paraId="0128DD28">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p>
    <w:p w14:paraId="3AC8366B">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66C21E68">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5ACFE38B">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17F66D11">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1B0BFF4A">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72AC02E6">
      <w:pPr>
        <w:widowControl/>
        <w:spacing w:before="0" w:beforeLines="0" w:beforeAutospacing="0" w:after="0" w:afterLines="0" w:afterAutospacing="0" w:line="360" w:lineRule="auto"/>
        <w:jc w:val="center"/>
        <w:outlineLvl w:val="0"/>
        <w:rPr>
          <w:rFonts w:ascii="Times New Roman" w:eastAsia="黑体"/>
          <w:sz w:val="44"/>
          <w:szCs w:val="44"/>
        </w:rPr>
      </w:pPr>
      <w:r>
        <w:rPr>
          <w:rFonts w:ascii="Times New Roman" w:eastAsia="黑体"/>
          <w:b w:val="0"/>
          <w:sz w:val="44"/>
          <w:szCs w:val="44"/>
        </w:rPr>
        <w:t>第四部分 名词解释</w:t>
      </w:r>
    </w:p>
    <w:p w14:paraId="3A7DAEA7">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7AA7D2C1">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4934E95D">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3CBF48E4">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0A206EBF">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71A7A1F5">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2A1148C8">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5721F5A7">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3FAE8E0D">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1795040B">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7F1DD00D">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0CDE06B4">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41B63DDE">
      <w:pPr>
        <w:widowControl/>
        <w:jc w:val="both"/>
        <w:rPr>
          <w:rFonts w:hint="default"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332BF356">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一、财政拨款收入：</w:t>
      </w:r>
      <w:r>
        <w:rPr>
          <w:rFonts w:ascii="Times New Roman" w:eastAsia="仿宋_GB2312"/>
          <w:b w:val="0"/>
          <w:sz w:val="32"/>
          <w:szCs w:val="32"/>
        </w:rPr>
        <w:t>指单位从同级财政部门取得的财政预算资金。</w:t>
      </w:r>
    </w:p>
    <w:p w14:paraId="050D4D9C">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二、事业收入：</w:t>
      </w:r>
      <w:r>
        <w:rPr>
          <w:rFonts w:ascii="Times New Roman" w:eastAsia="仿宋_GB2312"/>
          <w:b w:val="0"/>
          <w:sz w:val="32"/>
          <w:szCs w:val="32"/>
        </w:rPr>
        <w:t>指事业单位开展专业业务活动及辅助活动取得的收入。</w:t>
      </w:r>
    </w:p>
    <w:p w14:paraId="0E3F131F">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三、经营收入：</w:t>
      </w:r>
      <w:r>
        <w:rPr>
          <w:rFonts w:ascii="Times New Roman" w:eastAsia="仿宋_GB2312"/>
          <w:b w:val="0"/>
          <w:sz w:val="32"/>
          <w:szCs w:val="32"/>
        </w:rPr>
        <w:t>指事业单位在专业业务活动及其辅助活动之外开展非独立核算经营活动取得的收入。</w:t>
      </w:r>
    </w:p>
    <w:p w14:paraId="1586442B">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四、其他收入：</w:t>
      </w:r>
      <w:r>
        <w:rPr>
          <w:rFonts w:ascii="Times New Roman" w:eastAsia="仿宋_GB2312"/>
          <w:b w:val="0"/>
          <w:sz w:val="32"/>
          <w:szCs w:val="32"/>
        </w:rPr>
        <w:t>指单位取得的除上述收入以外的各项收入。主要是事业单位固定资产出租收入、存款利息收入等。</w:t>
      </w:r>
    </w:p>
    <w:p w14:paraId="75F0AAD5">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五、使用非财政拨款结余（含专用结余）：</w:t>
      </w:r>
      <w:r>
        <w:rPr>
          <w:rFonts w:ascii="Times New Roman" w:eastAsia="仿宋_GB2312"/>
          <w:b w:val="0"/>
          <w:sz w:val="32"/>
          <w:szCs w:val="32"/>
        </w:rPr>
        <w:t>指事业单位按照预算管理要求使用非财政拨款结余弥补收支差额的金额，以及使用专用结余安排支出的金额。</w:t>
      </w:r>
    </w:p>
    <w:p w14:paraId="557A864F">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六、年初结转和结余：</w:t>
      </w:r>
      <w:r>
        <w:rPr>
          <w:rFonts w:ascii="Times New Roman" w:eastAsia="仿宋_GB2312"/>
          <w:b w:val="0"/>
          <w:sz w:val="32"/>
          <w:szCs w:val="32"/>
        </w:rPr>
        <w:t>指单位以前年度尚未完成、结转到本年仍按原规定用途继续使用的资金，或项目已完成等产生的结余资金。</w:t>
      </w:r>
    </w:p>
    <w:p w14:paraId="097C469B">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七、结余分配：</w:t>
      </w:r>
      <w:r>
        <w:rPr>
          <w:rFonts w:ascii="Times New Roman" w:eastAsia="仿宋_GB2312"/>
          <w:b w:val="0"/>
          <w:sz w:val="32"/>
          <w:szCs w:val="32"/>
        </w:rPr>
        <w:t>指事业单位按照会计制度规定缴纳的所得税、提取的专用结余以及转入非财政拨款结余的金额等。</w:t>
      </w:r>
    </w:p>
    <w:p w14:paraId="03BA5F8B">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八、年末结转和结余：</w:t>
      </w:r>
      <w:r>
        <w:rPr>
          <w:rFonts w:ascii="Times New Roman" w:eastAsia="仿宋_GB2312"/>
          <w:b w:val="0"/>
          <w:sz w:val="32"/>
          <w:szCs w:val="32"/>
        </w:rPr>
        <w:t>指单位按有关规定结转到下年或以后年度继续使用的资金，或项目已完成等产生的结余资金。</w:t>
      </w:r>
    </w:p>
    <w:p w14:paraId="15AA7B46">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九、基本支出：</w:t>
      </w:r>
      <w:r>
        <w:rPr>
          <w:rFonts w:ascii="Times New Roman" w:eastAsia="仿宋_GB2312"/>
          <w:b w:val="0"/>
          <w:sz w:val="32"/>
          <w:szCs w:val="32"/>
        </w:rPr>
        <w:t>指为保障机构正常运转、完成日常工作任务而发生的人员支出和公用支出。</w:t>
      </w:r>
    </w:p>
    <w:p w14:paraId="4D9AA38E">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十、项目支出：</w:t>
      </w:r>
      <w:r>
        <w:rPr>
          <w:rFonts w:ascii="Times New Roman" w:eastAsia="仿宋_GB2312"/>
          <w:b w:val="0"/>
          <w:sz w:val="32"/>
          <w:szCs w:val="32"/>
        </w:rPr>
        <w:t>指在基本支出之外为完成特定行政任务和事业发展目标所发生的支出。</w:t>
      </w:r>
    </w:p>
    <w:p w14:paraId="3B3E2A9C">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十一、经营支出 ：</w:t>
      </w:r>
      <w:r>
        <w:rPr>
          <w:rFonts w:ascii="Times New Roman" w:eastAsia="仿宋_GB2312"/>
          <w:b w:val="0"/>
          <w:sz w:val="32"/>
          <w:szCs w:val="32"/>
        </w:rPr>
        <w:t>指事业单位在专业业务活动及其辅助活动之外开展非独立核算经营活动发生的支出。</w:t>
      </w:r>
    </w:p>
    <w:p w14:paraId="220C3368">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十二、基本建设支出：</w:t>
      </w:r>
      <w:r>
        <w:rPr>
          <w:rFonts w:ascii="Times New Roman" w:eastAsia="仿宋_GB2312"/>
          <w:b w:val="0"/>
          <w:sz w:val="32"/>
          <w:szCs w:val="32"/>
        </w:rPr>
        <w:t>填列由本级发展与改革部门集中安排的用于购置固定资产、战略性和应急性储备、土地和无形资产，以及购建基础设施、大型修缮所发生的一般公共预算财政拨款支出，不包括政府性基金、财政专户管理资金以及各类拼盘自筹资金等。</w:t>
      </w:r>
    </w:p>
    <w:p w14:paraId="1996AA84">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十三、其他资本性支出：</w:t>
      </w:r>
      <w:r>
        <w:rPr>
          <w:rFonts w:ascii="Times New Roman" w:eastAsia="仿宋_GB2312"/>
          <w:b w:val="0"/>
          <w:sz w:val="32"/>
          <w:szCs w:val="32"/>
        </w:rPr>
        <w:t>填列由各级非发展与改革部门集中安排的用于购置固定资产、战备性和应急性储备、土地和无形资产，以及购建基础设施、大型修缮和财政支持企业更新改造所发生的支出。</w:t>
      </w:r>
    </w:p>
    <w:p w14:paraId="4A71C8A0">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十四、“三公”经费：</w:t>
      </w:r>
      <w:r>
        <w:rPr>
          <w:rFonts w:ascii="Times New Roman" w:eastAsia="仿宋_GB2312"/>
          <w:b w:val="0"/>
          <w:sz w:val="32"/>
          <w:szCs w:val="32"/>
        </w:rPr>
        <w:t>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牌照费）及按规定保留的公务用车燃料费、维修费、过桥过路费、保险费、安全奖励费用等支出；公务接待费反映单位按规定开支的各类公务接待（含外宾接待）支出。</w:t>
      </w:r>
    </w:p>
    <w:p w14:paraId="7D7AFF7D">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十五、其他交通费用：</w:t>
      </w:r>
      <w:r>
        <w:rPr>
          <w:rFonts w:ascii="Times New Roman" w:eastAsia="仿宋_GB2312"/>
          <w:b w:val="0"/>
          <w:sz w:val="32"/>
          <w:szCs w:val="32"/>
        </w:rPr>
        <w:t>填列单位除公务用车运行维护费以外的其他交通费用。如公务交通补贴、租车费用、出租车费用，飞机、船舶等燃料费、维修费、保险费等。</w:t>
      </w:r>
    </w:p>
    <w:p w14:paraId="366D4349">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十六、公务用车购置：</w:t>
      </w:r>
      <w:r>
        <w:rPr>
          <w:rFonts w:ascii="Times New Roman" w:eastAsia="仿宋_GB2312"/>
          <w:b w:val="0"/>
          <w:sz w:val="32"/>
          <w:szCs w:val="32"/>
        </w:rPr>
        <w:t>填列单位公务用车车辆购置支出（含车辆购置税、牌照费）。</w:t>
      </w:r>
    </w:p>
    <w:p w14:paraId="4ABED39F">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十七、其他交通工具购置：</w:t>
      </w:r>
      <w:r>
        <w:rPr>
          <w:rFonts w:ascii="Times New Roman" w:eastAsia="仿宋_GB2312"/>
          <w:b w:val="0"/>
          <w:sz w:val="32"/>
          <w:szCs w:val="32"/>
        </w:rPr>
        <w:t>填列单位除公务用车外的其他各类交通工具（如船舶、飞机等）购置支出（含车辆购置税、牌照费）。</w:t>
      </w:r>
    </w:p>
    <w:p w14:paraId="3AC08C10">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十八、机关运行经费：</w:t>
      </w:r>
      <w:r>
        <w:rPr>
          <w:rFonts w:ascii="Times New Roman" w:eastAsia="仿宋_GB2312"/>
          <w:b w:val="0"/>
          <w:sz w:val="32"/>
          <w:szCs w:val="32"/>
        </w:rPr>
        <w:t>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sectPr>
      <w:pgSz w:w="11906" w:h="16838"/>
      <w:pgMar w:top="2098" w:right="1417" w:bottom="1871" w:left="1417" w:header="851" w:footer="992" w:gutter="0"/>
      <w:pgBorders>
        <w:top w:val="none" w:sz="0" w:space="0"/>
        <w:left w:val="none" w:sz="0" w:space="0"/>
        <w:bottom w:val="none" w:sz="0" w:space="0"/>
        <w:right w:val="none" w:sz="0" w:space="0"/>
      </w:pgBorders>
      <w:cols w:space="0" w:num="1"/>
      <w:rtlGutter w:val="0"/>
      <w:docGrid w:type="lines" w:linePitch="32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80EFB7B-AD76-456B-A733-E1A8FA31F613}"/>
  </w:font>
  <w:font w:name="黑体">
    <w:panose1 w:val="02010609060101010101"/>
    <w:charset w:val="86"/>
    <w:family w:val="auto"/>
    <w:pitch w:val="default"/>
    <w:sig w:usb0="800002BF" w:usb1="38CF7CFA" w:usb2="00000016" w:usb3="00000000" w:csb0="00040001" w:csb1="00000000"/>
    <w:embedRegular r:id="rId2" w:fontKey="{6D1300D6-ACE0-42B4-9121-8F1A40A49FA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24719A03-4D60-4308-9287-43FB294C1730}"/>
  </w:font>
  <w:font w:name="仿宋">
    <w:panose1 w:val="02010609060101010101"/>
    <w:charset w:val="86"/>
    <w:family w:val="modern"/>
    <w:pitch w:val="default"/>
    <w:sig w:usb0="800002BF" w:usb1="38CF7CFA" w:usb2="00000016" w:usb3="00000000" w:csb0="00040001" w:csb1="00000000"/>
    <w:embedRegular r:id="rId4" w:fontKey="{E89FCF18-28CA-4AD9-BCA5-8D0F6B32956E}"/>
  </w:font>
  <w:font w:name="Calibri Light">
    <w:panose1 w:val="020F0302020204030204"/>
    <w:charset w:val="00"/>
    <w:family w:val="auto"/>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方正仿宋_GB2312">
    <w:panose1 w:val="02000000000000000000"/>
    <w:charset w:val="86"/>
    <w:family w:val="auto"/>
    <w:pitch w:val="default"/>
    <w:sig w:usb0="A00002BF" w:usb1="184F6CFA" w:usb2="00000012" w:usb3="00000000" w:csb0="00040001" w:csb1="00000000"/>
    <w:embedRegular r:id="rId5" w:fontKey="{60DCE762-892F-4186-931D-52B23104DB34}"/>
  </w:font>
  <w:font w:name="楷体_GB2312">
    <w:panose1 w:val="02010609030101010101"/>
    <w:charset w:val="86"/>
    <w:family w:val="auto"/>
    <w:pitch w:val="default"/>
    <w:sig w:usb0="00000001" w:usb1="080E0000" w:usb2="00000000" w:usb3="00000000" w:csb0="00040000" w:csb1="00000000"/>
    <w:embedRegular r:id="rId6" w:fontKey="{49B84BFC-EE39-48D1-A33F-E88ECD832728}"/>
  </w:font>
  <w:font w:name="微软雅黑">
    <w:panose1 w:val="020B0503020204020204"/>
    <w:charset w:val="86"/>
    <w:family w:val="auto"/>
    <w:pitch w:val="default"/>
    <w:sig w:usb0="80000287" w:usb1="2ACF3C50" w:usb2="00000016" w:usb3="00000000" w:csb0="0004001F" w:csb1="00000000"/>
    <w:embedRegular r:id="rId7" w:fontKey="{413AF70C-7D4E-4AE9-A48E-42375B71C556}"/>
  </w:font>
  <w:font w:name="方正小标宋_GBK">
    <w:panose1 w:val="02000000000000000000"/>
    <w:charset w:val="86"/>
    <w:family w:val="script"/>
    <w:pitch w:val="default"/>
    <w:sig w:usb0="A00002BF" w:usb1="38CF7CFA" w:usb2="00082016" w:usb3="00000000" w:csb0="00040001" w:csb1="00000000"/>
    <w:embedRegular r:id="rId8" w:fontKey="{301F25BF-304F-4F2B-B13C-CDE7AE960AB7}"/>
  </w:font>
  <w:font w:name="仿宋_GB2312">
    <w:panose1 w:val="02010609030101010101"/>
    <w:charset w:val="86"/>
    <w:family w:val="auto"/>
    <w:pitch w:val="default"/>
    <w:sig w:usb0="00000001" w:usb1="080E0000" w:usb2="00000000" w:usb3="00000000" w:csb0="00040000" w:csb1="00000000"/>
    <w:embedRegular r:id="rId9" w:fontKey="{DF507096-F80E-47D9-ADA8-14701D7C83E6}"/>
  </w:font>
  <w:font w:name="ArialUnicodeMS">
    <w:altName w:val="Malgun Gothic"/>
    <w:panose1 w:val="00000000000000000000"/>
    <w:charset w:val="81"/>
    <w:family w:val="auto"/>
    <w:pitch w:val="default"/>
    <w:sig w:usb0="00000000" w:usb1="00000000" w:usb2="00000010" w:usb3="00000000" w:csb0="00080001" w:csb1="00000000"/>
    <w:embedRegular r:id="rId10" w:fontKey="{B7041882-2D60-4D82-B20B-ED302EA8DD1C}"/>
  </w:font>
  <w:font w:name="Malgun Gothic">
    <w:panose1 w:val="020B0503020000020004"/>
    <w:charset w:val="81"/>
    <w:family w:val="auto"/>
    <w:pitch w:val="default"/>
    <w:sig w:usb0="9000002F" w:usb1="29D77CFB" w:usb2="00000012" w:usb3="00000000" w:csb0="00080001" w:csb1="00000000"/>
  </w:font>
  <w:font w:name="WPSEMBED2">
    <w:panose1 w:val="02000000000000000000"/>
    <w:charset w:val="86"/>
    <w:family w:val="auto"/>
    <w:pitch w:val="default"/>
    <w:sig w:usb0="A00002BF" w:usb1="38CF7CFA" w:usb2="00082016" w:usb3="00000000" w:csb0="00040001" w:csb1="00000000"/>
  </w:font>
  <w:font w:name="WPSEMBED1">
    <w:panose1 w:val="02000000000000000000"/>
    <w:charset w:val="86"/>
    <w:family w:val="auto"/>
    <w:pitch w:val="default"/>
    <w:sig w:usb0="A00002BF" w:usb1="184F6CFA" w:usb2="00000012" w:usb3="00000000" w:csb0="00040001" w:csb1="00000000"/>
  </w:font>
  <w:font w:name="方正小标宋_GBK">
    <w:panose1 w:val="02000000000000000000"/>
    <w:charset w:val="86"/>
    <w:family w:val="auto"/>
    <w:pitch w:val="default"/>
    <w:sig w:usb0="A00002BF" w:usb1="38CF7CFA" w:usb2="00082016" w:usb3="00000000" w:csb0="00040001" w:csb1="00000000"/>
    <w:embedRegular r:id="rId11" w:fontKey="{59DDB725-D5A4-42F1-B3C7-CC7868649D2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48978A">
    <w:pPr>
      <w:pStyle w:val="8"/>
      <w:jc w:val="center"/>
    </w:pPr>
  </w:p>
  <w:p w14:paraId="7AD7F6BA">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BA92B">
    <w:pPr>
      <w:jc w:val="center"/>
    </w:pPr>
    <w:r>
      <w:fldChar w:fldCharType="begin"/>
    </w:r>
    <w:r>
      <w:instrText xml:space="preserve">PAGE</w:instrText>
    </w:r>
    <w:r>
      <w:fldChar w:fldCharType="separate"/>
    </w:r>
    <w:r>
      <w:t>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BA92B">
    <w:pPr>
      <w:jc w:val="center"/>
    </w:pPr>
    <w:r>
      <w:fldChar w:fldCharType="begin"/>
    </w:r>
    <w:r>
      <w:instrText xml:space="preserve">PAGE</w:instrText>
    </w:r>
    <w:r>
      <w:fldChar w:fldCharType="separate"/>
    </w:r>
    <w: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3493A">
    <w:pPr>
      <w:pStyle w:val="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BA92B">
    <w:pPr>
      <w:jc w:val="center"/>
    </w:pPr>
    <w:r>
      <w:fldChar w:fldCharType="begin"/>
    </w:r>
    <w:r>
      <w:instrText xml:space="preserve">PAGE</w:instrText>
    </w:r>
    <w:r>
      <w:fldChar w:fldCharType="separate"/>
    </w:r>
    <w:r>
      <w:t>1</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BA92B">
    <w:pPr>
      <w:jc w:val="center"/>
    </w:pPr>
    <w:r>
      <w:fldChar w:fldCharType="begin"/>
    </w:r>
    <w:r>
      <w:instrText xml:space="preserve">PAGE</w:instrText>
    </w:r>
    <w:r>
      <w:fldChar w:fldCharType="separate"/>
    </w:r>
    <w:r>
      <w:t>1</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76333">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F378C">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5DAF7A">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16A424"/>
    <w:multiLevelType w:val="multilevel"/>
    <w:tmpl w:val="5F16A424"/>
    <w:lvl w:ilvl="0" w:tentative="0">
      <w:start w:val="1"/>
      <w:numFmt w:val="decimal"/>
      <w:pStyle w:val="2"/>
      <w:lvlText w:val="%1."/>
      <w:lvlJc w:val="left"/>
      <w:pPr>
        <w:ind w:left="425" w:hanging="425"/>
      </w:pPr>
      <w:rPr>
        <w:rFonts w:hint="default"/>
      </w:rPr>
    </w:lvl>
    <w:lvl w:ilvl="1" w:tentative="0">
      <w:start w:val="1"/>
      <w:numFmt w:val="decimal"/>
      <w:pStyle w:val="3"/>
      <w:lvlText w:val="%1.%2."/>
      <w:lvlJc w:val="left"/>
      <w:pPr>
        <w:ind w:left="567" w:hanging="567"/>
      </w:pPr>
      <w:rPr>
        <w:rFonts w:hint="default"/>
      </w:rPr>
    </w:lvl>
    <w:lvl w:ilvl="2" w:tentative="0">
      <w:start w:val="1"/>
      <w:numFmt w:val="decimal"/>
      <w:pStyle w:val="4"/>
      <w:lvlText w:val="%1.%2.%3."/>
      <w:lvlJc w:val="left"/>
      <w:pPr>
        <w:ind w:left="709" w:hanging="709"/>
      </w:pPr>
      <w:rPr>
        <w:rFonts w:hint="default"/>
      </w:rPr>
    </w:lvl>
    <w:lvl w:ilvl="3" w:tentative="0">
      <w:start w:val="1"/>
      <w:numFmt w:val="decimal"/>
      <w:pStyle w:val="5"/>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TrueTypeFonts/>
  <w:saveSubsetFonts/>
  <w:bordersDoNotSurroundHeader w:val="0"/>
  <w:bordersDoNotSurroundFooter w:val="0"/>
  <w:documentProtection w:enforcement="0"/>
  <w:defaultTabStop w:val="420"/>
  <w:drawingGridVerticalSpacing w:val="16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jb3VudCI6NjksImhkaWQiOiJiMzk2N2EzZjUyYWViODRjZjJhMDZjM2YyYjk4MTExMiIsInVzZXJDb3VudCI6MX0="/>
  </w:docVars>
  <w:rsids>
    <w:rsidRoot w:val="00172A27"/>
    <w:rsid w:val="00086151"/>
    <w:rsid w:val="00236F8C"/>
    <w:rsid w:val="00822154"/>
    <w:rsid w:val="00C65689"/>
    <w:rsid w:val="00CC2C8E"/>
    <w:rsid w:val="0179546C"/>
    <w:rsid w:val="01A03C5A"/>
    <w:rsid w:val="01A5267D"/>
    <w:rsid w:val="01AE3368"/>
    <w:rsid w:val="01AF6A8D"/>
    <w:rsid w:val="024808A2"/>
    <w:rsid w:val="025C3821"/>
    <w:rsid w:val="02DA3B1B"/>
    <w:rsid w:val="02E57B4D"/>
    <w:rsid w:val="03450B90"/>
    <w:rsid w:val="037B12D4"/>
    <w:rsid w:val="03804D63"/>
    <w:rsid w:val="03F5128D"/>
    <w:rsid w:val="03FB73B0"/>
    <w:rsid w:val="04642795"/>
    <w:rsid w:val="04806B11"/>
    <w:rsid w:val="049C1B9D"/>
    <w:rsid w:val="04BD008C"/>
    <w:rsid w:val="04C55939"/>
    <w:rsid w:val="04DA28BB"/>
    <w:rsid w:val="04F528BE"/>
    <w:rsid w:val="050E10CE"/>
    <w:rsid w:val="054F2DFB"/>
    <w:rsid w:val="05991C82"/>
    <w:rsid w:val="05CD1EC8"/>
    <w:rsid w:val="05E57574"/>
    <w:rsid w:val="061416A9"/>
    <w:rsid w:val="061D60A6"/>
    <w:rsid w:val="06236884"/>
    <w:rsid w:val="06B07006"/>
    <w:rsid w:val="06FC7C2A"/>
    <w:rsid w:val="070B57B7"/>
    <w:rsid w:val="07533AFE"/>
    <w:rsid w:val="07AC18F2"/>
    <w:rsid w:val="07B3657A"/>
    <w:rsid w:val="07C857D0"/>
    <w:rsid w:val="081163FE"/>
    <w:rsid w:val="083F3A0A"/>
    <w:rsid w:val="08AB5AAF"/>
    <w:rsid w:val="08C65EBD"/>
    <w:rsid w:val="08D24C32"/>
    <w:rsid w:val="09012C64"/>
    <w:rsid w:val="093B2E99"/>
    <w:rsid w:val="095D7943"/>
    <w:rsid w:val="09C006C6"/>
    <w:rsid w:val="0A10621F"/>
    <w:rsid w:val="0A464C4F"/>
    <w:rsid w:val="0A6729A3"/>
    <w:rsid w:val="0A694877"/>
    <w:rsid w:val="0AA954BE"/>
    <w:rsid w:val="0AE70639"/>
    <w:rsid w:val="0AEC32FF"/>
    <w:rsid w:val="0B4F5E6D"/>
    <w:rsid w:val="0B52270F"/>
    <w:rsid w:val="0B733189"/>
    <w:rsid w:val="0B753AE2"/>
    <w:rsid w:val="0BB67D0A"/>
    <w:rsid w:val="0BC56230"/>
    <w:rsid w:val="0BCF21BD"/>
    <w:rsid w:val="0C481041"/>
    <w:rsid w:val="0C4E53E8"/>
    <w:rsid w:val="0C6712D6"/>
    <w:rsid w:val="0C7F7845"/>
    <w:rsid w:val="0C9F7900"/>
    <w:rsid w:val="0CB20B1A"/>
    <w:rsid w:val="0CB23317"/>
    <w:rsid w:val="0D101068"/>
    <w:rsid w:val="0D4E13BE"/>
    <w:rsid w:val="0D7557DF"/>
    <w:rsid w:val="0D853E34"/>
    <w:rsid w:val="0D9C2A57"/>
    <w:rsid w:val="0DC3019B"/>
    <w:rsid w:val="0DE47D04"/>
    <w:rsid w:val="0DFA5D82"/>
    <w:rsid w:val="0E1E52CE"/>
    <w:rsid w:val="0E866524"/>
    <w:rsid w:val="0E9268D3"/>
    <w:rsid w:val="0E957F1F"/>
    <w:rsid w:val="0EBB3568"/>
    <w:rsid w:val="0F0E7284"/>
    <w:rsid w:val="0F28110F"/>
    <w:rsid w:val="0F37083F"/>
    <w:rsid w:val="0F4351D1"/>
    <w:rsid w:val="0F7470AF"/>
    <w:rsid w:val="0F8751F8"/>
    <w:rsid w:val="0F891DB8"/>
    <w:rsid w:val="0F8D3287"/>
    <w:rsid w:val="0FAA3B86"/>
    <w:rsid w:val="10191346"/>
    <w:rsid w:val="102A01A6"/>
    <w:rsid w:val="105A290D"/>
    <w:rsid w:val="10754A6C"/>
    <w:rsid w:val="108B537D"/>
    <w:rsid w:val="10B11DB1"/>
    <w:rsid w:val="11177F57"/>
    <w:rsid w:val="11217C97"/>
    <w:rsid w:val="113076C2"/>
    <w:rsid w:val="11365128"/>
    <w:rsid w:val="11464C20"/>
    <w:rsid w:val="115E4926"/>
    <w:rsid w:val="118A1FFA"/>
    <w:rsid w:val="11E35B5A"/>
    <w:rsid w:val="11E42DD6"/>
    <w:rsid w:val="125F5A1B"/>
    <w:rsid w:val="126979D6"/>
    <w:rsid w:val="129E45A7"/>
    <w:rsid w:val="13074404"/>
    <w:rsid w:val="132437C9"/>
    <w:rsid w:val="136A5C00"/>
    <w:rsid w:val="13B97B08"/>
    <w:rsid w:val="13C527AC"/>
    <w:rsid w:val="14711797"/>
    <w:rsid w:val="147B6F17"/>
    <w:rsid w:val="14D42061"/>
    <w:rsid w:val="15081C8B"/>
    <w:rsid w:val="15090D5C"/>
    <w:rsid w:val="15CC19E2"/>
    <w:rsid w:val="15CF053D"/>
    <w:rsid w:val="15E0131A"/>
    <w:rsid w:val="15E11DC0"/>
    <w:rsid w:val="16457D9F"/>
    <w:rsid w:val="17223EFF"/>
    <w:rsid w:val="17AA5F28"/>
    <w:rsid w:val="17B713F6"/>
    <w:rsid w:val="184350A0"/>
    <w:rsid w:val="18935485"/>
    <w:rsid w:val="18A34206"/>
    <w:rsid w:val="18DE3B2C"/>
    <w:rsid w:val="18EF453A"/>
    <w:rsid w:val="1906685D"/>
    <w:rsid w:val="19111683"/>
    <w:rsid w:val="19353916"/>
    <w:rsid w:val="193E101D"/>
    <w:rsid w:val="19C10AF1"/>
    <w:rsid w:val="1A017CDA"/>
    <w:rsid w:val="1A2672DE"/>
    <w:rsid w:val="1AA81D42"/>
    <w:rsid w:val="1AB433D9"/>
    <w:rsid w:val="1AEE2FA0"/>
    <w:rsid w:val="1AFB6D70"/>
    <w:rsid w:val="1B1B11EE"/>
    <w:rsid w:val="1B3719E0"/>
    <w:rsid w:val="1B6261C3"/>
    <w:rsid w:val="1B676D9E"/>
    <w:rsid w:val="1B731730"/>
    <w:rsid w:val="1B882BB5"/>
    <w:rsid w:val="1B9B33C7"/>
    <w:rsid w:val="1B9D7FEC"/>
    <w:rsid w:val="1BA55461"/>
    <w:rsid w:val="1BCD24C6"/>
    <w:rsid w:val="1BE74496"/>
    <w:rsid w:val="1BFB1448"/>
    <w:rsid w:val="1C3D67D1"/>
    <w:rsid w:val="1C40731A"/>
    <w:rsid w:val="1C506572"/>
    <w:rsid w:val="1C560392"/>
    <w:rsid w:val="1C581532"/>
    <w:rsid w:val="1C9F2E05"/>
    <w:rsid w:val="1CA15E03"/>
    <w:rsid w:val="1CA24F0C"/>
    <w:rsid w:val="1CF8716C"/>
    <w:rsid w:val="1D1638FE"/>
    <w:rsid w:val="1D1E545A"/>
    <w:rsid w:val="1D4B1F5B"/>
    <w:rsid w:val="1D6C5CA0"/>
    <w:rsid w:val="1D725586"/>
    <w:rsid w:val="1D745B4F"/>
    <w:rsid w:val="1D7B2840"/>
    <w:rsid w:val="1D867987"/>
    <w:rsid w:val="1D944010"/>
    <w:rsid w:val="1DD70E85"/>
    <w:rsid w:val="1DE74AD7"/>
    <w:rsid w:val="1DF60A19"/>
    <w:rsid w:val="1DFA6713"/>
    <w:rsid w:val="1E050843"/>
    <w:rsid w:val="1E2D3FB0"/>
    <w:rsid w:val="1E2E50F1"/>
    <w:rsid w:val="1E3B4E26"/>
    <w:rsid w:val="1ED22D79"/>
    <w:rsid w:val="1EDF707D"/>
    <w:rsid w:val="1F394761"/>
    <w:rsid w:val="1F65664C"/>
    <w:rsid w:val="1F7C149A"/>
    <w:rsid w:val="1F84140D"/>
    <w:rsid w:val="1F9B7FFD"/>
    <w:rsid w:val="1F9C7614"/>
    <w:rsid w:val="1FBE1971"/>
    <w:rsid w:val="2008768D"/>
    <w:rsid w:val="204B327F"/>
    <w:rsid w:val="204C2B10"/>
    <w:rsid w:val="207D30AD"/>
    <w:rsid w:val="209064B9"/>
    <w:rsid w:val="20970D81"/>
    <w:rsid w:val="20D165D5"/>
    <w:rsid w:val="210878E6"/>
    <w:rsid w:val="210E1408"/>
    <w:rsid w:val="211069AD"/>
    <w:rsid w:val="21573FAB"/>
    <w:rsid w:val="2172069C"/>
    <w:rsid w:val="21834E87"/>
    <w:rsid w:val="21987BC4"/>
    <w:rsid w:val="21BE314A"/>
    <w:rsid w:val="220451AB"/>
    <w:rsid w:val="2237486E"/>
    <w:rsid w:val="223D1378"/>
    <w:rsid w:val="22451BC7"/>
    <w:rsid w:val="22940650"/>
    <w:rsid w:val="22AD4B1E"/>
    <w:rsid w:val="22C43743"/>
    <w:rsid w:val="22D31DF3"/>
    <w:rsid w:val="22FD3CF7"/>
    <w:rsid w:val="232C221B"/>
    <w:rsid w:val="2356249E"/>
    <w:rsid w:val="236E713A"/>
    <w:rsid w:val="23700968"/>
    <w:rsid w:val="238761A6"/>
    <w:rsid w:val="23920578"/>
    <w:rsid w:val="23BB6F9A"/>
    <w:rsid w:val="23FC3864"/>
    <w:rsid w:val="24857B00"/>
    <w:rsid w:val="24F25212"/>
    <w:rsid w:val="25087C0C"/>
    <w:rsid w:val="251B0465"/>
    <w:rsid w:val="254B0AC6"/>
    <w:rsid w:val="25571AB6"/>
    <w:rsid w:val="2561056D"/>
    <w:rsid w:val="2577160A"/>
    <w:rsid w:val="259C5A45"/>
    <w:rsid w:val="25B40AD6"/>
    <w:rsid w:val="25BE7872"/>
    <w:rsid w:val="25BF702A"/>
    <w:rsid w:val="26390459"/>
    <w:rsid w:val="264D2D17"/>
    <w:rsid w:val="26661BB3"/>
    <w:rsid w:val="26773DC1"/>
    <w:rsid w:val="26D50E55"/>
    <w:rsid w:val="271A539C"/>
    <w:rsid w:val="273823FA"/>
    <w:rsid w:val="274972D4"/>
    <w:rsid w:val="27AA3D97"/>
    <w:rsid w:val="280A3758"/>
    <w:rsid w:val="28292E99"/>
    <w:rsid w:val="284E28FF"/>
    <w:rsid w:val="289057C5"/>
    <w:rsid w:val="28A67C7A"/>
    <w:rsid w:val="28EA3248"/>
    <w:rsid w:val="28F72F97"/>
    <w:rsid w:val="28F879DA"/>
    <w:rsid w:val="294B7731"/>
    <w:rsid w:val="29514455"/>
    <w:rsid w:val="29D21FF2"/>
    <w:rsid w:val="2A611B0F"/>
    <w:rsid w:val="2AC1762B"/>
    <w:rsid w:val="2AE845D0"/>
    <w:rsid w:val="2B4975FB"/>
    <w:rsid w:val="2B695031"/>
    <w:rsid w:val="2B735A8F"/>
    <w:rsid w:val="2BA7478D"/>
    <w:rsid w:val="2BB038DB"/>
    <w:rsid w:val="2BB761E0"/>
    <w:rsid w:val="2BB812F9"/>
    <w:rsid w:val="2BE35C27"/>
    <w:rsid w:val="2BFA504B"/>
    <w:rsid w:val="2C681F1F"/>
    <w:rsid w:val="2C8608DC"/>
    <w:rsid w:val="2CA4764A"/>
    <w:rsid w:val="2CC42ECA"/>
    <w:rsid w:val="2CCC7A22"/>
    <w:rsid w:val="2CDA4349"/>
    <w:rsid w:val="2D225539"/>
    <w:rsid w:val="2D4618D2"/>
    <w:rsid w:val="2D5F021B"/>
    <w:rsid w:val="2D6E1286"/>
    <w:rsid w:val="2D70583E"/>
    <w:rsid w:val="2DA07759"/>
    <w:rsid w:val="2E0725DC"/>
    <w:rsid w:val="2E1B4BB8"/>
    <w:rsid w:val="2E256CB6"/>
    <w:rsid w:val="2E5F27E4"/>
    <w:rsid w:val="2EBD223E"/>
    <w:rsid w:val="2EC10AD1"/>
    <w:rsid w:val="2ECB6A5A"/>
    <w:rsid w:val="2EE65418"/>
    <w:rsid w:val="2EFC0112"/>
    <w:rsid w:val="2F0F45A5"/>
    <w:rsid w:val="2F0F6197"/>
    <w:rsid w:val="2F2B730D"/>
    <w:rsid w:val="2F6A001E"/>
    <w:rsid w:val="2F9F3DC1"/>
    <w:rsid w:val="2FFC7AC2"/>
    <w:rsid w:val="301430AF"/>
    <w:rsid w:val="30630612"/>
    <w:rsid w:val="308E59B0"/>
    <w:rsid w:val="30B10568"/>
    <w:rsid w:val="30E070F0"/>
    <w:rsid w:val="30E55DD3"/>
    <w:rsid w:val="30E60399"/>
    <w:rsid w:val="31356AA5"/>
    <w:rsid w:val="313E22F0"/>
    <w:rsid w:val="31B0194C"/>
    <w:rsid w:val="31CE17D1"/>
    <w:rsid w:val="31FD161E"/>
    <w:rsid w:val="32270449"/>
    <w:rsid w:val="323E4515"/>
    <w:rsid w:val="326A4E14"/>
    <w:rsid w:val="3286389B"/>
    <w:rsid w:val="32994FDB"/>
    <w:rsid w:val="32CF5C94"/>
    <w:rsid w:val="32D337C7"/>
    <w:rsid w:val="32E200EC"/>
    <w:rsid w:val="32E5408B"/>
    <w:rsid w:val="32EB0D70"/>
    <w:rsid w:val="330E785B"/>
    <w:rsid w:val="332824BC"/>
    <w:rsid w:val="332868BB"/>
    <w:rsid w:val="333211F3"/>
    <w:rsid w:val="33504B41"/>
    <w:rsid w:val="338B4A07"/>
    <w:rsid w:val="33944811"/>
    <w:rsid w:val="33BE79A7"/>
    <w:rsid w:val="33CE0488"/>
    <w:rsid w:val="341D31EE"/>
    <w:rsid w:val="34262463"/>
    <w:rsid w:val="34296F31"/>
    <w:rsid w:val="34340A27"/>
    <w:rsid w:val="346A2989"/>
    <w:rsid w:val="348865E9"/>
    <w:rsid w:val="348F70D5"/>
    <w:rsid w:val="349D2BAD"/>
    <w:rsid w:val="34B25886"/>
    <w:rsid w:val="34E538E1"/>
    <w:rsid w:val="35277FF8"/>
    <w:rsid w:val="35763460"/>
    <w:rsid w:val="35776F72"/>
    <w:rsid w:val="35997371"/>
    <w:rsid w:val="35BC359E"/>
    <w:rsid w:val="35DA3A24"/>
    <w:rsid w:val="35DD4D47"/>
    <w:rsid w:val="360134DF"/>
    <w:rsid w:val="360B1E2F"/>
    <w:rsid w:val="360D500F"/>
    <w:rsid w:val="36330424"/>
    <w:rsid w:val="36FE3ABA"/>
    <w:rsid w:val="37072BDE"/>
    <w:rsid w:val="37455334"/>
    <w:rsid w:val="37527C32"/>
    <w:rsid w:val="37731921"/>
    <w:rsid w:val="37E509C0"/>
    <w:rsid w:val="37E96FB8"/>
    <w:rsid w:val="38222D85"/>
    <w:rsid w:val="38767A34"/>
    <w:rsid w:val="38803721"/>
    <w:rsid w:val="38925A62"/>
    <w:rsid w:val="389F5F4F"/>
    <w:rsid w:val="38C36BA2"/>
    <w:rsid w:val="38D34E55"/>
    <w:rsid w:val="38E11CEF"/>
    <w:rsid w:val="38F6595C"/>
    <w:rsid w:val="391702A7"/>
    <w:rsid w:val="39286EB6"/>
    <w:rsid w:val="39601DF4"/>
    <w:rsid w:val="396960F3"/>
    <w:rsid w:val="39840D35"/>
    <w:rsid w:val="39A97DAF"/>
    <w:rsid w:val="39BF365D"/>
    <w:rsid w:val="39CD1330"/>
    <w:rsid w:val="39DD1AFF"/>
    <w:rsid w:val="3A2510B9"/>
    <w:rsid w:val="3A2B0CF2"/>
    <w:rsid w:val="3A2B1DFC"/>
    <w:rsid w:val="3AA6422C"/>
    <w:rsid w:val="3AAF46D5"/>
    <w:rsid w:val="3AF562AE"/>
    <w:rsid w:val="3B135A0E"/>
    <w:rsid w:val="3B183213"/>
    <w:rsid w:val="3B272BBC"/>
    <w:rsid w:val="3B374FEE"/>
    <w:rsid w:val="3B4410EE"/>
    <w:rsid w:val="3B46744C"/>
    <w:rsid w:val="3B56159C"/>
    <w:rsid w:val="3B596DF7"/>
    <w:rsid w:val="3B7D732B"/>
    <w:rsid w:val="3BD30423"/>
    <w:rsid w:val="3C14299D"/>
    <w:rsid w:val="3C6C0B58"/>
    <w:rsid w:val="3C945583"/>
    <w:rsid w:val="3CBE41D5"/>
    <w:rsid w:val="3D0221DE"/>
    <w:rsid w:val="3D446B0E"/>
    <w:rsid w:val="3D745844"/>
    <w:rsid w:val="3D8626D0"/>
    <w:rsid w:val="3D8C1AA8"/>
    <w:rsid w:val="3D953A6B"/>
    <w:rsid w:val="3DBB5979"/>
    <w:rsid w:val="3DD56F21"/>
    <w:rsid w:val="3DEF6699"/>
    <w:rsid w:val="3E1057AF"/>
    <w:rsid w:val="3E6C0DFA"/>
    <w:rsid w:val="3E740322"/>
    <w:rsid w:val="3E7F4380"/>
    <w:rsid w:val="3E8D171B"/>
    <w:rsid w:val="3EA5630D"/>
    <w:rsid w:val="3EBA731B"/>
    <w:rsid w:val="3EE33949"/>
    <w:rsid w:val="3EFB5800"/>
    <w:rsid w:val="3F3B4E59"/>
    <w:rsid w:val="3F6E677C"/>
    <w:rsid w:val="3F712F46"/>
    <w:rsid w:val="3FBC0EF7"/>
    <w:rsid w:val="3FCD2AB9"/>
    <w:rsid w:val="3FCD4B44"/>
    <w:rsid w:val="3FD17600"/>
    <w:rsid w:val="3FFF0C57"/>
    <w:rsid w:val="402E7C36"/>
    <w:rsid w:val="4050218A"/>
    <w:rsid w:val="405C7868"/>
    <w:rsid w:val="406B3BF6"/>
    <w:rsid w:val="408B24EB"/>
    <w:rsid w:val="408D1DBF"/>
    <w:rsid w:val="40C652D1"/>
    <w:rsid w:val="40F40090"/>
    <w:rsid w:val="417044B8"/>
    <w:rsid w:val="41A203A0"/>
    <w:rsid w:val="41A25D3E"/>
    <w:rsid w:val="41C77987"/>
    <w:rsid w:val="41E83F8C"/>
    <w:rsid w:val="421C17EA"/>
    <w:rsid w:val="422D1842"/>
    <w:rsid w:val="425B7C31"/>
    <w:rsid w:val="427D66D0"/>
    <w:rsid w:val="42BC7E02"/>
    <w:rsid w:val="42C82575"/>
    <w:rsid w:val="43022EE1"/>
    <w:rsid w:val="431A5F8F"/>
    <w:rsid w:val="431F247A"/>
    <w:rsid w:val="43335E8F"/>
    <w:rsid w:val="433F2968"/>
    <w:rsid w:val="43655F7F"/>
    <w:rsid w:val="43676E20"/>
    <w:rsid w:val="43A31040"/>
    <w:rsid w:val="43BF774E"/>
    <w:rsid w:val="43CD062F"/>
    <w:rsid w:val="43E214F9"/>
    <w:rsid w:val="43F06264"/>
    <w:rsid w:val="44223AB6"/>
    <w:rsid w:val="44404C8E"/>
    <w:rsid w:val="447537F1"/>
    <w:rsid w:val="44870D07"/>
    <w:rsid w:val="44D33826"/>
    <w:rsid w:val="45344EFF"/>
    <w:rsid w:val="453950E7"/>
    <w:rsid w:val="45513D03"/>
    <w:rsid w:val="45541E1C"/>
    <w:rsid w:val="45FE7734"/>
    <w:rsid w:val="461F0A8B"/>
    <w:rsid w:val="4648721E"/>
    <w:rsid w:val="46663E71"/>
    <w:rsid w:val="466A37AC"/>
    <w:rsid w:val="468A1A00"/>
    <w:rsid w:val="46CB071B"/>
    <w:rsid w:val="46DE140B"/>
    <w:rsid w:val="46E77334"/>
    <w:rsid w:val="46F22E29"/>
    <w:rsid w:val="46F7142F"/>
    <w:rsid w:val="47107AE3"/>
    <w:rsid w:val="473C62ED"/>
    <w:rsid w:val="47617242"/>
    <w:rsid w:val="478C16C9"/>
    <w:rsid w:val="47BD246B"/>
    <w:rsid w:val="47CB2B0C"/>
    <w:rsid w:val="47E773CE"/>
    <w:rsid w:val="47EE2C9A"/>
    <w:rsid w:val="47F00499"/>
    <w:rsid w:val="48015FF5"/>
    <w:rsid w:val="482A4397"/>
    <w:rsid w:val="483820D2"/>
    <w:rsid w:val="48692CD0"/>
    <w:rsid w:val="48AE3D01"/>
    <w:rsid w:val="48B96318"/>
    <w:rsid w:val="49067B2F"/>
    <w:rsid w:val="49100B80"/>
    <w:rsid w:val="49677E31"/>
    <w:rsid w:val="496C2225"/>
    <w:rsid w:val="49A35E02"/>
    <w:rsid w:val="49AE2880"/>
    <w:rsid w:val="49F42EAF"/>
    <w:rsid w:val="4A337323"/>
    <w:rsid w:val="4A5B28DC"/>
    <w:rsid w:val="4AA06B93"/>
    <w:rsid w:val="4ADB18EB"/>
    <w:rsid w:val="4B3A6FE7"/>
    <w:rsid w:val="4B96118E"/>
    <w:rsid w:val="4BAE1B66"/>
    <w:rsid w:val="4BBF6159"/>
    <w:rsid w:val="4BC806E6"/>
    <w:rsid w:val="4BED4708"/>
    <w:rsid w:val="4BF133DC"/>
    <w:rsid w:val="4C1A4AD9"/>
    <w:rsid w:val="4C2E4987"/>
    <w:rsid w:val="4C4117A4"/>
    <w:rsid w:val="4C507D4A"/>
    <w:rsid w:val="4CD60F91"/>
    <w:rsid w:val="4CDF5563"/>
    <w:rsid w:val="4CFB2214"/>
    <w:rsid w:val="4D2C4D26"/>
    <w:rsid w:val="4D335E0E"/>
    <w:rsid w:val="4D4759EB"/>
    <w:rsid w:val="4D4E4EA3"/>
    <w:rsid w:val="4D9A5B1B"/>
    <w:rsid w:val="4DA55D85"/>
    <w:rsid w:val="4DBB20DB"/>
    <w:rsid w:val="4DDC3F22"/>
    <w:rsid w:val="4DE66FB2"/>
    <w:rsid w:val="4DEC6CB8"/>
    <w:rsid w:val="4E1040C7"/>
    <w:rsid w:val="4E1760BF"/>
    <w:rsid w:val="4E30647F"/>
    <w:rsid w:val="4E353A96"/>
    <w:rsid w:val="4E5D2C75"/>
    <w:rsid w:val="4EBA03C3"/>
    <w:rsid w:val="4EBC5459"/>
    <w:rsid w:val="4ED94CB0"/>
    <w:rsid w:val="4EEC2ED3"/>
    <w:rsid w:val="4F0E56EA"/>
    <w:rsid w:val="4F2E11BC"/>
    <w:rsid w:val="4F3C4343"/>
    <w:rsid w:val="4F416688"/>
    <w:rsid w:val="4F5620B0"/>
    <w:rsid w:val="4F616EB4"/>
    <w:rsid w:val="4F6654EE"/>
    <w:rsid w:val="4F7379C6"/>
    <w:rsid w:val="4F872BDB"/>
    <w:rsid w:val="4FA033E9"/>
    <w:rsid w:val="4FA743DA"/>
    <w:rsid w:val="4FB3565A"/>
    <w:rsid w:val="4FC4714D"/>
    <w:rsid w:val="4FD571A2"/>
    <w:rsid w:val="503D1C79"/>
    <w:rsid w:val="507A6406"/>
    <w:rsid w:val="50853863"/>
    <w:rsid w:val="508A4590"/>
    <w:rsid w:val="50F1461D"/>
    <w:rsid w:val="50FE5411"/>
    <w:rsid w:val="510B072E"/>
    <w:rsid w:val="511B0BF4"/>
    <w:rsid w:val="51264306"/>
    <w:rsid w:val="514E62C9"/>
    <w:rsid w:val="516123CE"/>
    <w:rsid w:val="51932FAD"/>
    <w:rsid w:val="51B177A9"/>
    <w:rsid w:val="51E066EB"/>
    <w:rsid w:val="52640E8B"/>
    <w:rsid w:val="5267570A"/>
    <w:rsid w:val="52707792"/>
    <w:rsid w:val="52734B8D"/>
    <w:rsid w:val="528D02F2"/>
    <w:rsid w:val="52A12CDC"/>
    <w:rsid w:val="52DF0C92"/>
    <w:rsid w:val="52E1159C"/>
    <w:rsid w:val="52E34D6A"/>
    <w:rsid w:val="530C1269"/>
    <w:rsid w:val="531E524E"/>
    <w:rsid w:val="534072EB"/>
    <w:rsid w:val="537648BE"/>
    <w:rsid w:val="538E2D0B"/>
    <w:rsid w:val="53922782"/>
    <w:rsid w:val="539C1424"/>
    <w:rsid w:val="53A639C0"/>
    <w:rsid w:val="53F00A24"/>
    <w:rsid w:val="53F63DBA"/>
    <w:rsid w:val="53FF492A"/>
    <w:rsid w:val="54261D4F"/>
    <w:rsid w:val="5448624E"/>
    <w:rsid w:val="54492049"/>
    <w:rsid w:val="546E2B1A"/>
    <w:rsid w:val="5482555F"/>
    <w:rsid w:val="54A31DD8"/>
    <w:rsid w:val="54AA6F8B"/>
    <w:rsid w:val="54D26583"/>
    <w:rsid w:val="55363E67"/>
    <w:rsid w:val="556E6DF7"/>
    <w:rsid w:val="55965CE3"/>
    <w:rsid w:val="559D47CE"/>
    <w:rsid w:val="55BE1959"/>
    <w:rsid w:val="56232437"/>
    <w:rsid w:val="56541A75"/>
    <w:rsid w:val="56755377"/>
    <w:rsid w:val="568832FC"/>
    <w:rsid w:val="568C4181"/>
    <w:rsid w:val="56BB4BFC"/>
    <w:rsid w:val="570725A9"/>
    <w:rsid w:val="5714693E"/>
    <w:rsid w:val="571D0C9C"/>
    <w:rsid w:val="573A16CE"/>
    <w:rsid w:val="57482A8C"/>
    <w:rsid w:val="578D049F"/>
    <w:rsid w:val="579C7F80"/>
    <w:rsid w:val="57B30D7C"/>
    <w:rsid w:val="58166B03"/>
    <w:rsid w:val="583E3C94"/>
    <w:rsid w:val="58721734"/>
    <w:rsid w:val="58900246"/>
    <w:rsid w:val="58977358"/>
    <w:rsid w:val="58CB5DC0"/>
    <w:rsid w:val="58D53944"/>
    <w:rsid w:val="58D65478"/>
    <w:rsid w:val="58F52487"/>
    <w:rsid w:val="58F9403E"/>
    <w:rsid w:val="590422E6"/>
    <w:rsid w:val="592257E5"/>
    <w:rsid w:val="59635CB4"/>
    <w:rsid w:val="59655E33"/>
    <w:rsid w:val="5970233D"/>
    <w:rsid w:val="59CF5BD9"/>
    <w:rsid w:val="59E20C3C"/>
    <w:rsid w:val="59E3512D"/>
    <w:rsid w:val="5A001BC6"/>
    <w:rsid w:val="5A1D5B0A"/>
    <w:rsid w:val="5A2447F3"/>
    <w:rsid w:val="5A3B4B4E"/>
    <w:rsid w:val="5A4804CA"/>
    <w:rsid w:val="5A594C85"/>
    <w:rsid w:val="5A8842AA"/>
    <w:rsid w:val="5AEB1E3C"/>
    <w:rsid w:val="5B2507CA"/>
    <w:rsid w:val="5B2A474A"/>
    <w:rsid w:val="5B2D237E"/>
    <w:rsid w:val="5B612747"/>
    <w:rsid w:val="5B830730"/>
    <w:rsid w:val="5BBB2DD6"/>
    <w:rsid w:val="5BD6009C"/>
    <w:rsid w:val="5BE263B6"/>
    <w:rsid w:val="5C334B3E"/>
    <w:rsid w:val="5C8E5C5A"/>
    <w:rsid w:val="5C965E61"/>
    <w:rsid w:val="5CD839BA"/>
    <w:rsid w:val="5CF0089C"/>
    <w:rsid w:val="5CF5796F"/>
    <w:rsid w:val="5D242A11"/>
    <w:rsid w:val="5D9217C2"/>
    <w:rsid w:val="5DAD06BF"/>
    <w:rsid w:val="5DC92CE9"/>
    <w:rsid w:val="5DE23CB3"/>
    <w:rsid w:val="5DE97EEC"/>
    <w:rsid w:val="5DFA5EB0"/>
    <w:rsid w:val="5E000E4D"/>
    <w:rsid w:val="5E0B583E"/>
    <w:rsid w:val="5E201A7B"/>
    <w:rsid w:val="5EA45884"/>
    <w:rsid w:val="5EBD0484"/>
    <w:rsid w:val="5F2C5C7C"/>
    <w:rsid w:val="5F36141C"/>
    <w:rsid w:val="5FC5273F"/>
    <w:rsid w:val="5FD64459"/>
    <w:rsid w:val="5FE33352"/>
    <w:rsid w:val="604F6C39"/>
    <w:rsid w:val="60806DF2"/>
    <w:rsid w:val="61072DA5"/>
    <w:rsid w:val="611C0817"/>
    <w:rsid w:val="61224A52"/>
    <w:rsid w:val="61300818"/>
    <w:rsid w:val="61520CCB"/>
    <w:rsid w:val="61851A29"/>
    <w:rsid w:val="61DF7484"/>
    <w:rsid w:val="622D1522"/>
    <w:rsid w:val="622E0574"/>
    <w:rsid w:val="62683B6B"/>
    <w:rsid w:val="6275761C"/>
    <w:rsid w:val="62816E52"/>
    <w:rsid w:val="62AB7BE6"/>
    <w:rsid w:val="62AC5944"/>
    <w:rsid w:val="632F3F8A"/>
    <w:rsid w:val="63332842"/>
    <w:rsid w:val="63716241"/>
    <w:rsid w:val="637279B4"/>
    <w:rsid w:val="63817D2B"/>
    <w:rsid w:val="63BD1FA9"/>
    <w:rsid w:val="63D175D1"/>
    <w:rsid w:val="63D27965"/>
    <w:rsid w:val="63F4667E"/>
    <w:rsid w:val="64095516"/>
    <w:rsid w:val="641A2468"/>
    <w:rsid w:val="64372F20"/>
    <w:rsid w:val="648944D0"/>
    <w:rsid w:val="64DC72D7"/>
    <w:rsid w:val="64FA42B4"/>
    <w:rsid w:val="653619A6"/>
    <w:rsid w:val="65610A02"/>
    <w:rsid w:val="658C0E37"/>
    <w:rsid w:val="65A11EA3"/>
    <w:rsid w:val="65AC3D66"/>
    <w:rsid w:val="65BB5334"/>
    <w:rsid w:val="663E1DBA"/>
    <w:rsid w:val="665D0213"/>
    <w:rsid w:val="668506C7"/>
    <w:rsid w:val="669E59F1"/>
    <w:rsid w:val="66A2024B"/>
    <w:rsid w:val="66CB5E2D"/>
    <w:rsid w:val="6704732B"/>
    <w:rsid w:val="670F6731"/>
    <w:rsid w:val="67585CB0"/>
    <w:rsid w:val="67770F0C"/>
    <w:rsid w:val="679E649A"/>
    <w:rsid w:val="67B03535"/>
    <w:rsid w:val="68174F69"/>
    <w:rsid w:val="682C436A"/>
    <w:rsid w:val="68382778"/>
    <w:rsid w:val="68391F41"/>
    <w:rsid w:val="68436B8C"/>
    <w:rsid w:val="68797358"/>
    <w:rsid w:val="6884624F"/>
    <w:rsid w:val="68A519DF"/>
    <w:rsid w:val="68BF2482"/>
    <w:rsid w:val="68C4160B"/>
    <w:rsid w:val="68C41C30"/>
    <w:rsid w:val="68CF3BA4"/>
    <w:rsid w:val="69257FA7"/>
    <w:rsid w:val="693F26C7"/>
    <w:rsid w:val="697E12B2"/>
    <w:rsid w:val="69C8706D"/>
    <w:rsid w:val="6A0E3FB4"/>
    <w:rsid w:val="6A292754"/>
    <w:rsid w:val="6A5E3B28"/>
    <w:rsid w:val="6A6B1EBE"/>
    <w:rsid w:val="6A8F43F7"/>
    <w:rsid w:val="6AD625F3"/>
    <w:rsid w:val="6B5B46E4"/>
    <w:rsid w:val="6B7218BE"/>
    <w:rsid w:val="6B750BA9"/>
    <w:rsid w:val="6BB93285"/>
    <w:rsid w:val="6BEC52FD"/>
    <w:rsid w:val="6C0C698C"/>
    <w:rsid w:val="6C222401"/>
    <w:rsid w:val="6C56267F"/>
    <w:rsid w:val="6C826EF9"/>
    <w:rsid w:val="6CAE4C93"/>
    <w:rsid w:val="6CB14F16"/>
    <w:rsid w:val="6CEC2069"/>
    <w:rsid w:val="6D0B1869"/>
    <w:rsid w:val="6D65402D"/>
    <w:rsid w:val="6D683822"/>
    <w:rsid w:val="6D8D136C"/>
    <w:rsid w:val="6DBF2759"/>
    <w:rsid w:val="6DC96F36"/>
    <w:rsid w:val="6DED00D0"/>
    <w:rsid w:val="6DFA3EBF"/>
    <w:rsid w:val="6E3E63D2"/>
    <w:rsid w:val="6E5F7BE6"/>
    <w:rsid w:val="6E6918C6"/>
    <w:rsid w:val="6EEB4AC4"/>
    <w:rsid w:val="6F212DD6"/>
    <w:rsid w:val="6F3B5912"/>
    <w:rsid w:val="6FA14A81"/>
    <w:rsid w:val="6FA3261F"/>
    <w:rsid w:val="6FB44BAA"/>
    <w:rsid w:val="700D6539"/>
    <w:rsid w:val="704203E3"/>
    <w:rsid w:val="7058046B"/>
    <w:rsid w:val="707F2079"/>
    <w:rsid w:val="70922734"/>
    <w:rsid w:val="70CD16CB"/>
    <w:rsid w:val="70CE6DC7"/>
    <w:rsid w:val="710B3646"/>
    <w:rsid w:val="711759F2"/>
    <w:rsid w:val="713C4ED8"/>
    <w:rsid w:val="71407642"/>
    <w:rsid w:val="71641210"/>
    <w:rsid w:val="71D95B7C"/>
    <w:rsid w:val="71EA6A50"/>
    <w:rsid w:val="71FE31A8"/>
    <w:rsid w:val="720C30AE"/>
    <w:rsid w:val="721A7983"/>
    <w:rsid w:val="721F6113"/>
    <w:rsid w:val="7233782C"/>
    <w:rsid w:val="725400DF"/>
    <w:rsid w:val="726A729D"/>
    <w:rsid w:val="73177841"/>
    <w:rsid w:val="733774FE"/>
    <w:rsid w:val="734638FD"/>
    <w:rsid w:val="735231C7"/>
    <w:rsid w:val="73617E1B"/>
    <w:rsid w:val="736D7653"/>
    <w:rsid w:val="738035CB"/>
    <w:rsid w:val="73852C46"/>
    <w:rsid w:val="7396335C"/>
    <w:rsid w:val="73F46595"/>
    <w:rsid w:val="73F47FAE"/>
    <w:rsid w:val="74283FA2"/>
    <w:rsid w:val="742C135B"/>
    <w:rsid w:val="74463733"/>
    <w:rsid w:val="748A2F40"/>
    <w:rsid w:val="74D84FF7"/>
    <w:rsid w:val="74F85778"/>
    <w:rsid w:val="75272439"/>
    <w:rsid w:val="758F1E9B"/>
    <w:rsid w:val="75CE266B"/>
    <w:rsid w:val="75E538F2"/>
    <w:rsid w:val="76120141"/>
    <w:rsid w:val="76510960"/>
    <w:rsid w:val="768216BE"/>
    <w:rsid w:val="76C23B43"/>
    <w:rsid w:val="76FD6F97"/>
    <w:rsid w:val="770218E8"/>
    <w:rsid w:val="771D019A"/>
    <w:rsid w:val="779469CE"/>
    <w:rsid w:val="77C875A5"/>
    <w:rsid w:val="77D777E8"/>
    <w:rsid w:val="78A27DF6"/>
    <w:rsid w:val="79285B3A"/>
    <w:rsid w:val="79490B03"/>
    <w:rsid w:val="79625CA9"/>
    <w:rsid w:val="79A91196"/>
    <w:rsid w:val="7A0B32D3"/>
    <w:rsid w:val="7AC13CD3"/>
    <w:rsid w:val="7AE10264"/>
    <w:rsid w:val="7AE4248E"/>
    <w:rsid w:val="7B4A207F"/>
    <w:rsid w:val="7B7122A7"/>
    <w:rsid w:val="7B936F45"/>
    <w:rsid w:val="7BA47419"/>
    <w:rsid w:val="7BB10D45"/>
    <w:rsid w:val="7BB44151"/>
    <w:rsid w:val="7C067CC4"/>
    <w:rsid w:val="7C656A39"/>
    <w:rsid w:val="7CAE7D7C"/>
    <w:rsid w:val="7CB93996"/>
    <w:rsid w:val="7CBE0F99"/>
    <w:rsid w:val="7D4E45F1"/>
    <w:rsid w:val="7DFB6D82"/>
    <w:rsid w:val="7E1D71D1"/>
    <w:rsid w:val="7E246254"/>
    <w:rsid w:val="7E553215"/>
    <w:rsid w:val="7E6D090F"/>
    <w:rsid w:val="7E7E2263"/>
    <w:rsid w:val="7ECC66B2"/>
    <w:rsid w:val="7F2914C3"/>
    <w:rsid w:val="7F5F2ED6"/>
    <w:rsid w:val="7FA837EF"/>
    <w:rsid w:val="7FC36955"/>
    <w:rsid w:val="7FE903A0"/>
    <w:rsid w:val="7FF07065"/>
    <w:rsid w:val="7FF97946"/>
    <w:rsid w:val="7FFE78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cs="宋体" w:asciiTheme="minorHAnsi" w:hAnsiTheme="minorHAnsi" w:eastAsiaTheme="minorEastAsia"/>
      <w:color w:val="auto"/>
      <w:kern w:val="0"/>
      <w:sz w:val="24"/>
      <w:szCs w:val="24"/>
      <w:lang w:val="en-US" w:eastAsia="zh-CN" w:bidi="ar-SA"/>
    </w:rPr>
  </w:style>
  <w:style w:type="paragraph" w:styleId="2">
    <w:name w:val="heading 1"/>
    <w:basedOn w:val="1"/>
    <w:next w:val="1"/>
    <w:qFormat/>
    <w:uiPriority w:val="0"/>
    <w:pPr>
      <w:keepNext/>
      <w:keepLines/>
      <w:numPr>
        <w:ilvl w:val="0"/>
        <w:numId w:val="1"/>
      </w:numPr>
      <w:adjustRightInd w:val="0"/>
      <w:snapToGrid w:val="0"/>
      <w:spacing w:before="340" w:after="50" w:afterLines="50" w:line="578" w:lineRule="auto"/>
      <w:ind w:left="425" w:hanging="425"/>
      <w:jc w:val="left"/>
      <w:outlineLvl w:val="0"/>
    </w:pPr>
    <w:rPr>
      <w:rFonts w:ascii="Times New Roman" w:hAnsi="Times New Roman" w:eastAsia="仿宋" w:cs="Times New Roman"/>
      <w:b/>
      <w:bCs/>
      <w:kern w:val="44"/>
      <w:sz w:val="36"/>
      <w:szCs w:val="44"/>
    </w:rPr>
  </w:style>
  <w:style w:type="paragraph" w:styleId="3">
    <w:name w:val="heading 2"/>
    <w:basedOn w:val="1"/>
    <w:next w:val="1"/>
    <w:link w:val="15"/>
    <w:semiHidden/>
    <w:unhideWhenUsed/>
    <w:qFormat/>
    <w:uiPriority w:val="9"/>
    <w:pPr>
      <w:widowControl w:val="0"/>
      <w:numPr>
        <w:ilvl w:val="1"/>
        <w:numId w:val="1"/>
      </w:numPr>
      <w:spacing w:line="416" w:lineRule="auto"/>
      <w:ind w:left="567" w:hanging="567"/>
      <w:outlineLvl w:val="1"/>
    </w:pPr>
    <w:rPr>
      <w:rFonts w:ascii="Calibri Light" w:hAnsi="Calibri Light" w:eastAsia="宋体" w:cs="Times New Roman"/>
      <w:b/>
      <w:bCs/>
      <w:sz w:val="28"/>
      <w:szCs w:val="32"/>
    </w:rPr>
  </w:style>
  <w:style w:type="paragraph" w:styleId="4">
    <w:name w:val="heading 3"/>
    <w:basedOn w:val="1"/>
    <w:next w:val="1"/>
    <w:semiHidden/>
    <w:unhideWhenUsed/>
    <w:qFormat/>
    <w:uiPriority w:val="9"/>
    <w:pPr>
      <w:keepNext/>
      <w:keepLines/>
      <w:numPr>
        <w:ilvl w:val="2"/>
        <w:numId w:val="1"/>
      </w:numPr>
      <w:spacing w:before="50" w:beforeLines="50" w:after="50" w:afterLines="50" w:line="416" w:lineRule="auto"/>
      <w:outlineLvl w:val="2"/>
    </w:pPr>
    <w:rPr>
      <w:rFonts w:ascii="宋体" w:hAnsi="宋体" w:eastAsia="宋体" w:cs="宋体"/>
      <w:b/>
      <w:bCs/>
      <w:sz w:val="32"/>
    </w:rPr>
  </w:style>
  <w:style w:type="paragraph" w:styleId="5">
    <w:name w:val="heading 4"/>
    <w:basedOn w:val="1"/>
    <w:next w:val="1"/>
    <w:semiHidden/>
    <w:unhideWhenUsed/>
    <w:qFormat/>
    <w:uiPriority w:val="9"/>
    <w:pPr>
      <w:keepNext/>
      <w:keepLines/>
      <w:numPr>
        <w:ilvl w:val="3"/>
        <w:numId w:val="1"/>
      </w:numPr>
      <w:spacing w:before="120" w:after="120"/>
      <w:outlineLvl w:val="3"/>
    </w:pPr>
    <w:rPr>
      <w:rFonts w:ascii="Calibri Light" w:hAnsi="Calibri Light" w:eastAsia="宋体" w:cs="Times New Roman"/>
      <w:b/>
      <w:bCs/>
      <w:sz w:val="28"/>
      <w:szCs w:val="28"/>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semiHidden/>
    <w:unhideWhenUsed/>
    <w:qFormat/>
    <w:uiPriority w:val="99"/>
    <w:pPr>
      <w:jc w:val="left"/>
    </w:pPr>
  </w:style>
  <w:style w:type="paragraph" w:styleId="7">
    <w:name w:val="Balloon Text"/>
    <w:basedOn w:val="1"/>
    <w:link w:val="24"/>
    <w:unhideWhenUsed/>
    <w:qFormat/>
    <w:uiPriority w:val="99"/>
    <w:rPr>
      <w:rFonts w:cstheme="minorBidi"/>
      <w:kern w:val="2"/>
      <w:sz w:val="18"/>
      <w:szCs w:val="18"/>
    </w:rPr>
  </w:style>
  <w:style w:type="paragraph" w:styleId="8">
    <w:name w:val="footer"/>
    <w:basedOn w:val="1"/>
    <w:link w:val="16"/>
    <w:qFormat/>
    <w:uiPriority w:val="99"/>
    <w:pPr>
      <w:tabs>
        <w:tab w:val="center" w:pos="4153"/>
        <w:tab w:val="right" w:pos="8306"/>
      </w:tabs>
      <w:snapToGrid w:val="0"/>
      <w:jc w:val="left"/>
    </w:pPr>
    <w:rPr>
      <w:rFonts w:cstheme="minorBidi"/>
      <w:kern w:val="2"/>
      <w:sz w:val="18"/>
      <w:szCs w:val="18"/>
    </w:rPr>
  </w:style>
  <w:style w:type="paragraph" w:styleId="9">
    <w:name w:val="header"/>
    <w:basedOn w:val="1"/>
    <w:link w:val="1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center"/>
    </w:pPr>
    <w:rPr>
      <w:rFonts w:cstheme="minorBidi"/>
      <w:kern w:val="2"/>
      <w:sz w:val="18"/>
      <w:szCs w:val="18"/>
    </w:rPr>
  </w:style>
  <w:style w:type="paragraph" w:styleId="1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12">
    <w:name w:val="Table Grid"/>
    <w:qFormat/>
    <w:uiPriority w:val="0"/>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4">
    <w:name w:val="Strong"/>
    <w:basedOn w:val="13"/>
    <w:qFormat/>
    <w:uiPriority w:val="22"/>
    <w:rPr>
      <w:b/>
    </w:rPr>
  </w:style>
  <w:style w:type="character" w:customStyle="1" w:styleId="15">
    <w:name w:val="标题 2 Char"/>
    <w:link w:val="3"/>
    <w:qFormat/>
    <w:uiPriority w:val="0"/>
    <w:rPr>
      <w:rFonts w:ascii="Calibri Light" w:hAnsi="Calibri Light" w:eastAsia="宋体" w:cs="Times New Roman"/>
      <w:b/>
      <w:bCs/>
      <w:sz w:val="28"/>
      <w:szCs w:val="32"/>
    </w:rPr>
  </w:style>
  <w:style w:type="character" w:customStyle="1" w:styleId="16">
    <w:name w:val="页脚 Char"/>
    <w:basedOn w:val="13"/>
    <w:link w:val="8"/>
    <w:qFormat/>
    <w:uiPriority w:val="99"/>
    <w:rPr>
      <w:rFonts w:asciiTheme="minorHAnsi" w:hAnsiTheme="minorHAnsi" w:eastAsiaTheme="minorEastAsia" w:cstheme="minorBidi"/>
      <w:sz w:val="18"/>
      <w:szCs w:val="18"/>
      <w:lang w:val="en-US" w:eastAsia="zh-CN" w:bidi="ar-SA"/>
    </w:rPr>
  </w:style>
  <w:style w:type="character" w:customStyle="1" w:styleId="17">
    <w:name w:val="页眉 Char"/>
    <w:basedOn w:val="13"/>
    <w:link w:val="9"/>
    <w:qFormat/>
    <w:uiPriority w:val="0"/>
    <w:rPr>
      <w:rFonts w:asciiTheme="minorHAnsi" w:hAnsiTheme="minorHAnsi" w:eastAsiaTheme="minorEastAsia" w:cstheme="minorBidi"/>
      <w:sz w:val="18"/>
      <w:szCs w:val="18"/>
      <w:lang w:val="en-US" w:eastAsia="zh-CN" w:bidi="ar-SA"/>
    </w:rPr>
  </w:style>
  <w:style w:type="character" w:customStyle="1" w:styleId="18">
    <w:name w:val="font11"/>
    <w:basedOn w:val="13"/>
    <w:qFormat/>
    <w:uiPriority w:val="0"/>
    <w:rPr>
      <w:rFonts w:hint="eastAsia" w:ascii="宋体" w:hAnsi="宋体" w:eastAsia="宋体" w:cs="宋体"/>
      <w:color w:val="000000"/>
      <w:sz w:val="20"/>
      <w:szCs w:val="20"/>
      <w:u w:val="none"/>
      <w:lang w:val="en-US" w:eastAsia="zh-CN" w:bidi="ar-SA"/>
    </w:rPr>
  </w:style>
  <w:style w:type="character" w:customStyle="1" w:styleId="19">
    <w:name w:val="font01"/>
    <w:basedOn w:val="13"/>
    <w:qFormat/>
    <w:uiPriority w:val="0"/>
    <w:rPr>
      <w:rFonts w:hint="eastAsia" w:ascii="宋体" w:hAnsi="宋体" w:eastAsia="宋体" w:cs="宋体"/>
      <w:color w:val="000000"/>
      <w:sz w:val="22"/>
      <w:szCs w:val="22"/>
      <w:u w:val="none"/>
      <w:lang w:val="en-US" w:eastAsia="zh-CN" w:bidi="ar-SA"/>
    </w:rPr>
  </w:style>
  <w:style w:type="character" w:customStyle="1" w:styleId="20">
    <w:name w:val="font41"/>
    <w:basedOn w:val="13"/>
    <w:qFormat/>
    <w:uiPriority w:val="0"/>
    <w:rPr>
      <w:rFonts w:hint="eastAsia" w:ascii="宋体" w:hAnsi="宋体" w:eastAsia="宋体" w:cs="宋体"/>
      <w:color w:val="000000"/>
      <w:sz w:val="24"/>
      <w:szCs w:val="24"/>
      <w:u w:val="none"/>
      <w:lang w:val="en-US" w:eastAsia="zh-CN" w:bidi="ar-SA"/>
    </w:rPr>
  </w:style>
  <w:style w:type="character" w:customStyle="1" w:styleId="21">
    <w:name w:val="font31"/>
    <w:basedOn w:val="13"/>
    <w:qFormat/>
    <w:uiPriority w:val="0"/>
    <w:rPr>
      <w:rFonts w:hint="eastAsia" w:ascii="华文中宋" w:hAnsi="华文中宋" w:eastAsia="华文中宋" w:cs="华文中宋"/>
      <w:color w:val="000000"/>
      <w:sz w:val="32"/>
      <w:szCs w:val="32"/>
      <w:u w:val="none"/>
      <w:lang w:val="en-US" w:eastAsia="zh-CN" w:bidi="ar-SA"/>
    </w:rPr>
  </w:style>
  <w:style w:type="character" w:customStyle="1" w:styleId="22">
    <w:name w:val="font91"/>
    <w:basedOn w:val="13"/>
    <w:qFormat/>
    <w:uiPriority w:val="0"/>
    <w:rPr>
      <w:rFonts w:hint="eastAsia" w:ascii="华文中宋" w:hAnsi="华文中宋" w:eastAsia="华文中宋" w:cs="华文中宋"/>
      <w:color w:val="000000"/>
      <w:sz w:val="32"/>
      <w:szCs w:val="32"/>
      <w:u w:val="none"/>
      <w:lang w:val="en-US" w:eastAsia="zh-CN" w:bidi="ar-SA"/>
    </w:rPr>
  </w:style>
  <w:style w:type="character" w:customStyle="1" w:styleId="23">
    <w:name w:val="font51"/>
    <w:basedOn w:val="13"/>
    <w:qFormat/>
    <w:uiPriority w:val="0"/>
    <w:rPr>
      <w:rFonts w:hint="eastAsia" w:ascii="宋体" w:hAnsi="宋体" w:eastAsia="宋体" w:cs="宋体"/>
      <w:color w:val="000000"/>
      <w:sz w:val="24"/>
      <w:szCs w:val="24"/>
      <w:u w:val="none"/>
      <w:lang w:val="en-US" w:eastAsia="zh-CN" w:bidi="ar-SA"/>
    </w:rPr>
  </w:style>
  <w:style w:type="character" w:customStyle="1" w:styleId="24">
    <w:name w:val="批注框文本 Char"/>
    <w:basedOn w:val="13"/>
    <w:link w:val="7"/>
    <w:semiHidden/>
    <w:qFormat/>
    <w:uiPriority w:val="99"/>
    <w:rPr>
      <w:rFonts w:asciiTheme="minorHAnsi" w:hAnsiTheme="minorHAnsi" w:eastAsiaTheme="minorEastAsia" w:cstheme="minorBidi"/>
      <w:sz w:val="18"/>
      <w:szCs w:val="18"/>
      <w:lang w:val="en-US" w:eastAsia="zh-CN" w:bidi="ar-SA"/>
    </w:rPr>
  </w:style>
  <w:style w:type="character" w:customStyle="1" w:styleId="25">
    <w:name w:val="font21"/>
    <w:basedOn w:val="13"/>
    <w:qFormat/>
    <w:uiPriority w:val="0"/>
    <w:rPr>
      <w:rFonts w:hint="eastAsia" w:ascii="方正仿宋_GB2312" w:hAnsi="方正仿宋_GB2312" w:eastAsia="方正仿宋_GB2312" w:cs="方正仿宋_GB2312"/>
      <w:color w:val="000000"/>
      <w:sz w:val="18"/>
      <w:szCs w:val="18"/>
      <w:u w:val="none"/>
    </w:rPr>
  </w:style>
  <w:style w:type="character" w:customStyle="1" w:styleId="26">
    <w:name w:val="font61"/>
    <w:basedOn w:val="13"/>
    <w:qFormat/>
    <w:uiPriority w:val="0"/>
    <w:rPr>
      <w:rFonts w:hint="eastAsia" w:ascii="方正仿宋_GB2312" w:hAnsi="方正仿宋_GB2312" w:eastAsia="方正仿宋_GB2312" w:cs="方正仿宋_GB2312"/>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chart" Target="charts/chart5.xml"/><Relationship Id="rId17" Type="http://schemas.openxmlformats.org/officeDocument/2006/relationships/chart" Target="charts/chart4.xml"/><Relationship Id="rId16" Type="http://schemas.openxmlformats.org/officeDocument/2006/relationships/chart" Target="charts/chart3.xml"/><Relationship Id="rId15" Type="http://schemas.openxmlformats.org/officeDocument/2006/relationships/chart" Target="charts/chart2.xml"/><Relationship Id="rId14" Type="http://schemas.openxmlformats.org/officeDocument/2006/relationships/chart" Target="charts/chart1.xml"/><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图 </a:t>
            </a:r>
            <a:r>
              <a:rPr lang="en-US" altLang="zh-CN"/>
              <a:t>1 </a:t>
            </a:r>
            <a:r>
              <a:rPr lang="zh-CN" altLang="en-US"/>
              <a:t>： </a:t>
            </a:r>
            <a:r>
              <a:rPr lang="en-US" altLang="zh-CN"/>
              <a:t>2024-2025</a:t>
            </a:r>
            <a:r>
              <a:rPr lang="zh-CN" altLang="en-US"/>
              <a:t>年收支总计对比图（万元）</a:t>
            </a:r>
            <a:endParaRPr lang="zh-CN"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收支总计</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2025年</c:v>
                </c:pt>
                <c:pt idx="1">
                  <c:v>2024年</c:v>
                </c:pt>
              </c:strCache>
            </c:strRef>
          </c:cat>
          <c:val>
            <c:numRef>
              <c:f>Sheet1!$B$2:$B$3</c:f>
              <c:numCache>
                <c:formatCode>General</c:formatCode>
                <c:ptCount val="2"/>
                <c:pt idx="0">
                  <c:v>168.39</c:v>
                </c:pt>
                <c:pt idx="1">
                  <c:v>164.66</c:v>
                </c:pt>
              </c:numCache>
            </c:numRef>
          </c:val>
        </c:ser>
        <c:dLbls>
          <c:showLegendKey val="0"/>
          <c:showVal val="1"/>
          <c:showCatName val="0"/>
          <c:showSerName val="0"/>
          <c:showPercent val="0"/>
          <c:showBubbleSize val="0"/>
        </c:dLbls>
        <c:gapWidth val="246"/>
        <c:overlap val="-28"/>
        <c:axId val="817088452"/>
        <c:axId val="587069473"/>
      </c:barChart>
      <c:catAx>
        <c:axId val="817088452"/>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7069473"/>
        <c:crosses val="autoZero"/>
        <c:auto val="1"/>
        <c:lblAlgn val="ctr"/>
        <c:lblOffset val="100"/>
        <c:noMultiLvlLbl val="0"/>
      </c:catAx>
      <c:valAx>
        <c:axId val="587069473"/>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7088452"/>
        <c:crosses val="autoZero"/>
        <c:crossBetween val="between"/>
      </c:valAx>
      <c:spPr>
        <a:noFill/>
        <a:ln>
          <a:noFill/>
        </a:ln>
        <a:effectLst/>
      </c:spPr>
    </c:plotArea>
    <c:plotVisOnly val="1"/>
    <c:dispBlanksAs val="gap"/>
    <c:showDLblsOverMax val="0"/>
    <c:extLst>
      <c:ext uri="{0b15fc19-7d7d-44ad-8c2d-2c3a37ce22c3}">
        <chartProps xmlns="https://web.wps.cn/et/2018/main" chartId="{e1f0a5d4-d049-46f2-8a89-5db5651939b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图 </a:t>
            </a:r>
            <a:r>
              <a:rPr lang="en-US" altLang="zh-CN"/>
              <a:t>2 </a:t>
            </a:r>
            <a:r>
              <a:rPr lang="zh-CN" altLang="en-US"/>
              <a:t>：收入决算构成情况图</a:t>
            </a:r>
            <a:endParaRPr lang="zh-CN" altLang="en-US"/>
          </a:p>
        </c:rich>
      </c:tx>
      <c:layout/>
      <c:overlay val="0"/>
      <c:spPr>
        <a:noFill/>
        <a:ln>
          <a:noFill/>
        </a:ln>
        <a:effectLst/>
      </c:spPr>
    </c:title>
    <c:autoTitleDeleted val="0"/>
    <c:plotArea>
      <c:layout/>
      <c:pieChart>
        <c:varyColors val="1"/>
        <c:ser>
          <c:idx val="0"/>
          <c:order val="0"/>
          <c:tx>
            <c:strRef>
              <c:f>Sheet1!$B$1</c:f>
              <c:strCache>
                <c:ptCount val="1"/>
                <c:pt idx="0">
                  <c:v>金额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Lbls>
            <c:dLbl>
              <c:idx val="0"/>
              <c:layout>
                <c:manualLayout>
                  <c:x val="0.320125539403024"/>
                  <c:y val="0.726907139821478"/>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308045516407558"/>
                  <c:y val="0.639146833829128"/>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405411836540074"/>
                  <c:y val="0.171855078623054"/>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manualLayout>
                      <c:w val="0.19545300797294"/>
                      <c:h val="0.137059073523162"/>
                    </c:manualLayout>
                  </c15:layout>
                </c:ext>
              </c:extLst>
            </c:dLbl>
            <c:dLbl>
              <c:idx val="3"/>
              <c:layout>
                <c:manualLayout>
                  <c:x val="-0.286905148238858"/>
                  <c:y val="0.270250743731381"/>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manualLayout>
                      <c:w val="0.19545300797294"/>
                      <c:h val="0.110709732256694"/>
                    </c:manualLayout>
                  </c15:layout>
                </c:ext>
              </c:extLst>
            </c:dLbl>
            <c:dLbl>
              <c:idx val="4"/>
              <c:layout>
                <c:manualLayout>
                  <c:x val="-0.298985360795255"/>
                  <c:y val="0.449160645983869"/>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manualLayout>
                      <c:w val="0.195211403720706"/>
                      <c:h val="0.154908627284318"/>
                    </c:manualLayout>
                  </c15:layout>
                </c:ext>
              </c:extLst>
            </c:dLbl>
            <c:dLbl>
              <c:idx val="5"/>
              <c:layout>
                <c:manualLayout>
                  <c:x val="-0.288475575878384"/>
                  <c:y val="0.124165958351015"/>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manualLayout>
                      <c:w val="0.19545300797294"/>
                      <c:h val="0.110922226944326"/>
                    </c:manualLayout>
                  </c15:layout>
                </c:ext>
              </c:extLst>
            </c:dLbl>
            <c:numFmt formatCode="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ctr"/>
            <c:showLegendKey val="1"/>
            <c:showVal val="0"/>
            <c:showCatName val="1"/>
            <c:showSerName val="0"/>
            <c:showPercent val="1"/>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财政拨款收入</c:v>
                </c:pt>
                <c:pt idx="1">
                  <c:v>上级补助收入</c:v>
                </c:pt>
                <c:pt idx="2">
                  <c:v>事业收入</c:v>
                </c:pt>
                <c:pt idx="3">
                  <c:v>经营收入</c:v>
                </c:pt>
                <c:pt idx="4">
                  <c:v>附属单位上缴收入</c:v>
                </c:pt>
                <c:pt idx="5">
                  <c:v>其他收入</c:v>
                </c:pt>
              </c:strCache>
            </c:strRef>
          </c:cat>
          <c:val>
            <c:numRef>
              <c:f>Sheet1!$B$2:$B$7</c:f>
              <c:numCache>
                <c:formatCode>General</c:formatCode>
                <c:ptCount val="6"/>
                <c:pt idx="0">
                  <c:v>1683941.76</c:v>
                </c:pt>
                <c:pt idx="1">
                  <c:v>0</c:v>
                </c:pt>
                <c:pt idx="2">
                  <c:v>0</c:v>
                </c:pt>
                <c:pt idx="3">
                  <c:v>0</c:v>
                </c:pt>
                <c:pt idx="4">
                  <c:v>0</c:v>
                </c:pt>
                <c:pt idx="5">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ff67610-279a-4684-9eb4-f8d3f7100b9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960" b="0" i="0" u="none" strike="noStrike" kern="1200" baseline="0">
                <a:solidFill>
                  <a:schemeClr val="tx1">
                    <a:lumMod val="75000"/>
                    <a:lumOff val="25000"/>
                  </a:schemeClr>
                </a:solidFill>
                <a:latin typeface="+mn-lt"/>
                <a:ea typeface="+mn-ea"/>
                <a:cs typeface="+mn-cs"/>
              </a:defRPr>
            </a:pPr>
            <a:r>
              <a:rPr lang="zh-CN" altLang="en-US" sz="960" b="1"/>
              <a:t>图 </a:t>
            </a:r>
            <a:r>
              <a:rPr lang="en-US" altLang="zh-CN" sz="960" b="1"/>
              <a:t>3 </a:t>
            </a:r>
            <a:r>
              <a:rPr lang="zh-CN" altLang="en-US" sz="960" b="1"/>
              <a:t>：支出决算构成情况图</a:t>
            </a:r>
            <a:endParaRPr lang="zh-CN" altLang="en-US" sz="960" b="1"/>
          </a:p>
        </c:rich>
      </c:tx>
      <c:layout/>
      <c:overlay val="0"/>
      <c:spPr>
        <a:noFill/>
        <a:ln>
          <a:noFill/>
        </a:ln>
        <a:effectLst/>
      </c:spPr>
    </c:title>
    <c:autoTitleDeleted val="0"/>
    <c:plotArea>
      <c:layout>
        <c:manualLayout>
          <c:layoutTarget val="inner"/>
          <c:xMode val="edge"/>
          <c:yMode val="edge"/>
          <c:x val="0.298441652573085"/>
          <c:y val="0.225244368890778"/>
          <c:w val="0.412297656438753"/>
          <c:h val="0.725244368890778"/>
        </c:manualLayout>
      </c:layout>
      <c:pieChart>
        <c:varyColors val="1"/>
        <c:ser>
          <c:idx val="0"/>
          <c:order val="0"/>
          <c:tx>
            <c:strRef>
              <c:f>Sheet1!$B$1</c:f>
              <c:strCache>
                <c:ptCount val="1"/>
                <c:pt idx="0">
                  <c:v>金额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Lbls>
            <c:dLbl>
              <c:idx val="0"/>
              <c:layout>
                <c:manualLayout>
                  <c:x val="-0.28690513020387"/>
                  <c:y val="0.199835316617064"/>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29910614494173"/>
                  <c:y val="0.0910380365490653"/>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309494957582572"/>
                  <c:y val="0.189210582235423"/>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3"/>
              <c:layout>
                <c:manualLayout>
                  <c:x val="0.335225819300842"/>
                  <c:y val="0.0589513387165111"/>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4"/>
              <c:layout>
                <c:manualLayout>
                  <c:x val="0.323024782424836"/>
                  <c:y val="0.28504568635782"/>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numFmt formatCode="0.0%" sourceLinked="0"/>
            <c:spPr>
              <a:noFill/>
              <a:ln>
                <a:noFill/>
              </a:ln>
              <a:effectLst/>
            </c:spPr>
            <c:txPr>
              <a:bodyPr rot="0" spcFirstLastPara="0" vertOverflow="ellipsis" vert="horz" wrap="none" lIns="0" tIns="0" rIns="0" bIns="0" anchor="ctr" anchorCtr="1"/>
              <a:lstStyle/>
              <a:p>
                <a:pPr>
                  <a:defRPr lang="zh-CN" sz="800" b="0" i="0" u="none" strike="noStrike" kern="1200" baseline="0">
                    <a:solidFill>
                      <a:schemeClr val="tx1">
                        <a:lumMod val="75000"/>
                        <a:lumOff val="25000"/>
                      </a:schemeClr>
                    </a:solidFill>
                    <a:latin typeface="+mn-lt"/>
                    <a:ea typeface="+mn-ea"/>
                    <a:cs typeface="+mn-cs"/>
                  </a:defRPr>
                </a:pPr>
              </a:p>
            </c:txPr>
            <c:dLblPos val="ctr"/>
            <c:showLegendKey val="1"/>
            <c:showVal val="0"/>
            <c:showCatName val="1"/>
            <c:showSerName val="0"/>
            <c:showPercent val="1"/>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1464193.61</c:v>
                </c:pt>
                <c:pt idx="1">
                  <c:v>219748.15</c:v>
                </c:pt>
                <c:pt idx="2">
                  <c:v>0</c:v>
                </c:pt>
                <c:pt idx="3">
                  <c:v>0</c:v>
                </c:pt>
                <c:pt idx="4">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egendEntry>
        <c:idx val="0"/>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2"/>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3"/>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4"/>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32be665-1333-49c8-874c-3051d385ffb6}"/>
      </c:ext>
    </c:extLst>
  </c:chart>
  <c:spPr>
    <a:solidFill>
      <a:schemeClr val="bg1"/>
    </a:solidFill>
    <a:ln w="9525" cap="flat" cmpd="sng" algn="ctr">
      <a:solidFill>
        <a:schemeClr val="tx1">
          <a:lumMod val="15000"/>
          <a:lumOff val="85000"/>
        </a:schemeClr>
      </a:solidFill>
      <a:round/>
    </a:ln>
    <a:effectLst/>
  </c:spPr>
  <c:txPr>
    <a:bodyPr/>
    <a:lstStyle/>
    <a:p>
      <a:pPr>
        <a:defRPr lang="zh-CN" sz="800"/>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图 </a:t>
            </a:r>
            <a:r>
              <a:rPr lang="en-US" altLang="zh-CN"/>
              <a:t>4 </a:t>
            </a:r>
            <a:r>
              <a:rPr lang="zh-CN" altLang="en-US"/>
              <a:t>：</a:t>
            </a:r>
            <a:r>
              <a:rPr lang="en-US" altLang="zh-CN"/>
              <a:t>2024-2025</a:t>
            </a:r>
            <a:r>
              <a:rPr lang="zh-CN" altLang="en-US"/>
              <a:t>年财政拨款收支对比图（万元）</a:t>
            </a:r>
            <a:endParaRPr lang="zh-CN" altLang="en-US"/>
          </a:p>
        </c:rich>
      </c:tx>
      <c:layout>
        <c:manualLayout>
          <c:xMode val="edge"/>
          <c:yMode val="edge"/>
          <c:x val="0.133244745107514"/>
          <c:y val="0.0254993625159371"/>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2024年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Sheet1!$B$2:$B$9</c:f>
              <c:numCache>
                <c:formatCode>General</c:formatCode>
                <c:ptCount val="8"/>
                <c:pt idx="0">
                  <c:v>164.66</c:v>
                </c:pt>
                <c:pt idx="1">
                  <c:v>164.66</c:v>
                </c:pt>
                <c:pt idx="2">
                  <c:v>164.66</c:v>
                </c:pt>
                <c:pt idx="3">
                  <c:v>164.66</c:v>
                </c:pt>
                <c:pt idx="4">
                  <c:v>0</c:v>
                </c:pt>
                <c:pt idx="5">
                  <c:v>0</c:v>
                </c:pt>
                <c:pt idx="6">
                  <c:v>0</c:v>
                </c:pt>
                <c:pt idx="7">
                  <c:v>0</c:v>
                </c:pt>
              </c:numCache>
            </c:numRef>
          </c:val>
        </c:ser>
        <c:ser>
          <c:idx val="1"/>
          <c:order val="1"/>
          <c:tx>
            <c:strRef>
              <c:f>Sheet1!$C$1</c:f>
              <c:strCache>
                <c:ptCount val="1"/>
                <c:pt idx="0">
                  <c:v>2025年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Sheet1!$C$2:$C$9</c:f>
              <c:numCache>
                <c:formatCode>General</c:formatCode>
                <c:ptCount val="8"/>
                <c:pt idx="0">
                  <c:v>168.39</c:v>
                </c:pt>
                <c:pt idx="1">
                  <c:v>168.39</c:v>
                </c:pt>
                <c:pt idx="2">
                  <c:v>168.39</c:v>
                </c:pt>
                <c:pt idx="3">
                  <c:v>168.39</c:v>
                </c:pt>
                <c:pt idx="4">
                  <c:v>0</c:v>
                </c:pt>
                <c:pt idx="5">
                  <c:v>0</c:v>
                </c:pt>
                <c:pt idx="6">
                  <c:v>0</c:v>
                </c:pt>
                <c:pt idx="7">
                  <c:v>0</c:v>
                </c:pt>
              </c:numCache>
            </c:numRef>
          </c:val>
        </c:ser>
        <c:dLbls>
          <c:showLegendKey val="0"/>
          <c:showVal val="1"/>
          <c:showCatName val="0"/>
          <c:showSerName val="0"/>
          <c:showPercent val="0"/>
          <c:showBubbleSize val="0"/>
        </c:dLbls>
        <c:gapWidth val="246"/>
        <c:overlap val="-28"/>
        <c:axId val="40225855"/>
        <c:axId val="660958640"/>
      </c:barChart>
      <c:catAx>
        <c:axId val="40225855"/>
        <c:scaling>
          <c:orientation val="minMax"/>
        </c:scaling>
        <c:delete val="0"/>
        <c:axPos val="b"/>
        <c:numFmt formatCode="General"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60958640"/>
        <c:crosses val="autoZero"/>
        <c:auto val="1"/>
        <c:lblAlgn val="ctr"/>
        <c:lblOffset val="100"/>
        <c:noMultiLvlLbl val="0"/>
      </c:catAx>
      <c:valAx>
        <c:axId val="660958640"/>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0225855"/>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6295a0e-fcae-41ee-a341-67ee1d256957}"/>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960" b="1" i="0" u="none" strike="noStrike" kern="1200" baseline="0">
                <a:solidFill>
                  <a:schemeClr val="tx1">
                    <a:lumMod val="75000"/>
                    <a:lumOff val="25000"/>
                  </a:schemeClr>
                </a:solidFill>
                <a:latin typeface="+mn-lt"/>
                <a:ea typeface="+mn-ea"/>
                <a:cs typeface="+mn-cs"/>
              </a:defRPr>
            </a:pPr>
            <a:r>
              <a:rPr lang="zh-CN" altLang="en-US" sz="960"/>
              <a:t>图 </a:t>
            </a:r>
            <a:r>
              <a:rPr lang="en-US" altLang="zh-CN" sz="960"/>
              <a:t>5 :</a:t>
            </a:r>
            <a:r>
              <a:rPr lang="zh-CN" altLang="en-US" sz="960"/>
              <a:t>财政拨款收支预算对比图（万元）</a:t>
            </a:r>
            <a:endParaRPr lang="zh-CN" altLang="en-US" sz="960"/>
          </a:p>
        </c:rich>
      </c:tx>
      <c:layout/>
      <c:overlay val="0"/>
      <c:spPr>
        <a:noFill/>
        <a:ln>
          <a:noFill/>
        </a:ln>
        <a:effectLst/>
      </c:spPr>
    </c:title>
    <c:autoTitleDeleted val="0"/>
    <c:plotArea>
      <c:layout>
        <c:manualLayout>
          <c:layoutTarget val="inner"/>
          <c:xMode val="edge"/>
          <c:yMode val="edge"/>
          <c:x val="0.17641942498188"/>
          <c:y val="0.160433489162771"/>
          <c:w val="0.795796086011114"/>
          <c:h val="0.474330641733957"/>
        </c:manualLayout>
      </c:layout>
      <c:barChart>
        <c:barDir val="col"/>
        <c:grouping val="clustered"/>
        <c:varyColors val="0"/>
        <c:ser>
          <c:idx val="0"/>
          <c:order val="0"/>
          <c:tx>
            <c:strRef>
              <c:f>Sheet1!$B$1</c:f>
              <c:strCache>
                <c:ptCount val="1"/>
                <c:pt idx="0">
                  <c:v>年初预算数</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8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Sheet1!$B$2:$B$9</c:f>
              <c:numCache>
                <c:formatCode>General</c:formatCode>
                <c:ptCount val="8"/>
                <c:pt idx="0">
                  <c:v>193.48</c:v>
                </c:pt>
                <c:pt idx="1">
                  <c:v>193.48</c:v>
                </c:pt>
                <c:pt idx="2">
                  <c:v>193.48</c:v>
                </c:pt>
                <c:pt idx="3">
                  <c:v>193.48</c:v>
                </c:pt>
                <c:pt idx="4">
                  <c:v>0</c:v>
                </c:pt>
                <c:pt idx="5">
                  <c:v>0</c:v>
                </c:pt>
                <c:pt idx="6">
                  <c:v>0</c:v>
                </c:pt>
                <c:pt idx="7">
                  <c:v>0</c:v>
                </c:pt>
              </c:numCache>
            </c:numRef>
          </c:val>
        </c:ser>
        <c:ser>
          <c:idx val="1"/>
          <c:order val="1"/>
          <c:tx>
            <c:strRef>
              <c:f>Sheet1!$C$1</c:f>
              <c:strCache>
                <c:ptCount val="1"/>
                <c:pt idx="0">
                  <c:v>决算数</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65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Sheet1!$C$2:$C$9</c:f>
              <c:numCache>
                <c:formatCode>General</c:formatCode>
                <c:ptCount val="8"/>
                <c:pt idx="0">
                  <c:v>168.39</c:v>
                </c:pt>
                <c:pt idx="1">
                  <c:v>168.39</c:v>
                </c:pt>
                <c:pt idx="2">
                  <c:v>168.39</c:v>
                </c:pt>
                <c:pt idx="3">
                  <c:v>168.39</c:v>
                </c:pt>
                <c:pt idx="4">
                  <c:v>0</c:v>
                </c:pt>
                <c:pt idx="5">
                  <c:v>0</c:v>
                </c:pt>
                <c:pt idx="6">
                  <c:v>0</c:v>
                </c:pt>
                <c:pt idx="7">
                  <c:v>0</c:v>
                </c:pt>
              </c:numCache>
            </c:numRef>
          </c:val>
        </c:ser>
        <c:dLbls>
          <c:showLegendKey val="0"/>
          <c:showVal val="1"/>
          <c:showCatName val="0"/>
          <c:showSerName val="0"/>
          <c:showPercent val="0"/>
          <c:showBubbleSize val="0"/>
        </c:dLbls>
        <c:gapWidth val="150"/>
        <c:axId val="136214206"/>
        <c:axId val="897256872"/>
      </c:barChart>
      <c:catAx>
        <c:axId val="136214206"/>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crossAx val="897256872"/>
        <c:crosses val="autoZero"/>
        <c:auto val="1"/>
        <c:lblAlgn val="ctr"/>
        <c:lblOffset val="100"/>
        <c:noMultiLvlLbl val="0"/>
      </c:catAx>
      <c:valAx>
        <c:axId val="897256872"/>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crossAx val="136214206"/>
        <c:crosses val="autoZero"/>
        <c:crossBetween val="between"/>
      </c:valAx>
      <c:spPr>
        <a:noFill/>
        <a:ln>
          <a:noFill/>
        </a:ln>
        <a:effectLst/>
      </c:spPr>
    </c:plotArea>
    <c:plotVisOnly val="1"/>
    <c:dispBlanksAs val="gap"/>
    <c:showDLblsOverMax val="0"/>
    <c:extLst>
      <c:ext uri="{0b15fc19-7d7d-44ad-8c2d-2c3a37ce22c3}">
        <chartProps xmlns="https://web.wps.cn/et/2018/main" chartId="{0ccdd1c4-3744-4db9-807f-dec00dfe52d3}"/>
      </c:ext>
    </c:extLst>
  </c:chart>
  <c:spPr>
    <a:solidFill>
      <a:schemeClr val="bg1"/>
    </a:solidFill>
    <a:ln w="9525" cap="flat" cmpd="sng" algn="ctr">
      <a:solidFill>
        <a:schemeClr val="tx1">
          <a:lumMod val="15000"/>
          <a:lumOff val="85000"/>
        </a:schemeClr>
      </a:solidFill>
      <a:round/>
    </a:ln>
    <a:effectLst/>
  </c:spPr>
  <c:txPr>
    <a:bodyPr/>
    <a:lstStyle/>
    <a:p>
      <a:pPr>
        <a:defRPr lang="zh-CN" sz="800"/>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tags>
    <s:tag s:spid="_x0000_s1026">
      <s:item s:name="KSO_DOCER_RESOURCE_TRACE_INFO" s:val="{&quot;id&quot;:&quot;&quot;,&quot;origin&quot;:0,&quot;type&quot;:&quot;wordart&quot;,&quot;user&quot;:&quot;292216292&quot;}"/>
    </s:tag>
  </s:tag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42</Pages>
  <Words>2089</Words>
  <Characters>2600</Characters>
  <Lines>86</Lines>
  <Paragraphs>24</Paragraphs>
  <TotalTime>4</TotalTime>
  <ScaleCrop>false</ScaleCrop>
  <LinksUpToDate>false</LinksUpToDate>
  <CharactersWithSpaces>2827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2023-08-04T07:55:00Z</dcterms:created>
  <dc:creator>王明新TIAD</dc:creator>
  <cp:lastModifiedBy>菇凉要坚强</cp:lastModifiedBy>
  <cp:lastPrinted>2023-08-04T01:00:00Z</cp:lastPrinted>
  <dcterms:modified xsi:type="dcterms:W3CDTF">2026-09-14T05:56:58Z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5C1B136609854E18BDF3455763276D05_13</vt:lpwstr>
  </property>
  <property fmtid="{D5CDD505-2E9C-101B-9397-08002B2CF9AE}" pid="4" name="KSOTemplateUUID">
    <vt:lpwstr>v1.0_mb_S7ajbG3IpAnL1wSthNCxfw==</vt:lpwstr>
  </property>
  <property fmtid="{D5CDD505-2E9C-101B-9397-08002B2CF9AE}" pid="5" name="KSOTemplateDocerSaveRecord">
    <vt:lpwstr>eyJoZGlkIjoiMGEyMjE1YzU5MjliYTljNjcwMDQ1MjM3Zjg5ZjVjMzciLCJ1c2VySWQiOiI0NjM4NDA3MjYifQ==</vt:lpwstr>
  </property>
</Properties>
</file>