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1CADC0">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14:paraId="0637EA0D">
      <w:pPr>
        <w:spacing w:line="560" w:lineRule="exact"/>
        <w:jc w:val="center"/>
        <w:rPr>
          <w:rFonts w:ascii="宋体" w:hAnsi="宋体" w:cs="宋体"/>
          <w:b/>
          <w:bCs/>
          <w:sz w:val="44"/>
          <w:szCs w:val="44"/>
        </w:rPr>
      </w:pPr>
    </w:p>
    <w:p w14:paraId="2C1FDC54">
      <w:pPr>
        <w:spacing w:line="560" w:lineRule="exact"/>
        <w:jc w:val="center"/>
        <w:rPr>
          <w:rFonts w:ascii="宋体" w:hAnsi="宋体" w:cs="宋体"/>
          <w:b/>
          <w:bCs/>
          <w:sz w:val="44"/>
          <w:szCs w:val="44"/>
        </w:rPr>
      </w:pPr>
      <w:r>
        <w:rPr>
          <w:rFonts w:ascii="宋体" w:hAnsi="宋体" w:cs="宋体"/>
          <w:b/>
          <w:bCs/>
          <w:sz w:val="44"/>
          <w:szCs w:val="44"/>
        </w:rPr>
        <w:t>苏阳乡</w:t>
      </w:r>
      <w:r>
        <w:rPr>
          <w:rFonts w:hint="eastAsia" w:ascii="宋体" w:hAnsi="宋体" w:cs="宋体"/>
          <w:b/>
          <w:bCs/>
          <w:sz w:val="44"/>
          <w:szCs w:val="44"/>
        </w:rPr>
        <w:t>部门</w:t>
      </w:r>
    </w:p>
    <w:p w14:paraId="0549AF9E">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5</w:t>
      </w:r>
      <w:r>
        <w:rPr>
          <w:rFonts w:hint="eastAsia" w:ascii="宋体" w:hAnsi="宋体" w:cs="宋体"/>
          <w:b/>
          <w:bCs/>
          <w:sz w:val="44"/>
          <w:szCs w:val="44"/>
        </w:rPr>
        <w:t>年度整体支出绩效自评报告</w:t>
      </w:r>
    </w:p>
    <w:p w14:paraId="5D1AF533">
      <w:pPr>
        <w:spacing w:line="560" w:lineRule="exact"/>
        <w:jc w:val="center"/>
        <w:rPr>
          <w:rFonts w:ascii="华文楷体" w:eastAsia="华文楷体"/>
          <w:sz w:val="32"/>
          <w:szCs w:val="32"/>
        </w:rPr>
      </w:pPr>
    </w:p>
    <w:p w14:paraId="6C5EF8F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w:t>
      </w:r>
      <w:r>
        <w:rPr>
          <w:rFonts w:ascii="仿宋" w:hAnsi="仿宋" w:eastAsia="仿宋"/>
          <w:sz w:val="32"/>
          <w:szCs w:val="32"/>
        </w:rPr>
        <w:t>苏阳乡人民政府</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728AB502">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9BE765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2658DA3A">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lang w:val="en-US" w:eastAsia="zh-CN"/>
        </w:rPr>
        <w:t>苏阳乡</w:t>
      </w:r>
      <w:r>
        <w:rPr>
          <w:rFonts w:hint="eastAsia" w:ascii="仿宋" w:hAnsi="仿宋" w:eastAsia="仿宋" w:cs="仿宋"/>
          <w:sz w:val="32"/>
          <w:szCs w:val="32"/>
        </w:rPr>
        <w:t>主要围绕加强党的领导、夯实基层政权，促进经济发展、增加农民收入，优化公共服务、着力改善民生，强化社会治理、维护社会稳定，推进基层民主、促进农村和谐，改善生态环境、提升乡风文明等方面履行职能。</w:t>
      </w:r>
      <w:r>
        <w:rPr>
          <w:rFonts w:hint="eastAsia" w:ascii="仿宋" w:hAnsi="仿宋" w:eastAsia="仿宋" w:cs="仿宋"/>
          <w:sz w:val="32"/>
          <w:szCs w:val="32"/>
          <w:lang w:val="en-US" w:eastAsia="zh-CN"/>
        </w:rPr>
        <w:t>乡</w:t>
      </w:r>
      <w:r>
        <w:rPr>
          <w:rFonts w:hint="eastAsia" w:ascii="仿宋" w:hAnsi="仿宋" w:eastAsia="仿宋" w:cs="仿宋"/>
          <w:sz w:val="32"/>
          <w:szCs w:val="32"/>
        </w:rPr>
        <w:t>党委是党在农村的基层组织，是党在农村全部工作和战斗力的基础，全面领导本</w:t>
      </w:r>
      <w:r>
        <w:rPr>
          <w:rFonts w:hint="eastAsia" w:ascii="仿宋" w:hAnsi="仿宋" w:eastAsia="仿宋" w:cs="仿宋"/>
          <w:sz w:val="32"/>
          <w:szCs w:val="32"/>
          <w:lang w:val="en-US" w:eastAsia="zh-CN"/>
        </w:rPr>
        <w:t>乡</w:t>
      </w:r>
      <w:r>
        <w:rPr>
          <w:rFonts w:hint="eastAsia" w:ascii="仿宋" w:hAnsi="仿宋" w:eastAsia="仿宋" w:cs="仿宋"/>
          <w:sz w:val="32"/>
          <w:szCs w:val="32"/>
        </w:rPr>
        <w:t>的工作和基层社会治理，支持和保证行政组织、经济组织和群众自治组织充分行使职权，</w:t>
      </w:r>
      <w:r>
        <w:rPr>
          <w:rFonts w:hint="eastAsia" w:ascii="仿宋" w:hAnsi="仿宋" w:eastAsia="仿宋" w:cs="仿宋"/>
          <w:sz w:val="32"/>
          <w:szCs w:val="32"/>
          <w:lang w:val="en-US" w:eastAsia="zh-CN"/>
        </w:rPr>
        <w:t>乡</w:t>
      </w:r>
      <w:r>
        <w:rPr>
          <w:rFonts w:hint="eastAsia" w:ascii="仿宋" w:hAnsi="仿宋" w:eastAsia="仿宋" w:cs="仿宋"/>
          <w:sz w:val="32"/>
          <w:szCs w:val="32"/>
        </w:rPr>
        <w:t>人大是基层地方国家权力机关，加强基层政权、推进基层民主法治建设和政治文明建设。</w:t>
      </w:r>
      <w:r>
        <w:rPr>
          <w:rFonts w:hint="eastAsia" w:ascii="仿宋" w:hAnsi="仿宋" w:eastAsia="仿宋" w:cs="仿宋"/>
          <w:sz w:val="32"/>
          <w:szCs w:val="32"/>
          <w:lang w:val="en-US" w:eastAsia="zh-CN"/>
        </w:rPr>
        <w:t>乡</w:t>
      </w:r>
      <w:r>
        <w:rPr>
          <w:rFonts w:hint="eastAsia" w:ascii="仿宋" w:hAnsi="仿宋" w:eastAsia="仿宋" w:cs="仿宋"/>
          <w:sz w:val="32"/>
          <w:szCs w:val="32"/>
        </w:rPr>
        <w:t>政府是本级人民代表大会的执行机关，是本级国家行政机关，依法行使行政职权。</w:t>
      </w:r>
      <w:r>
        <w:rPr>
          <w:rFonts w:hint="eastAsia" w:ascii="仿宋" w:hAnsi="仿宋" w:eastAsia="仿宋" w:cs="仿宋"/>
          <w:sz w:val="32"/>
          <w:szCs w:val="32"/>
          <w:lang w:val="en-US" w:eastAsia="zh-CN"/>
        </w:rPr>
        <w:t>苏阳乡</w:t>
      </w:r>
      <w:r>
        <w:rPr>
          <w:rFonts w:hint="eastAsia" w:ascii="仿宋" w:hAnsi="仿宋" w:eastAsia="仿宋" w:cs="仿宋"/>
          <w:sz w:val="32"/>
          <w:szCs w:val="32"/>
        </w:rPr>
        <w:t>党委、人大、政府设置7个工作机构，1、党政综合办公室，2、党建工作办公室，3、社会治理和应急管理办公室，4、自然资源和生态环境办公室，5、综合行政执法队，6、行政综合服务中心，7、农业综合服务中心。</w:t>
      </w:r>
      <w:r>
        <w:rPr>
          <w:rFonts w:hint="eastAsia" w:ascii="仿宋" w:hAnsi="仿宋" w:eastAsia="仿宋" w:cs="仿宋"/>
          <w:sz w:val="32"/>
          <w:szCs w:val="32"/>
          <w:lang w:val="en-US" w:eastAsia="zh-CN"/>
        </w:rPr>
        <w:t>乡</w:t>
      </w:r>
      <w:r>
        <w:rPr>
          <w:rFonts w:hint="eastAsia" w:ascii="仿宋" w:hAnsi="仿宋" w:eastAsia="仿宋" w:cs="仿宋"/>
          <w:sz w:val="32"/>
          <w:szCs w:val="32"/>
        </w:rPr>
        <w:t>党委、人大、政府机关行政编制</w:t>
      </w:r>
      <w:r>
        <w:rPr>
          <w:rFonts w:hint="eastAsia" w:ascii="仿宋" w:hAnsi="仿宋" w:eastAsia="仿宋" w:cs="仿宋"/>
          <w:sz w:val="32"/>
          <w:szCs w:val="32"/>
          <w:lang w:val="en-US" w:eastAsia="zh-CN"/>
        </w:rPr>
        <w:t>29</w:t>
      </w:r>
      <w:r>
        <w:rPr>
          <w:rFonts w:hint="eastAsia" w:ascii="仿宋" w:hAnsi="仿宋" w:eastAsia="仿宋" w:cs="仿宋"/>
          <w:sz w:val="32"/>
          <w:szCs w:val="32"/>
        </w:rPr>
        <w:t>人，事业编制</w:t>
      </w:r>
      <w:r>
        <w:rPr>
          <w:rFonts w:hint="eastAsia" w:ascii="仿宋" w:hAnsi="仿宋" w:eastAsia="仿宋" w:cs="仿宋"/>
          <w:sz w:val="32"/>
          <w:szCs w:val="32"/>
          <w:lang w:val="en-US" w:eastAsia="zh-CN"/>
        </w:rPr>
        <w:t>23</w:t>
      </w:r>
      <w:r>
        <w:rPr>
          <w:rFonts w:hint="eastAsia" w:ascii="仿宋" w:hAnsi="仿宋" w:eastAsia="仿宋" w:cs="仿宋"/>
          <w:sz w:val="32"/>
          <w:szCs w:val="32"/>
        </w:rPr>
        <w:t>人。固定资产原值</w:t>
      </w:r>
      <w:r>
        <w:rPr>
          <w:rFonts w:ascii="仿宋" w:hAnsi="仿宋" w:eastAsia="仿宋" w:cs="仿宋"/>
          <w:sz w:val="32"/>
          <w:szCs w:val="32"/>
          <w:lang w:val="en-US" w:eastAsia="zh-CN"/>
        </w:rPr>
        <w:t>598.4</w:t>
      </w:r>
      <w:r>
        <w:rPr>
          <w:rFonts w:hint="eastAsia" w:ascii="仿宋" w:hAnsi="仿宋" w:eastAsia="仿宋" w:cs="仿宋"/>
          <w:sz w:val="32"/>
          <w:szCs w:val="32"/>
        </w:rPr>
        <w:t>万元、资产净值</w:t>
      </w:r>
      <w:r>
        <w:rPr>
          <w:rFonts w:ascii="仿宋" w:hAnsi="仿宋" w:eastAsia="仿宋" w:cs="仿宋"/>
          <w:sz w:val="32"/>
          <w:szCs w:val="32"/>
        </w:rPr>
        <w:t>371.95</w:t>
      </w:r>
      <w:r>
        <w:rPr>
          <w:rFonts w:hint="eastAsia" w:ascii="仿宋" w:hAnsi="仿宋" w:eastAsia="仿宋" w:cs="仿宋"/>
          <w:sz w:val="32"/>
          <w:szCs w:val="32"/>
        </w:rPr>
        <w:t>万元。</w:t>
      </w:r>
    </w:p>
    <w:p w14:paraId="5FBFF6DC">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447E0E91">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按照预算管理有关规定，目前我县部门预算的编制实行综合预算管理，即全部收入和支出都反映在预算中。元氏县</w:t>
      </w:r>
      <w:r>
        <w:rPr>
          <w:rFonts w:ascii="仿宋" w:hAnsi="仿宋" w:eastAsia="仿宋" w:cs="仿宋"/>
          <w:sz w:val="32"/>
          <w:szCs w:val="32"/>
        </w:rPr>
        <w:t>苏阳乡</w:t>
      </w:r>
      <w:r>
        <w:rPr>
          <w:rFonts w:hint="eastAsia" w:ascii="仿宋" w:hAnsi="仿宋" w:eastAsia="仿宋" w:cs="仿宋"/>
          <w:sz w:val="32"/>
          <w:szCs w:val="32"/>
        </w:rPr>
        <w:t>人民政府机关及所属事业单位的收支包含在部门预算中。</w:t>
      </w:r>
    </w:p>
    <w:p w14:paraId="26523644">
      <w:pPr>
        <w:spacing w:line="500" w:lineRule="exact"/>
        <w:ind w:firstLine="320" w:firstLineChars="100"/>
        <w:jc w:val="left"/>
        <w:rPr>
          <w:rFonts w:ascii="仿宋" w:hAnsi="仿宋" w:eastAsia="仿宋" w:cs="仿宋"/>
          <w:sz w:val="32"/>
          <w:szCs w:val="32"/>
        </w:rPr>
      </w:pPr>
      <w:r>
        <w:rPr>
          <w:rFonts w:hint="eastAsia" w:ascii="仿宋" w:hAnsi="仿宋" w:eastAsia="仿宋" w:cs="仿宋"/>
          <w:sz w:val="32"/>
          <w:szCs w:val="32"/>
        </w:rPr>
        <w:t>（1）、收入说明</w:t>
      </w:r>
    </w:p>
    <w:p w14:paraId="4B69DED4">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本部门当年全部收入。202</w:t>
      </w:r>
      <w:r>
        <w:rPr>
          <w:rFonts w:ascii="仿宋" w:hAnsi="仿宋" w:eastAsia="仿宋" w:cs="仿宋"/>
          <w:sz w:val="32"/>
          <w:szCs w:val="32"/>
        </w:rPr>
        <w:t>5</w:t>
      </w:r>
      <w:r>
        <w:rPr>
          <w:rFonts w:hint="eastAsia" w:ascii="仿宋" w:hAnsi="仿宋" w:eastAsia="仿宋" w:cs="仿宋"/>
          <w:sz w:val="32"/>
          <w:szCs w:val="32"/>
        </w:rPr>
        <w:t>年部门预算收入</w:t>
      </w:r>
      <w:r>
        <w:rPr>
          <w:rFonts w:ascii="仿宋" w:hAnsi="仿宋" w:eastAsia="仿宋" w:cs="仿宋"/>
          <w:sz w:val="32"/>
          <w:szCs w:val="32"/>
          <w:lang w:val="en-US" w:eastAsia="zh-CN"/>
        </w:rPr>
        <w:t>5710.52</w:t>
      </w:r>
      <w:r>
        <w:rPr>
          <w:rFonts w:hint="eastAsia" w:ascii="仿宋" w:hAnsi="仿宋" w:eastAsia="仿宋" w:cs="仿宋"/>
          <w:sz w:val="32"/>
          <w:szCs w:val="32"/>
        </w:rPr>
        <w:t>万元，其中：一般公共预算收入</w:t>
      </w:r>
      <w:r>
        <w:rPr>
          <w:rFonts w:ascii="仿宋" w:hAnsi="仿宋" w:eastAsia="仿宋" w:cs="仿宋"/>
          <w:sz w:val="32"/>
          <w:szCs w:val="32"/>
          <w:lang w:val="en-US" w:eastAsia="zh-CN"/>
        </w:rPr>
        <w:t>4877.92</w:t>
      </w:r>
      <w:r>
        <w:rPr>
          <w:rFonts w:hint="eastAsia" w:ascii="仿宋" w:hAnsi="仿宋" w:eastAsia="仿宋" w:cs="仿宋"/>
          <w:sz w:val="32"/>
          <w:szCs w:val="32"/>
        </w:rPr>
        <w:t>万元，基金预算收入</w:t>
      </w:r>
      <w:r>
        <w:rPr>
          <w:rFonts w:ascii="仿宋" w:hAnsi="仿宋" w:eastAsia="仿宋" w:cs="仿宋"/>
          <w:sz w:val="32"/>
          <w:szCs w:val="32"/>
          <w:lang w:val="en-US" w:eastAsia="zh-CN"/>
        </w:rPr>
        <w:t>832.6</w:t>
      </w:r>
      <w:r>
        <w:rPr>
          <w:rFonts w:hint="eastAsia" w:ascii="仿宋" w:hAnsi="仿宋" w:eastAsia="仿宋" w:cs="仿宋"/>
          <w:sz w:val="32"/>
          <w:szCs w:val="32"/>
        </w:rPr>
        <w:t>万元，财政专户核拨收入0万元，其他来源收入0万元。</w:t>
      </w:r>
    </w:p>
    <w:p w14:paraId="09386350">
      <w:pPr>
        <w:spacing w:line="500" w:lineRule="exact"/>
        <w:ind w:firstLine="320" w:firstLineChars="100"/>
        <w:jc w:val="left"/>
        <w:rPr>
          <w:rFonts w:ascii="仿宋" w:hAnsi="仿宋" w:eastAsia="仿宋" w:cs="仿宋"/>
          <w:sz w:val="32"/>
          <w:szCs w:val="32"/>
        </w:rPr>
      </w:pPr>
      <w:r>
        <w:rPr>
          <w:rFonts w:hint="eastAsia" w:ascii="仿宋" w:hAnsi="仿宋" w:eastAsia="仿宋" w:cs="仿宋"/>
          <w:sz w:val="32"/>
          <w:szCs w:val="32"/>
        </w:rPr>
        <w:t>（2）、支出说明</w:t>
      </w:r>
    </w:p>
    <w:p w14:paraId="3A3CE09C">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元氏县</w:t>
      </w:r>
      <w:r>
        <w:rPr>
          <w:rFonts w:ascii="仿宋" w:hAnsi="仿宋" w:eastAsia="仿宋" w:cs="仿宋"/>
          <w:sz w:val="32"/>
          <w:szCs w:val="32"/>
        </w:rPr>
        <w:t>苏阳乡</w:t>
      </w:r>
      <w:r>
        <w:rPr>
          <w:rFonts w:hint="eastAsia" w:ascii="仿宋" w:hAnsi="仿宋" w:eastAsia="仿宋" w:cs="仿宋"/>
          <w:sz w:val="32"/>
          <w:szCs w:val="32"/>
        </w:rPr>
        <w:t>人民政府年度部门预算中支出预算的总体情况。202</w:t>
      </w:r>
      <w:r>
        <w:rPr>
          <w:rFonts w:ascii="仿宋" w:hAnsi="仿宋" w:eastAsia="仿宋" w:cs="仿宋"/>
          <w:sz w:val="32"/>
          <w:szCs w:val="32"/>
        </w:rPr>
        <w:t>5</w:t>
      </w:r>
      <w:r>
        <w:rPr>
          <w:rFonts w:hint="eastAsia" w:ascii="仿宋" w:hAnsi="仿宋" w:eastAsia="仿宋" w:cs="仿宋"/>
          <w:sz w:val="32"/>
          <w:szCs w:val="32"/>
        </w:rPr>
        <w:t>年部门支出预算为</w:t>
      </w:r>
      <w:r>
        <w:rPr>
          <w:rFonts w:ascii="仿宋" w:hAnsi="仿宋" w:eastAsia="仿宋" w:cs="仿宋"/>
          <w:sz w:val="32"/>
          <w:szCs w:val="32"/>
          <w:lang w:val="en-US" w:eastAsia="zh-CN"/>
        </w:rPr>
        <w:t>5710.52</w:t>
      </w:r>
      <w:r>
        <w:rPr>
          <w:rFonts w:hint="eastAsia" w:ascii="仿宋" w:hAnsi="仿宋" w:eastAsia="仿宋" w:cs="仿宋"/>
          <w:sz w:val="32"/>
          <w:szCs w:val="32"/>
        </w:rPr>
        <w:t>万元，其中基本支出</w:t>
      </w:r>
      <w:r>
        <w:rPr>
          <w:rFonts w:ascii="仿宋" w:hAnsi="仿宋" w:eastAsia="仿宋" w:cs="仿宋"/>
          <w:sz w:val="32"/>
          <w:szCs w:val="32"/>
          <w:lang w:val="en-US" w:eastAsia="zh-CN"/>
        </w:rPr>
        <w:t>580.67</w:t>
      </w:r>
      <w:r>
        <w:rPr>
          <w:rFonts w:hint="eastAsia" w:ascii="仿宋" w:hAnsi="仿宋" w:eastAsia="仿宋" w:cs="仿宋"/>
          <w:sz w:val="32"/>
          <w:szCs w:val="32"/>
        </w:rPr>
        <w:t>万元，主要包括人员经费</w:t>
      </w:r>
      <w:r>
        <w:rPr>
          <w:rFonts w:ascii="仿宋" w:hAnsi="仿宋" w:eastAsia="仿宋" w:cs="仿宋"/>
          <w:sz w:val="32"/>
          <w:szCs w:val="32"/>
          <w:lang w:val="en-US" w:eastAsia="zh-CN"/>
        </w:rPr>
        <w:t>525.66</w:t>
      </w:r>
      <w:r>
        <w:rPr>
          <w:rFonts w:hint="eastAsia" w:ascii="仿宋" w:hAnsi="仿宋" w:eastAsia="仿宋" w:cs="仿宋"/>
          <w:sz w:val="32"/>
          <w:szCs w:val="32"/>
        </w:rPr>
        <w:t>万元和日常公用经费</w:t>
      </w:r>
      <w:r>
        <w:rPr>
          <w:rFonts w:ascii="仿宋" w:hAnsi="仿宋" w:eastAsia="仿宋" w:cs="仿宋"/>
          <w:sz w:val="32"/>
          <w:szCs w:val="32"/>
          <w:lang w:val="en-US" w:eastAsia="zh-CN"/>
        </w:rPr>
        <w:t>55.01</w:t>
      </w:r>
      <w:r>
        <w:rPr>
          <w:rFonts w:hint="eastAsia" w:ascii="仿宋" w:hAnsi="仿宋" w:eastAsia="仿宋" w:cs="仿宋"/>
          <w:sz w:val="32"/>
          <w:szCs w:val="32"/>
        </w:rPr>
        <w:t>万元；项目支出</w:t>
      </w:r>
      <w:r>
        <w:rPr>
          <w:rFonts w:ascii="仿宋" w:hAnsi="仿宋" w:eastAsia="仿宋" w:cs="仿宋"/>
          <w:sz w:val="32"/>
          <w:szCs w:val="32"/>
          <w:lang w:val="en-US" w:eastAsia="zh-CN"/>
        </w:rPr>
        <w:t>5129.84</w:t>
      </w:r>
      <w:r>
        <w:rPr>
          <w:rFonts w:hint="eastAsia" w:ascii="仿宋" w:hAnsi="仿宋" w:eastAsia="仿宋" w:cs="仿宋"/>
          <w:sz w:val="32"/>
          <w:szCs w:val="32"/>
        </w:rPr>
        <w:t>万元，项目支出主要包括：</w:t>
      </w:r>
      <w:r>
        <w:rPr>
          <w:rFonts w:hint="eastAsia" w:ascii="仿宋" w:hAnsi="仿宋" w:eastAsia="仿宋" w:cs="仿宋"/>
          <w:sz w:val="32"/>
          <w:szCs w:val="32"/>
          <w:lang w:val="en-US" w:eastAsia="zh-CN"/>
        </w:rPr>
        <w:t>占地补偿</w:t>
      </w:r>
      <w:r>
        <w:rPr>
          <w:rFonts w:ascii="仿宋" w:hAnsi="仿宋" w:eastAsia="仿宋" w:cs="仿宋"/>
          <w:sz w:val="32"/>
          <w:szCs w:val="32"/>
          <w:lang w:val="en-US" w:eastAsia="zh-CN"/>
        </w:rPr>
        <w:t>896.01</w:t>
      </w:r>
      <w:r>
        <w:rPr>
          <w:rFonts w:hint="eastAsia" w:ascii="仿宋" w:hAnsi="仿宋" w:eastAsia="仿宋" w:cs="仿宋"/>
          <w:sz w:val="32"/>
          <w:szCs w:val="32"/>
        </w:rPr>
        <w:t>万元、</w:t>
      </w:r>
      <w:r>
        <w:rPr>
          <w:rFonts w:ascii="仿宋" w:hAnsi="仿宋" w:eastAsia="仿宋" w:cs="仿宋"/>
          <w:sz w:val="32"/>
          <w:szCs w:val="32"/>
        </w:rPr>
        <w:t>耕地占用税3009.73万元、</w:t>
      </w:r>
      <w:r>
        <w:rPr>
          <w:rFonts w:hint="eastAsia" w:ascii="仿宋" w:hAnsi="仿宋" w:eastAsia="仿宋" w:cs="仿宋"/>
          <w:sz w:val="32"/>
          <w:szCs w:val="32"/>
          <w:lang w:val="en-US" w:eastAsia="zh-CN"/>
        </w:rPr>
        <w:t>村干部报酬</w:t>
      </w:r>
      <w:r>
        <w:rPr>
          <w:rFonts w:ascii="仿宋" w:hAnsi="仿宋" w:eastAsia="仿宋" w:cs="仿宋"/>
          <w:sz w:val="32"/>
          <w:szCs w:val="32"/>
          <w:lang w:val="en-US" w:eastAsia="zh-CN"/>
        </w:rPr>
        <w:t>154.21</w:t>
      </w:r>
      <w:r>
        <w:rPr>
          <w:rFonts w:hint="eastAsia" w:ascii="仿宋" w:hAnsi="仿宋" w:eastAsia="仿宋" w:cs="仿宋"/>
          <w:sz w:val="32"/>
          <w:szCs w:val="32"/>
        </w:rPr>
        <w:t>万元、</w:t>
      </w:r>
      <w:r>
        <w:rPr>
          <w:rFonts w:hint="eastAsia" w:ascii="仿宋" w:hAnsi="仿宋" w:eastAsia="仿宋" w:cs="仿宋"/>
          <w:sz w:val="32"/>
          <w:szCs w:val="32"/>
          <w:lang w:val="en-US" w:eastAsia="zh-CN"/>
        </w:rPr>
        <w:t>村级三项经费</w:t>
      </w:r>
      <w:r>
        <w:rPr>
          <w:rFonts w:ascii="仿宋" w:hAnsi="仿宋" w:eastAsia="仿宋" w:cs="仿宋"/>
          <w:sz w:val="32"/>
          <w:szCs w:val="32"/>
          <w:lang w:val="en-US" w:eastAsia="zh-CN"/>
        </w:rPr>
        <w:t>106.42</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乡镇经费</w:t>
      </w:r>
      <w:r>
        <w:rPr>
          <w:rFonts w:ascii="仿宋" w:hAnsi="仿宋" w:eastAsia="仿宋" w:cs="仿宋"/>
          <w:sz w:val="32"/>
          <w:szCs w:val="32"/>
          <w:lang w:val="en-US" w:eastAsia="zh-CN"/>
        </w:rPr>
        <w:t>30.94</w:t>
      </w:r>
      <w:r>
        <w:rPr>
          <w:rFonts w:hint="eastAsia" w:ascii="仿宋" w:hAnsi="仿宋" w:eastAsia="仿宋" w:cs="仿宋"/>
          <w:sz w:val="32"/>
          <w:szCs w:val="32"/>
          <w:lang w:val="en-US" w:eastAsia="zh-CN"/>
        </w:rPr>
        <w:t>万元</w:t>
      </w:r>
      <w:r>
        <w:rPr>
          <w:rFonts w:hint="eastAsia" w:ascii="仿宋" w:hAnsi="仿宋" w:eastAsia="仿宋" w:cs="仿宋"/>
          <w:sz w:val="32"/>
          <w:szCs w:val="32"/>
        </w:rPr>
        <w:t>等。</w:t>
      </w:r>
    </w:p>
    <w:p w14:paraId="710A1F7C">
      <w:pPr>
        <w:spacing w:line="500" w:lineRule="exact"/>
        <w:ind w:firstLine="320" w:firstLineChars="100"/>
        <w:jc w:val="left"/>
        <w:rPr>
          <w:rFonts w:ascii="仿宋" w:hAnsi="仿宋" w:eastAsia="仿宋" w:cs="仿宋"/>
          <w:sz w:val="32"/>
          <w:szCs w:val="32"/>
        </w:rPr>
      </w:pPr>
      <w:r>
        <w:rPr>
          <w:rFonts w:hint="eastAsia" w:ascii="仿宋" w:hAnsi="仿宋" w:eastAsia="仿宋" w:cs="仿宋"/>
          <w:sz w:val="32"/>
          <w:szCs w:val="32"/>
        </w:rPr>
        <w:t>（3）、比上年增减情况</w:t>
      </w:r>
    </w:p>
    <w:p w14:paraId="4FF07E68">
      <w:pPr>
        <w:spacing w:line="360" w:lineRule="auto"/>
        <w:rPr>
          <w:rFonts w:ascii="仿宋" w:hAnsi="仿宋" w:eastAsia="仿宋"/>
          <w:sz w:val="32"/>
          <w:szCs w:val="32"/>
        </w:rPr>
      </w:pPr>
      <w:r>
        <w:rPr>
          <w:rFonts w:hint="eastAsia" w:ascii="仿宋" w:hAnsi="仿宋" w:eastAsia="仿宋"/>
          <w:sz w:val="32"/>
          <w:szCs w:val="32"/>
        </w:rPr>
        <w:t>202</w:t>
      </w:r>
      <w:r>
        <w:rPr>
          <w:rFonts w:ascii="仿宋" w:hAnsi="仿宋" w:eastAsia="仿宋"/>
          <w:sz w:val="32"/>
          <w:szCs w:val="32"/>
        </w:rPr>
        <w:t>5</w:t>
      </w:r>
      <w:r>
        <w:rPr>
          <w:rFonts w:hint="eastAsia" w:ascii="仿宋" w:hAnsi="仿宋" w:eastAsia="仿宋"/>
          <w:sz w:val="32"/>
          <w:szCs w:val="32"/>
        </w:rPr>
        <w:t>年部门预决算收入情况：202</w:t>
      </w:r>
      <w:r>
        <w:rPr>
          <w:rFonts w:ascii="仿宋" w:hAnsi="仿宋" w:eastAsia="仿宋"/>
          <w:sz w:val="32"/>
          <w:szCs w:val="32"/>
        </w:rPr>
        <w:t>5</w:t>
      </w:r>
      <w:r>
        <w:rPr>
          <w:rFonts w:hint="eastAsia" w:ascii="仿宋" w:hAnsi="仿宋" w:eastAsia="仿宋"/>
          <w:sz w:val="32"/>
          <w:szCs w:val="32"/>
        </w:rPr>
        <w:t>年单位预算收入</w:t>
      </w:r>
      <w:r>
        <w:rPr>
          <w:rFonts w:ascii="仿宋" w:hAnsi="仿宋" w:eastAsia="仿宋"/>
          <w:sz w:val="32"/>
          <w:szCs w:val="32"/>
          <w:lang w:val="en-US" w:eastAsia="zh-CN"/>
        </w:rPr>
        <w:t>增加</w:t>
      </w:r>
      <w:r>
        <w:rPr>
          <w:rFonts w:hint="eastAsia" w:ascii="仿宋_GB2312" w:eastAsia="仿宋_GB2312" w:cs="DengXian-Regular"/>
          <w:sz w:val="32"/>
          <w:szCs w:val="32"/>
          <w:lang w:val="en-US" w:eastAsia="zh-CN"/>
        </w:rPr>
        <w:t>3412.54</w:t>
      </w:r>
      <w:r>
        <w:rPr>
          <w:rFonts w:hint="eastAsia" w:ascii="仿宋" w:hAnsi="仿宋" w:eastAsia="仿宋"/>
          <w:sz w:val="32"/>
          <w:szCs w:val="32"/>
        </w:rPr>
        <w:t xml:space="preserve"> 万元。其中：一般公共预算收入</w:t>
      </w:r>
      <w:r>
        <w:rPr>
          <w:rFonts w:hint="eastAsia" w:ascii="仿宋" w:hAnsi="仿宋" w:eastAsia="仿宋" w:cs="仿宋"/>
          <w:sz w:val="32"/>
          <w:szCs w:val="32"/>
          <w:lang w:val="en-US" w:eastAsia="zh-CN"/>
        </w:rPr>
        <w:t>增加</w:t>
      </w:r>
      <w:r>
        <w:rPr>
          <w:rFonts w:ascii="仿宋" w:hAnsi="仿宋" w:eastAsia="仿宋" w:cs="仿宋"/>
          <w:sz w:val="32"/>
          <w:szCs w:val="32"/>
          <w:lang w:val="en-US" w:eastAsia="zh-CN"/>
        </w:rPr>
        <w:t>3932.03</w:t>
      </w:r>
      <w:r>
        <w:rPr>
          <w:rFonts w:hint="eastAsia" w:ascii="仿宋" w:hAnsi="仿宋" w:eastAsia="仿宋"/>
          <w:sz w:val="32"/>
          <w:szCs w:val="32"/>
        </w:rPr>
        <w:t>万元，政府性基金预算收入</w:t>
      </w:r>
      <w:r>
        <w:rPr>
          <w:rFonts w:ascii="仿宋" w:hAnsi="仿宋" w:eastAsia="仿宋" w:cs="仿宋"/>
          <w:sz w:val="32"/>
          <w:szCs w:val="32"/>
          <w:lang w:val="en-US" w:eastAsia="zh-CN"/>
        </w:rPr>
        <w:t>减少519.49</w:t>
      </w:r>
      <w:r>
        <w:rPr>
          <w:rFonts w:hint="eastAsia" w:ascii="仿宋" w:hAnsi="仿宋" w:eastAsia="仿宋"/>
          <w:sz w:val="32"/>
          <w:szCs w:val="32"/>
        </w:rPr>
        <w:t xml:space="preserve">万元，财政专户核拨收入 0 万元，其他来源收入 0 万元。    </w:t>
      </w:r>
    </w:p>
    <w:p w14:paraId="68903856">
      <w:pPr>
        <w:spacing w:line="360" w:lineRule="auto"/>
        <w:ind w:firstLine="640" w:firstLineChars="200"/>
        <w:rPr>
          <w:rFonts w:ascii="仿宋" w:hAnsi="仿宋" w:eastAsia="仿宋"/>
          <w:sz w:val="32"/>
          <w:szCs w:val="32"/>
        </w:rPr>
      </w:pPr>
      <w:r>
        <w:rPr>
          <w:rFonts w:hint="eastAsia" w:ascii="仿宋" w:hAnsi="仿宋" w:eastAsia="仿宋"/>
          <w:sz w:val="32"/>
          <w:szCs w:val="32"/>
        </w:rPr>
        <w:t>202</w:t>
      </w:r>
      <w:r>
        <w:rPr>
          <w:rFonts w:ascii="仿宋" w:hAnsi="仿宋" w:eastAsia="仿宋"/>
          <w:sz w:val="32"/>
          <w:szCs w:val="32"/>
        </w:rPr>
        <w:t>5</w:t>
      </w:r>
      <w:r>
        <w:rPr>
          <w:rFonts w:hint="eastAsia" w:ascii="仿宋" w:hAnsi="仿宋" w:eastAsia="仿宋"/>
          <w:sz w:val="32"/>
          <w:szCs w:val="32"/>
        </w:rPr>
        <w:t>年部门决算支出情况：202</w:t>
      </w:r>
      <w:r>
        <w:rPr>
          <w:rFonts w:hint="eastAsia" w:ascii="仿宋" w:hAnsi="仿宋" w:eastAsia="仿宋"/>
          <w:sz w:val="32"/>
          <w:szCs w:val="32"/>
          <w:lang w:val="en-US" w:eastAsia="zh-CN"/>
        </w:rPr>
        <w:t>5</w:t>
      </w:r>
      <w:r>
        <w:rPr>
          <w:rFonts w:hint="eastAsia" w:ascii="仿宋" w:hAnsi="仿宋" w:eastAsia="仿宋"/>
          <w:sz w:val="32"/>
          <w:szCs w:val="32"/>
        </w:rPr>
        <w:t>年单位预算支出为</w:t>
      </w:r>
      <w:r>
        <w:rPr>
          <w:rFonts w:ascii="仿宋" w:hAnsi="仿宋" w:eastAsia="仿宋" w:cs="仿宋"/>
          <w:sz w:val="32"/>
          <w:szCs w:val="32"/>
          <w:lang w:val="en-US" w:eastAsia="zh-CN"/>
        </w:rPr>
        <w:t>5710.52</w:t>
      </w:r>
      <w:r>
        <w:rPr>
          <w:rFonts w:hint="eastAsia" w:ascii="仿宋" w:hAnsi="仿宋" w:eastAsia="仿宋"/>
          <w:sz w:val="32"/>
          <w:szCs w:val="32"/>
        </w:rPr>
        <w:t>万元，决算数为</w:t>
      </w:r>
      <w:r>
        <w:rPr>
          <w:rFonts w:ascii="仿宋" w:hAnsi="仿宋" w:eastAsia="仿宋" w:cs="仿宋"/>
          <w:sz w:val="32"/>
          <w:szCs w:val="32"/>
          <w:lang w:val="en-US" w:eastAsia="zh-CN"/>
        </w:rPr>
        <w:t>5710.52</w:t>
      </w:r>
      <w:r>
        <w:rPr>
          <w:rFonts w:hint="eastAsia" w:ascii="仿宋" w:hAnsi="仿宋" w:eastAsia="仿宋"/>
          <w:sz w:val="32"/>
          <w:szCs w:val="32"/>
        </w:rPr>
        <w:t>万元。</w:t>
      </w:r>
    </w:p>
    <w:p w14:paraId="59EF7400">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AD48A91">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1、总体绩效目标</w:t>
      </w:r>
    </w:p>
    <w:p w14:paraId="007D1B35">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认真落实国家的方针、政策，稳步推进作风建设，加强对权利的监督和制约。严格依法行政，充分发挥对社会事务、综合事务与经济事务的管理职能，加强对本乡全体民众的政策引导，制定本乡的发展规划，为全乡人民提供公共服务。主动维护社会稳定与安全，积极构建和谐社会。按照元氏县县委、政府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我乡的社会安全与稳定。</w:t>
      </w:r>
    </w:p>
    <w:p w14:paraId="03C2DD36">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2、分项绩效目标</w:t>
      </w:r>
    </w:p>
    <w:p w14:paraId="70AD1422">
      <w:pPr>
        <w:spacing w:line="500" w:lineRule="exact"/>
        <w:ind w:firstLine="320" w:firstLineChars="100"/>
        <w:jc w:val="left"/>
        <w:rPr>
          <w:rFonts w:ascii="仿宋" w:hAnsi="仿宋" w:eastAsia="仿宋" w:cs="仿宋"/>
          <w:sz w:val="32"/>
          <w:szCs w:val="32"/>
        </w:rPr>
      </w:pPr>
      <w:r>
        <w:rPr>
          <w:rFonts w:hint="eastAsia" w:ascii="仿宋" w:hAnsi="仿宋" w:eastAsia="仿宋" w:cs="仿宋"/>
          <w:sz w:val="32"/>
          <w:szCs w:val="32"/>
        </w:rPr>
        <w:t>（1）开展党风党纪教育，加强党内监督。</w:t>
      </w:r>
    </w:p>
    <w:p w14:paraId="54EE9DF5">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14:paraId="56A0411B">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绩效指标：廉政教育与党内监督工作完成率95%以上。</w:t>
      </w:r>
    </w:p>
    <w:p w14:paraId="013A5FB0">
      <w:pPr>
        <w:spacing w:line="500" w:lineRule="exact"/>
        <w:ind w:firstLine="320" w:firstLineChars="100"/>
        <w:jc w:val="left"/>
        <w:rPr>
          <w:rFonts w:ascii="仿宋" w:hAnsi="仿宋" w:eastAsia="仿宋" w:cs="仿宋"/>
          <w:sz w:val="32"/>
          <w:szCs w:val="32"/>
        </w:rPr>
      </w:pPr>
      <w:r>
        <w:rPr>
          <w:rFonts w:hint="eastAsia" w:ascii="仿宋" w:hAnsi="仿宋" w:eastAsia="仿宋" w:cs="仿宋"/>
          <w:sz w:val="32"/>
          <w:szCs w:val="32"/>
        </w:rPr>
        <w:t>（2）协调机关综合事务和乡镇综合业务，强化社会管理和公共服务，完成上级交办的各项任务。</w:t>
      </w:r>
    </w:p>
    <w:p w14:paraId="32955176">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绩效目标：改善硬件、软件水平，加强队伍和教育建设，加快信息化建设，保障机关工作正常高效运转，确保各项业务工作谋划到位、顺利开展。</w:t>
      </w:r>
    </w:p>
    <w:p w14:paraId="4A3C403F">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绩效指标：公共服务工作完成率90%以上。</w:t>
      </w:r>
    </w:p>
    <w:p w14:paraId="70A8E94D">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（3）乡镇的信息化建设和维护，平稳推进信访工作和新闻宣传工作。</w:t>
      </w:r>
    </w:p>
    <w:p w14:paraId="044C404D">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绩效目标：确保新闻宣传工作正常开展，信息系统运行正常，机关基础设施运转良好，信访工作平稳。机关文书档案印信管理和保密，机关人事、离退休人员服务、基建、后勤服务。</w:t>
      </w:r>
    </w:p>
    <w:p w14:paraId="0EFD7387">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绩效指标：综合事务管理工作完成率90%以上。</w:t>
      </w:r>
    </w:p>
    <w:p w14:paraId="3DC0BE2F">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（4）指导、协调和督导各村村委、村干部排查与化解影响社会稳定的重大不稳定隐患、群体性事件和突发事件。</w:t>
      </w:r>
    </w:p>
    <w:p w14:paraId="022CCE9A">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绩效目标：预防和减少不稳定因素的发生，有效化解不稳定隐患、群体性事件和突发事件，维护乡镇的安全与稳定。</w:t>
      </w:r>
    </w:p>
    <w:p w14:paraId="38BA36CB">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绩效指标：妥善处置突发事件（件）占发生突发事件（件）的比例90%以上。</w:t>
      </w:r>
    </w:p>
    <w:p w14:paraId="7A94B0BB">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（5）按照统筹城乡发展的要求，组织实施农村面貌改造提升行动，加快社会主义新农村建设。</w:t>
      </w:r>
    </w:p>
    <w:p w14:paraId="328ADC92">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绩效目标：通过实施农村面貌改造提升行动，加快农村基础设施建设，改善农村环境面貌，提升农民生产生活条件。</w:t>
      </w:r>
    </w:p>
    <w:p w14:paraId="2BAD11A1">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绩效指标：改造提升完成率90%以上。</w:t>
      </w:r>
    </w:p>
    <w:p w14:paraId="253988DC">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（6）承担社会救助体系建设，负责全乡居民最低生活保障、五保供养、医疗救助。</w:t>
      </w:r>
    </w:p>
    <w:p w14:paraId="0C9321F4">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绩效目标：完善城乡社会救助制度，实施分类救助，应保尽保,动态管理。负责符合条件的城乡居民最低生活保障工作,负责农村五保户的集中供养和分散供养工作。</w:t>
      </w:r>
    </w:p>
    <w:p w14:paraId="234BFF2C">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绩效指标：社会救助覆盖率95%以上。</w:t>
      </w:r>
    </w:p>
    <w:p w14:paraId="291EF923">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（7）负责制定污染防治管理制度并组织实施，会同有关部门监督管理饮用水水源地环境保护。</w:t>
      </w:r>
    </w:p>
    <w:p w14:paraId="4C9F16BE">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加强大气、水体、机动车污染防治，加强固体废弃物、重金属等重点污染治理工程的防治工作。重点对PM、VOC、二氧化硫等大气污染物进行综合防治，推动我乡环境空气质量改善。加强河流湖泊水污染防治、地下水污染防治、饮用水源保护、污染水体整治、水污染源监督管理、水污染防治和水环境保护工程。</w:t>
      </w:r>
    </w:p>
    <w:p w14:paraId="1285082D">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绩效指标：污染治理覆盖率95%以上。</w:t>
      </w:r>
    </w:p>
    <w:p w14:paraId="71C9123B">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（8）强化生态保护和监察监管，提高自然保护区建设水平，加强生物多样性保护力度，提升农村生态环境质量</w:t>
      </w:r>
    </w:p>
    <w:p w14:paraId="440502AD">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绩效目标：加强自然生态保护，解决影响群众生活和健康较为直接的饮用水安全、生活垃圾和污水治理、畜禽养殖污染治理防治等突出环境问题，改善环境重点、敏感区域的农村人居和生态环境质量。</w:t>
      </w:r>
    </w:p>
    <w:p w14:paraId="75C4BBD2">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绩效指标：上级城乡环境综合治理机关和群众满意度95%以上；聘请我乡环境保洁人员业务培训1—2次；保障我乡整体环境随时随地环保、干净、整洁。</w:t>
      </w:r>
    </w:p>
    <w:p w14:paraId="0F5A82BF">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（9）对食品制作流通各环节进行监管，及时发现和排除食品安全问题，确保大型活动期间的餐饮安全。</w:t>
      </w:r>
    </w:p>
    <w:p w14:paraId="41AB21BC">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绩效目标：通过对食品各个环节的强力监管，及时发现食品监管中存在的问题，重点突出食品安全建设以及做好重大活动和暑期食品安全保障.</w:t>
      </w:r>
    </w:p>
    <w:p w14:paraId="6F8E38E9">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绩效指标：不定时进行执法检查，食品安全事故发生率≤5%</w:t>
      </w:r>
    </w:p>
    <w:p w14:paraId="67D0B9D9">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（10）按照可持续发展和建设生态农业的要求，保护农业资源，改善和保护农村环境。</w:t>
      </w:r>
    </w:p>
    <w:p w14:paraId="4A380985">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绩效目标：组织开展农业统计，监测分析农业和农村经济运行，发布农业和农村经济信息，建设农业信息管理体系，指导农业信息服务。按照国家、省部署，组织开展职业教育和新型职业农民教育培训。</w:t>
      </w:r>
    </w:p>
    <w:p w14:paraId="2A620D55">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绩效指标：持续清理垃圾、治理污水、推进亮化工程，向社会主义新农村进一步迈进。</w:t>
      </w:r>
    </w:p>
    <w:p w14:paraId="5963FCB4">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（11）严格执行财政法与财经制度，管理乡镇财政收入和支出，编制预算，合理配置财政资源。</w:t>
      </w:r>
    </w:p>
    <w:p w14:paraId="69EE58B6">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绩效目标：贯彻国家税收政策，负责制定财政和预算收入计划，管理和监督各项财政收入；管理财政票据；研究制定完善的预算政策体系，提高预算管理的科学化水平。</w:t>
      </w:r>
    </w:p>
    <w:p w14:paraId="6E8D1297">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绩效指标：按时、按量、按质保证各项经费的发放，保障乡镇各项工作的正常运转。</w:t>
      </w:r>
    </w:p>
    <w:p w14:paraId="3DCE2AA8">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6A3B93F7">
      <w:pPr>
        <w:spacing w:line="560" w:lineRule="exact"/>
        <w:ind w:firstLine="480" w:firstLineChars="150"/>
        <w:rPr>
          <w:rFonts w:ascii="楷体" w:hAnsi="楷体" w:eastAsia="楷体" w:cs="楷体_GB2312"/>
          <w:sz w:val="32"/>
          <w:szCs w:val="32"/>
        </w:rPr>
      </w:pPr>
      <w:r>
        <w:rPr>
          <w:rFonts w:hint="eastAsia" w:ascii="楷体" w:hAnsi="楷体" w:eastAsia="楷体" w:cs="楷体_GB2312"/>
          <w:bCs/>
          <w:sz w:val="32"/>
          <w:szCs w:val="32"/>
        </w:rPr>
        <w:t>（一）自评的组织工作</w:t>
      </w:r>
    </w:p>
    <w:p w14:paraId="72E0FAAF">
      <w:pPr>
        <w:adjustRightInd w:val="0"/>
        <w:snapToGrid w:val="0"/>
        <w:spacing w:line="660" w:lineRule="exact"/>
        <w:ind w:firstLine="640" w:firstLineChars="200"/>
        <w:rPr>
          <w:rFonts w:ascii="仿宋" w:hAnsi="仿宋" w:eastAsia="仿宋" w:cs="仿宋"/>
          <w:sz w:val="32"/>
          <w:szCs w:val="32"/>
        </w:rPr>
      </w:pPr>
      <w:r>
        <w:rPr>
          <w:rFonts w:hint="eastAsia" w:ascii="仿宋" w:hAnsi="仿宋" w:eastAsia="仿宋" w:cs="仿宋"/>
          <w:sz w:val="32"/>
          <w:szCs w:val="32"/>
        </w:rPr>
        <w:t>202</w:t>
      </w:r>
      <w:r>
        <w:rPr>
          <w:rFonts w:ascii="仿宋" w:hAnsi="仿宋" w:eastAsia="仿宋" w:cs="仿宋"/>
          <w:sz w:val="32"/>
          <w:szCs w:val="32"/>
        </w:rPr>
        <w:t>5</w:t>
      </w:r>
      <w:r>
        <w:rPr>
          <w:rFonts w:hint="eastAsia" w:ascii="仿宋" w:hAnsi="仿宋" w:eastAsia="仿宋" w:cs="仿宋"/>
          <w:sz w:val="32"/>
          <w:szCs w:val="32"/>
        </w:rPr>
        <w:t>年度预算项目的日常管理工作均按照相关管理制度执行，建立了工作有计划、实施有方案、日常有监督的管理机制，工作取得了较好的成效，效能得到了提高。</w:t>
      </w:r>
    </w:p>
    <w:p w14:paraId="2CC0FB76">
      <w:pPr>
        <w:spacing w:line="560" w:lineRule="exact"/>
        <w:ind w:firstLine="480" w:firstLineChars="150"/>
        <w:rPr>
          <w:rFonts w:ascii="楷体" w:hAnsi="楷体" w:eastAsia="楷体" w:cs="楷体_GB2312"/>
          <w:bCs/>
          <w:sz w:val="32"/>
          <w:szCs w:val="32"/>
        </w:rPr>
      </w:pPr>
      <w:r>
        <w:rPr>
          <w:rFonts w:hint="eastAsia" w:ascii="楷体" w:hAnsi="楷体" w:eastAsia="楷体" w:cs="楷体_GB2312"/>
          <w:bCs/>
          <w:sz w:val="32"/>
          <w:szCs w:val="32"/>
        </w:rPr>
        <w:t>（二）自评的方法和过程</w:t>
      </w:r>
    </w:p>
    <w:p w14:paraId="5A51F9D3">
      <w:pPr>
        <w:adjustRightInd w:val="0"/>
        <w:snapToGrid w:val="0"/>
        <w:spacing w:line="660" w:lineRule="exact"/>
        <w:ind w:firstLine="640" w:firstLineChars="200"/>
        <w:rPr>
          <w:rFonts w:ascii="仿宋" w:hAnsi="仿宋" w:eastAsia="仿宋" w:cs="仿宋"/>
          <w:sz w:val="32"/>
          <w:szCs w:val="32"/>
        </w:rPr>
      </w:pPr>
      <w:r>
        <w:rPr>
          <w:rFonts w:hint="eastAsia" w:ascii="仿宋" w:hAnsi="仿宋" w:eastAsia="仿宋" w:cs="仿宋"/>
          <w:sz w:val="32"/>
          <w:szCs w:val="32"/>
        </w:rPr>
        <w:t>为了项目的顺利进行，我单位成立了以党委书记为组长，</w:t>
      </w:r>
      <w:r>
        <w:rPr>
          <w:rFonts w:hint="eastAsia" w:ascii="仿宋" w:hAnsi="仿宋" w:eastAsia="仿宋" w:cs="仿宋"/>
          <w:sz w:val="32"/>
          <w:szCs w:val="32"/>
          <w:lang w:val="en-US" w:eastAsia="zh-CN"/>
        </w:rPr>
        <w:t>乡</w:t>
      </w:r>
      <w:r>
        <w:rPr>
          <w:rFonts w:hint="eastAsia" w:ascii="仿宋" w:hAnsi="仿宋" w:eastAsia="仿宋" w:cs="仿宋"/>
          <w:sz w:val="32"/>
          <w:szCs w:val="32"/>
        </w:rPr>
        <w:t>长为副组长的领导小组，负责此项工作的具体落实。资金的使用与管理符合财政预算管理的有关规定，遵循公开、公平、公正和统筹规划、突出重点、讲求实效的原则，确保资金的规范、安全和高效。</w:t>
      </w:r>
    </w:p>
    <w:p w14:paraId="1CF4847C">
      <w:pPr>
        <w:adjustRightInd w:val="0"/>
        <w:snapToGrid w:val="0"/>
        <w:spacing w:line="660" w:lineRule="exact"/>
        <w:ind w:firstLine="640" w:firstLineChars="200"/>
        <w:rPr>
          <w:rFonts w:ascii="仿宋" w:hAnsi="仿宋" w:eastAsia="仿宋" w:cs="仿宋"/>
          <w:sz w:val="32"/>
          <w:szCs w:val="32"/>
        </w:rPr>
      </w:pPr>
      <w:r>
        <w:rPr>
          <w:rFonts w:hint="eastAsia" w:ascii="仿宋" w:hAnsi="仿宋" w:eastAsia="仿宋" w:cs="仿宋"/>
          <w:sz w:val="32"/>
          <w:szCs w:val="32"/>
        </w:rPr>
        <w:t>我单位预算资金的实施经县财政局审核后,按照相关要求，及时有效支出,并实施日常检查监督、机关内控管理。</w:t>
      </w:r>
    </w:p>
    <w:p w14:paraId="16869D43">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7CB21AF0">
      <w:pPr>
        <w:numPr>
          <w:ilvl w:val="0"/>
          <w:numId w:val="1"/>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EF38364">
      <w:pPr>
        <w:adjustRightInd w:val="0"/>
        <w:snapToGrid w:val="0"/>
        <w:spacing w:line="660" w:lineRule="exact"/>
        <w:ind w:firstLine="640" w:firstLineChars="200"/>
        <w:rPr>
          <w:rFonts w:ascii="仿宋" w:hAnsi="仿宋" w:eastAsia="仿宋" w:cs="仿宋"/>
          <w:sz w:val="32"/>
          <w:szCs w:val="32"/>
        </w:rPr>
      </w:pPr>
      <w:r>
        <w:rPr>
          <w:rFonts w:hint="eastAsia" w:ascii="仿宋" w:hAnsi="仿宋" w:eastAsia="仿宋" w:cs="仿宋"/>
          <w:sz w:val="32"/>
          <w:szCs w:val="32"/>
        </w:rPr>
        <w:t>为了项目的顺利进行，我单位成立了以党委书记为组长，</w:t>
      </w:r>
      <w:r>
        <w:rPr>
          <w:rFonts w:hint="eastAsia" w:ascii="仿宋" w:hAnsi="仿宋" w:eastAsia="仿宋" w:cs="仿宋"/>
          <w:sz w:val="32"/>
          <w:szCs w:val="32"/>
          <w:lang w:val="en-US" w:eastAsia="zh-CN"/>
        </w:rPr>
        <w:t>乡</w:t>
      </w:r>
      <w:r>
        <w:rPr>
          <w:rFonts w:hint="eastAsia" w:ascii="仿宋" w:hAnsi="仿宋" w:eastAsia="仿宋" w:cs="仿宋"/>
          <w:sz w:val="32"/>
          <w:szCs w:val="32"/>
        </w:rPr>
        <w:t>长为副组长的领导小组，负责此项工作的具体落实。落实整体的绩效目标实现情况，资金的使用与管理符合财政预算管理的有关规定，遵循公开、公平、公正和统筹规划、突出重点、讲求实效的原则，确保了我镇整体绩效目标的顺利实施。</w:t>
      </w:r>
    </w:p>
    <w:p w14:paraId="43F0EB45">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3941EAB9">
      <w:pPr>
        <w:pStyle w:val="8"/>
        <w:ind w:left="0" w:leftChars="0"/>
        <w:rPr>
          <w:rFonts w:ascii="仿宋" w:hAnsi="仿宋" w:eastAsia="仿宋" w:cs="仿宋"/>
          <w:color w:val="000000"/>
          <w:kern w:val="0"/>
          <w:sz w:val="32"/>
          <w:szCs w:val="32"/>
        </w:rPr>
      </w:pPr>
      <w:r>
        <w:rPr>
          <w:rFonts w:ascii="仿宋" w:hAnsi="仿宋" w:eastAsia="仿宋" w:cs="仿宋"/>
          <w:color w:val="000000"/>
          <w:kern w:val="0"/>
          <w:sz w:val="32"/>
          <w:szCs w:val="32"/>
        </w:rPr>
        <w:t>1、</w:t>
      </w:r>
      <w:r>
        <w:rPr>
          <w:rFonts w:hint="eastAsia" w:ascii="仿宋" w:hAnsi="仿宋" w:eastAsia="仿宋" w:cs="仿宋"/>
          <w:color w:val="000000"/>
          <w:kern w:val="0"/>
          <w:sz w:val="32"/>
          <w:szCs w:val="32"/>
        </w:rPr>
        <w:t>自收自支人员机关事业养老保险经费</w:t>
      </w:r>
    </w:p>
    <w:p w14:paraId="26C1E0E2">
      <w:pPr>
        <w:pStyle w:val="8"/>
        <w:ind w:left="0" w:leftChars="0"/>
        <w:rPr>
          <w:rFonts w:ascii="仿宋" w:hAnsi="仿宋" w:eastAsia="仿宋" w:cs="仿宋"/>
          <w:color w:val="000000"/>
          <w:kern w:val="0"/>
          <w:sz w:val="32"/>
          <w:szCs w:val="32"/>
        </w:rPr>
      </w:pPr>
      <w:r>
        <w:rPr>
          <w:rFonts w:hint="eastAsia" w:ascii="仿宋" w:hAnsi="仿宋" w:eastAsia="仿宋" w:cs="仿宋"/>
          <w:color w:val="000000"/>
          <w:kern w:val="0"/>
          <w:sz w:val="32"/>
          <w:szCs w:val="32"/>
        </w:rPr>
        <w:t>根据县委、县政府实现县直、乡镇工作人员养老保险全覆盖的要求，按时足额缴纳自收自支人员养老保险，确保自收自支人员的稳定性，调动了自收自支人员的积极性，确保日常工作正常运转，满意度达到100%，完成年初制定的绩效目标。</w:t>
      </w:r>
    </w:p>
    <w:p w14:paraId="4D143517">
      <w:pPr>
        <w:widowControl/>
        <w:ind w:firstLine="640" w:firstLineChars="200"/>
        <w:jc w:val="left"/>
        <w:rPr>
          <w:rFonts w:ascii="仿宋" w:hAnsi="仿宋" w:eastAsia="仿宋" w:cs="仿宋"/>
          <w:color w:val="000000"/>
          <w:sz w:val="32"/>
          <w:szCs w:val="32"/>
        </w:rPr>
      </w:pPr>
      <w:r>
        <w:rPr>
          <w:rFonts w:ascii="仿宋" w:hAnsi="仿宋" w:eastAsia="仿宋" w:cs="仿宋"/>
          <w:color w:val="000000"/>
          <w:sz w:val="32"/>
          <w:szCs w:val="32"/>
        </w:rPr>
        <w:t>2、</w:t>
      </w:r>
      <w:r>
        <w:rPr>
          <w:rFonts w:hint="eastAsia" w:ascii="仿宋" w:hAnsi="仿宋" w:eastAsia="仿宋" w:cs="仿宋"/>
          <w:color w:val="000000"/>
          <w:sz w:val="32"/>
          <w:szCs w:val="32"/>
        </w:rPr>
        <w:t>苏阳乡占地补偿：</w:t>
      </w:r>
    </w:p>
    <w:p w14:paraId="4C34A36F">
      <w:pPr>
        <w:widowControl/>
        <w:ind w:firstLine="640" w:firstLineChars="200"/>
        <w:jc w:val="left"/>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按照项目年初预算目标，我乡公路</w:t>
      </w:r>
      <w:r>
        <w:rPr>
          <w:rFonts w:ascii="仿宋" w:hAnsi="仿宋" w:eastAsia="仿宋" w:cs="仿宋"/>
          <w:color w:val="000000"/>
          <w:kern w:val="0"/>
          <w:sz w:val="32"/>
          <w:szCs w:val="32"/>
        </w:rPr>
        <w:t>及绿化</w:t>
      </w:r>
      <w:r>
        <w:rPr>
          <w:rFonts w:hint="eastAsia" w:ascii="仿宋" w:hAnsi="仿宋" w:eastAsia="仿宋" w:cs="仿宋"/>
          <w:color w:val="000000"/>
          <w:kern w:val="0"/>
          <w:sz w:val="32"/>
          <w:szCs w:val="32"/>
        </w:rPr>
        <w:t>占地补偿项目</w:t>
      </w:r>
      <w:r>
        <w:rPr>
          <w:rFonts w:ascii="仿宋" w:hAnsi="仿宋" w:eastAsia="仿宋" w:cs="仿宋"/>
          <w:color w:val="000000"/>
          <w:kern w:val="0"/>
          <w:sz w:val="32"/>
          <w:szCs w:val="32"/>
        </w:rPr>
        <w:t>共计7437.14</w:t>
      </w:r>
      <w:r>
        <w:rPr>
          <w:rFonts w:hint="eastAsia" w:ascii="仿宋" w:hAnsi="仿宋" w:eastAsia="仿宋" w:cs="仿宋"/>
          <w:color w:val="000000"/>
          <w:kern w:val="0"/>
          <w:sz w:val="32"/>
          <w:szCs w:val="32"/>
        </w:rPr>
        <w:t>亩，占地补偿</w:t>
      </w:r>
      <w:r>
        <w:rPr>
          <w:rFonts w:ascii="仿宋" w:hAnsi="仿宋" w:eastAsia="仿宋" w:cs="仿宋"/>
          <w:color w:val="000000"/>
          <w:kern w:val="0"/>
          <w:sz w:val="32"/>
          <w:szCs w:val="32"/>
          <w:lang w:val="en-US" w:eastAsia="zh-CN"/>
        </w:rPr>
        <w:t>896.01</w:t>
      </w:r>
      <w:r>
        <w:rPr>
          <w:rFonts w:hint="eastAsia" w:ascii="仿宋" w:hAnsi="仿宋" w:eastAsia="仿宋" w:cs="仿宋"/>
          <w:color w:val="000000"/>
          <w:kern w:val="0"/>
          <w:sz w:val="32"/>
          <w:szCs w:val="32"/>
        </w:rPr>
        <w:t>万元，占地补偿能及时发放到农户</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年初绩效目标</w:t>
      </w:r>
      <w:r>
        <w:rPr>
          <w:rFonts w:hint="eastAsia" w:ascii="仿宋" w:hAnsi="仿宋" w:eastAsia="仿宋" w:cs="仿宋"/>
          <w:color w:val="000000"/>
          <w:kern w:val="0"/>
          <w:sz w:val="32"/>
          <w:szCs w:val="32"/>
          <w:lang w:val="en-US" w:eastAsia="zh-CN"/>
        </w:rPr>
        <w:t>圆满完成</w:t>
      </w:r>
      <w:r>
        <w:rPr>
          <w:rFonts w:hint="eastAsia" w:ascii="仿宋" w:hAnsi="仿宋" w:eastAsia="仿宋" w:cs="仿宋"/>
          <w:color w:val="000000"/>
          <w:kern w:val="0"/>
          <w:sz w:val="32"/>
          <w:szCs w:val="32"/>
        </w:rPr>
        <w:t>，群众满意度</w:t>
      </w:r>
      <w:r>
        <w:rPr>
          <w:rFonts w:hint="eastAsia" w:ascii="仿宋" w:hAnsi="仿宋" w:eastAsia="仿宋" w:cs="仿宋"/>
          <w:color w:val="000000"/>
          <w:kern w:val="0"/>
          <w:sz w:val="32"/>
          <w:szCs w:val="32"/>
          <w:lang w:val="en-US" w:eastAsia="zh-CN"/>
        </w:rPr>
        <w:t>9</w:t>
      </w:r>
      <w:r>
        <w:rPr>
          <w:rFonts w:ascii="仿宋" w:hAnsi="仿宋" w:eastAsia="仿宋" w:cs="仿宋"/>
          <w:color w:val="000000"/>
          <w:kern w:val="0"/>
          <w:sz w:val="32"/>
          <w:szCs w:val="32"/>
          <w:lang w:val="en-US" w:eastAsia="zh-CN"/>
        </w:rPr>
        <w:t>0</w:t>
      </w:r>
      <w:r>
        <w:rPr>
          <w:rFonts w:hint="eastAsia" w:ascii="仿宋" w:hAnsi="仿宋" w:eastAsia="仿宋" w:cs="仿宋"/>
          <w:color w:val="000000"/>
          <w:kern w:val="0"/>
          <w:sz w:val="32"/>
          <w:szCs w:val="32"/>
        </w:rPr>
        <w:t>%。</w:t>
      </w:r>
    </w:p>
    <w:p w14:paraId="1882BD6F">
      <w:pPr>
        <w:widowControl/>
        <w:ind w:firstLine="640" w:firstLineChars="200"/>
        <w:jc w:val="left"/>
        <w:rPr>
          <w:rFonts w:ascii="仿宋" w:hAnsi="仿宋" w:eastAsia="仿宋" w:cs="仿宋"/>
          <w:color w:val="000000"/>
          <w:kern w:val="0"/>
          <w:sz w:val="32"/>
          <w:szCs w:val="32"/>
          <w:lang w:val="en-US" w:eastAsia="zh-CN"/>
        </w:rPr>
      </w:pPr>
      <w:r>
        <w:rPr>
          <w:rFonts w:ascii="仿宋" w:hAnsi="仿宋" w:eastAsia="仿宋" w:cs="仿宋"/>
          <w:color w:val="000000"/>
          <w:kern w:val="0"/>
          <w:sz w:val="32"/>
          <w:szCs w:val="32"/>
          <w:lang w:val="en-US" w:eastAsia="zh-CN"/>
        </w:rPr>
        <w:t>3、</w:t>
      </w:r>
      <w:r>
        <w:rPr>
          <w:rFonts w:hint="eastAsia" w:ascii="仿宋" w:hAnsi="仿宋" w:eastAsia="仿宋" w:cs="仿宋"/>
          <w:color w:val="000000"/>
          <w:kern w:val="0"/>
          <w:sz w:val="32"/>
          <w:szCs w:val="32"/>
          <w:lang w:val="en-US" w:eastAsia="zh-CN"/>
        </w:rPr>
        <w:t>防火隔离带及防火经费</w:t>
      </w:r>
    </w:p>
    <w:p w14:paraId="5B9C891B">
      <w:pPr>
        <w:widowControl/>
        <w:jc w:val="left"/>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我乡组织人力物力，将辖区内杂草全部清理，</w:t>
      </w:r>
      <w:r>
        <w:rPr>
          <w:rFonts w:hint="eastAsia" w:ascii="仿宋" w:hAnsi="仿宋" w:eastAsia="仿宋" w:cs="仿宋"/>
          <w:color w:val="000000"/>
          <w:kern w:val="0"/>
          <w:sz w:val="32"/>
          <w:szCs w:val="32"/>
          <w:lang w:val="en-US" w:eastAsia="zh-CN"/>
        </w:rPr>
        <w:t>对部分区域采取隔离措施，</w:t>
      </w:r>
      <w:r>
        <w:rPr>
          <w:rFonts w:hint="eastAsia" w:ascii="仿宋" w:hAnsi="仿宋" w:eastAsia="仿宋" w:cs="仿宋"/>
          <w:color w:val="000000"/>
          <w:kern w:val="0"/>
          <w:sz w:val="32"/>
          <w:szCs w:val="32"/>
        </w:rPr>
        <w:t>消除着火隐患发生。消除防火隐患，很好保护了</w:t>
      </w:r>
      <w:r>
        <w:rPr>
          <w:rFonts w:hint="eastAsia" w:ascii="仿宋" w:hAnsi="仿宋" w:eastAsia="仿宋" w:cs="仿宋"/>
          <w:color w:val="000000"/>
          <w:kern w:val="0"/>
          <w:sz w:val="32"/>
          <w:szCs w:val="32"/>
          <w:lang w:val="en-US" w:eastAsia="zh-CN"/>
        </w:rPr>
        <w:t>各山场</w:t>
      </w:r>
      <w:r>
        <w:rPr>
          <w:rFonts w:hint="eastAsia" w:ascii="仿宋" w:hAnsi="仿宋" w:eastAsia="仿宋" w:cs="仿宋"/>
          <w:color w:val="000000"/>
          <w:kern w:val="0"/>
          <w:sz w:val="32"/>
          <w:szCs w:val="32"/>
        </w:rPr>
        <w:t>内的树木花草，群众满意度达到</w:t>
      </w:r>
      <w:r>
        <w:rPr>
          <w:rFonts w:ascii="仿宋" w:hAnsi="仿宋" w:eastAsia="仿宋" w:cs="仿宋"/>
          <w:color w:val="000000"/>
          <w:kern w:val="0"/>
          <w:sz w:val="32"/>
          <w:szCs w:val="32"/>
        </w:rPr>
        <w:t>95</w:t>
      </w:r>
      <w:r>
        <w:rPr>
          <w:rFonts w:hint="eastAsia" w:ascii="仿宋" w:hAnsi="仿宋" w:eastAsia="仿宋" w:cs="仿宋"/>
          <w:color w:val="000000"/>
          <w:kern w:val="0"/>
          <w:sz w:val="32"/>
          <w:szCs w:val="32"/>
        </w:rPr>
        <w:t>%，年初绩效目标已全部完成。</w:t>
      </w:r>
    </w:p>
    <w:p w14:paraId="2C9A5B5F">
      <w:pPr>
        <w:widowControl/>
        <w:ind w:left="0" w:firstLine="640" w:firstLineChars="200"/>
        <w:jc w:val="left"/>
        <w:rPr>
          <w:rFonts w:ascii="仿宋" w:hAnsi="仿宋" w:eastAsia="仿宋" w:cs="仿宋"/>
          <w:color w:val="000000"/>
          <w:kern w:val="0"/>
          <w:sz w:val="32"/>
          <w:szCs w:val="32"/>
        </w:rPr>
      </w:pPr>
      <w:r>
        <w:rPr>
          <w:rFonts w:ascii="仿宋" w:hAnsi="仿宋" w:eastAsia="仿宋" w:cs="仿宋"/>
          <w:color w:val="000000"/>
          <w:kern w:val="0"/>
          <w:sz w:val="32"/>
          <w:szCs w:val="32"/>
        </w:rPr>
        <w:t>4、</w:t>
      </w:r>
      <w:r>
        <w:rPr>
          <w:rFonts w:hint="eastAsia" w:ascii="仿宋" w:hAnsi="仿宋" w:eastAsia="仿宋" w:cs="仿宋"/>
          <w:color w:val="000000"/>
          <w:kern w:val="0"/>
          <w:sz w:val="32"/>
          <w:szCs w:val="32"/>
        </w:rPr>
        <w:t xml:space="preserve">市派下沉工作队综合经费 </w:t>
      </w:r>
    </w:p>
    <w:p w14:paraId="27844DE7">
      <w:pPr>
        <w:widowControl/>
        <w:ind w:left="0" w:firstLine="640" w:firstLineChars="200"/>
        <w:jc w:val="left"/>
        <w:rPr>
          <w:rFonts w:hint="eastAsia" w:ascii="仿宋" w:hAnsi="仿宋" w:eastAsia="仿宋" w:cs="仿宋"/>
          <w:color w:val="000000"/>
          <w:kern w:val="0"/>
          <w:sz w:val="32"/>
          <w:szCs w:val="32"/>
        </w:rPr>
      </w:pPr>
      <w:r>
        <w:rPr>
          <w:rFonts w:hint="eastAsia" w:ascii="仿宋" w:hAnsi="仿宋" w:eastAsia="仿宋" w:cs="仿宋"/>
          <w:b w:val="0"/>
          <w:bCs w:val="0"/>
          <w:i w:val="0"/>
          <w:iCs w:val="0"/>
          <w:caps w:val="0"/>
          <w:smallCaps w:val="0"/>
          <w:color w:val="000000"/>
          <w:spacing w:val="0"/>
          <w:sz w:val="32"/>
          <w:szCs w:val="32"/>
        </w:rPr>
        <w:t>根据石财行[2023]57号《关于提前下达市派下沉工作队综合经费的通知》安排我乡为市派下沉工作队工作驻地，安排工作经费8万元，</w:t>
      </w:r>
      <w:r>
        <w:rPr>
          <w:rFonts w:hint="eastAsia" w:ascii="仿宋" w:hAnsi="仿宋" w:eastAsia="仿宋" w:cs="仿宋"/>
          <w:color w:val="000000"/>
          <w:kern w:val="0"/>
          <w:sz w:val="32"/>
          <w:szCs w:val="32"/>
        </w:rPr>
        <w:t>驻村人员能够按时在岗，积极完成各项工作任务。年终考核合格，</w:t>
      </w:r>
      <w:r>
        <w:rPr>
          <w:rFonts w:hint="eastAsia" w:ascii="仿宋" w:hAnsi="仿宋" w:eastAsia="仿宋" w:cs="仿宋"/>
          <w:sz w:val="32"/>
          <w:szCs w:val="32"/>
        </w:rPr>
        <w:t>按照工作需求，工作经费已全部拨付，满意度9</w:t>
      </w:r>
      <w:r>
        <w:rPr>
          <w:rFonts w:ascii="仿宋" w:hAnsi="仿宋" w:eastAsia="仿宋" w:cs="仿宋"/>
          <w:sz w:val="32"/>
          <w:szCs w:val="32"/>
        </w:rPr>
        <w:t>5</w:t>
      </w:r>
      <w:r>
        <w:rPr>
          <w:rFonts w:hint="eastAsia" w:ascii="仿宋" w:hAnsi="仿宋" w:eastAsia="仿宋" w:cs="仿宋"/>
          <w:sz w:val="32"/>
          <w:szCs w:val="32"/>
        </w:rPr>
        <w:t>%以上。</w:t>
      </w:r>
    </w:p>
    <w:p w14:paraId="11F6230A">
      <w:pPr>
        <w:pStyle w:val="8"/>
        <w:ind w:left="0" w:leftChars="0"/>
        <w:rPr>
          <w:rFonts w:ascii="仿宋" w:hAnsi="仿宋" w:eastAsia="仿宋" w:cs="仿宋"/>
          <w:color w:val="000000"/>
          <w:kern w:val="0"/>
          <w:sz w:val="32"/>
          <w:szCs w:val="32"/>
        </w:rPr>
      </w:pPr>
      <w:r>
        <w:rPr>
          <w:rFonts w:ascii="仿宋" w:hAnsi="仿宋" w:eastAsia="仿宋" w:cs="仿宋"/>
          <w:color w:val="000000"/>
          <w:kern w:val="0"/>
          <w:sz w:val="32"/>
          <w:szCs w:val="32"/>
        </w:rPr>
        <w:t>5、</w:t>
      </w:r>
      <w:r>
        <w:rPr>
          <w:rFonts w:hint="eastAsia" w:ascii="仿宋" w:hAnsi="仿宋" w:eastAsia="仿宋" w:cs="仿宋"/>
          <w:color w:val="000000"/>
          <w:kern w:val="0"/>
          <w:sz w:val="32"/>
          <w:szCs w:val="32"/>
        </w:rPr>
        <w:t>村级</w:t>
      </w:r>
      <w:r>
        <w:rPr>
          <w:rFonts w:hint="eastAsia" w:ascii="仿宋" w:hAnsi="仿宋" w:eastAsia="仿宋" w:cs="仿宋"/>
          <w:color w:val="000000"/>
          <w:kern w:val="0"/>
          <w:sz w:val="32"/>
          <w:szCs w:val="32"/>
          <w:lang w:val="en-US" w:eastAsia="zh-CN"/>
        </w:rPr>
        <w:t>三项</w:t>
      </w:r>
      <w:r>
        <w:rPr>
          <w:rFonts w:hint="eastAsia" w:ascii="仿宋" w:hAnsi="仿宋" w:eastAsia="仿宋" w:cs="仿宋"/>
          <w:color w:val="000000"/>
          <w:kern w:val="0"/>
          <w:sz w:val="32"/>
          <w:szCs w:val="32"/>
        </w:rPr>
        <w:t>补助经费</w:t>
      </w:r>
    </w:p>
    <w:p w14:paraId="1EBA4812">
      <w:pPr>
        <w:widowControl/>
        <w:ind w:firstLine="640" w:firstLineChars="200"/>
        <w:jc w:val="left"/>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按照项目年初预算目标，马村镇加强资金使用的监管，细化绩效目标，保障各村工作正常运转</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对各村进行年度考核，</w:t>
      </w:r>
      <w:r>
        <w:rPr>
          <w:rFonts w:hint="eastAsia" w:ascii="仿宋" w:hAnsi="仿宋" w:eastAsia="仿宋" w:cs="仿宋"/>
          <w:color w:val="000000"/>
          <w:kern w:val="0"/>
          <w:sz w:val="32"/>
          <w:szCs w:val="32"/>
          <w:lang w:val="en-US" w:eastAsia="zh-CN"/>
        </w:rPr>
        <w:t>圆满</w:t>
      </w:r>
      <w:r>
        <w:rPr>
          <w:rFonts w:hint="eastAsia" w:ascii="仿宋" w:hAnsi="仿宋" w:eastAsia="仿宋" w:cs="仿宋"/>
          <w:color w:val="000000"/>
          <w:kern w:val="0"/>
          <w:sz w:val="32"/>
          <w:szCs w:val="32"/>
        </w:rPr>
        <w:t>完成年度绩效目标。</w:t>
      </w:r>
    </w:p>
    <w:p w14:paraId="3B80C6D7">
      <w:pPr>
        <w:widowControl/>
        <w:ind w:firstLine="640" w:firstLineChars="200"/>
        <w:jc w:val="left"/>
        <w:rPr>
          <w:rFonts w:ascii="仿宋" w:hAnsi="仿宋" w:eastAsia="仿宋" w:cs="仿宋"/>
          <w:color w:val="000000"/>
          <w:kern w:val="0"/>
          <w:sz w:val="32"/>
          <w:szCs w:val="32"/>
        </w:rPr>
      </w:pPr>
      <w:r>
        <w:rPr>
          <w:rFonts w:ascii="仿宋" w:hAnsi="仿宋" w:eastAsia="仿宋" w:cs="仿宋"/>
          <w:color w:val="000000"/>
          <w:kern w:val="0"/>
          <w:sz w:val="32"/>
          <w:szCs w:val="32"/>
        </w:rPr>
        <w:t>6</w:t>
      </w:r>
      <w:r>
        <w:rPr>
          <w:rFonts w:hint="eastAsia" w:ascii="仿宋" w:hAnsi="仿宋" w:eastAsia="仿宋" w:cs="仿宋"/>
          <w:color w:val="000000"/>
          <w:kern w:val="0"/>
          <w:sz w:val="32"/>
          <w:szCs w:val="32"/>
        </w:rPr>
        <w:t>、村干部工资及离任党组织书记补贴</w:t>
      </w:r>
    </w:p>
    <w:p w14:paraId="116DC6E5">
      <w:pPr>
        <w:widowControl/>
        <w:ind w:firstLine="640" w:firstLineChars="200"/>
        <w:jc w:val="left"/>
        <w:rPr>
          <w:rFonts w:ascii="仿宋" w:hAnsi="仿宋" w:eastAsia="仿宋" w:cs="仿宋"/>
          <w:kern w:val="0"/>
          <w:sz w:val="32"/>
          <w:szCs w:val="32"/>
        </w:rPr>
      </w:pPr>
      <w:r>
        <w:rPr>
          <w:rFonts w:hint="eastAsia" w:ascii="仿宋" w:hAnsi="仿宋" w:eastAsia="仿宋" w:cs="仿宋"/>
          <w:sz w:val="32"/>
          <w:szCs w:val="32"/>
          <w:lang w:val="zh-CN"/>
        </w:rPr>
        <w:t>根据中共河北省委组织部、河北省财政厅印发《关于调整村“两委”干部基础职务补贴标准</w:t>
      </w:r>
      <w:r>
        <w:rPr>
          <w:rFonts w:hint="eastAsia" w:ascii="仿宋" w:hAnsi="仿宋" w:eastAsia="仿宋" w:cs="仿宋"/>
          <w:kern w:val="0"/>
          <w:sz w:val="32"/>
          <w:szCs w:val="32"/>
          <w:lang w:val="zh-CN"/>
        </w:rPr>
        <w:t>》的通知，（冀组字[2020]18号文件）</w:t>
      </w:r>
      <w:r>
        <w:rPr>
          <w:rFonts w:hint="eastAsia" w:ascii="仿宋" w:hAnsi="仿宋" w:eastAsia="仿宋" w:cs="仿宋"/>
          <w:kern w:val="0"/>
          <w:sz w:val="32"/>
          <w:szCs w:val="32"/>
        </w:rPr>
        <w:t>精神，确保</w:t>
      </w:r>
      <w:r>
        <w:rPr>
          <w:rFonts w:hint="eastAsia" w:ascii="仿宋" w:hAnsi="仿宋" w:eastAsia="仿宋" w:cs="仿宋"/>
          <w:kern w:val="0"/>
          <w:sz w:val="32"/>
          <w:szCs w:val="32"/>
          <w:lang w:val="zh-CN"/>
        </w:rPr>
        <w:t>村级组织</w:t>
      </w:r>
      <w:r>
        <w:rPr>
          <w:rFonts w:hint="eastAsia" w:ascii="仿宋" w:hAnsi="仿宋" w:eastAsia="仿宋" w:cs="仿宋"/>
          <w:kern w:val="0"/>
          <w:sz w:val="32"/>
          <w:szCs w:val="32"/>
        </w:rPr>
        <w:t>正常</w:t>
      </w:r>
      <w:r>
        <w:rPr>
          <w:rFonts w:hint="eastAsia" w:ascii="仿宋" w:hAnsi="仿宋" w:eastAsia="仿宋" w:cs="仿宋"/>
          <w:kern w:val="0"/>
          <w:sz w:val="32"/>
          <w:szCs w:val="32"/>
          <w:lang w:val="zh-CN"/>
        </w:rPr>
        <w:t>运转，</w:t>
      </w:r>
      <w:r>
        <w:rPr>
          <w:rFonts w:hint="eastAsia" w:ascii="仿宋" w:hAnsi="仿宋" w:eastAsia="仿宋" w:cs="仿宋"/>
          <w:kern w:val="0"/>
          <w:sz w:val="32"/>
          <w:szCs w:val="32"/>
        </w:rPr>
        <w:t>村干部报酬</w:t>
      </w:r>
      <w:r>
        <w:rPr>
          <w:rFonts w:hint="eastAsia" w:ascii="仿宋" w:hAnsi="仿宋" w:eastAsia="仿宋" w:cs="仿宋"/>
          <w:kern w:val="0"/>
          <w:sz w:val="32"/>
          <w:szCs w:val="32"/>
          <w:lang w:val="zh-CN"/>
        </w:rPr>
        <w:t>列入财政预算，用于重点保障村干部基本报酬、保证村干部工资能够足额发放,及时发放率</w:t>
      </w:r>
      <w:r>
        <w:rPr>
          <w:rFonts w:hint="eastAsia" w:ascii="仿宋" w:hAnsi="仿宋" w:eastAsia="仿宋" w:cs="仿宋"/>
          <w:kern w:val="0"/>
          <w:sz w:val="32"/>
          <w:szCs w:val="32"/>
        </w:rPr>
        <w:t>达到</w:t>
      </w:r>
      <w:r>
        <w:rPr>
          <w:rFonts w:hint="eastAsia" w:ascii="仿宋" w:hAnsi="仿宋" w:eastAsia="仿宋" w:cs="仿宋"/>
          <w:kern w:val="0"/>
          <w:sz w:val="32"/>
          <w:szCs w:val="32"/>
          <w:lang w:val="zh-CN"/>
        </w:rPr>
        <w:t>100%,</w:t>
      </w:r>
      <w:r>
        <w:rPr>
          <w:rFonts w:hint="eastAsia" w:ascii="仿宋" w:hAnsi="仿宋" w:eastAsia="仿宋" w:cs="仿宋"/>
          <w:kern w:val="0"/>
          <w:sz w:val="32"/>
          <w:szCs w:val="32"/>
        </w:rPr>
        <w:t>确保</w:t>
      </w:r>
      <w:r>
        <w:rPr>
          <w:rFonts w:hint="eastAsia" w:ascii="仿宋" w:hAnsi="仿宋" w:eastAsia="仿宋" w:cs="仿宋"/>
          <w:color w:val="000000"/>
          <w:kern w:val="0"/>
          <w:sz w:val="32"/>
          <w:szCs w:val="32"/>
        </w:rPr>
        <w:t>完成县乡安排的各项工作任务，</w:t>
      </w:r>
      <w:r>
        <w:rPr>
          <w:rFonts w:hint="eastAsia" w:ascii="仿宋" w:hAnsi="仿宋" w:eastAsia="仿宋" w:cs="仿宋"/>
          <w:kern w:val="0"/>
          <w:sz w:val="32"/>
          <w:szCs w:val="32"/>
          <w:lang w:val="zh-CN"/>
        </w:rPr>
        <w:t>受益村干部满意度达到</w:t>
      </w:r>
      <w:r>
        <w:rPr>
          <w:rFonts w:hint="eastAsia" w:ascii="仿宋" w:hAnsi="仿宋" w:eastAsia="仿宋" w:cs="仿宋"/>
          <w:kern w:val="0"/>
          <w:sz w:val="32"/>
          <w:szCs w:val="32"/>
        </w:rPr>
        <w:t>10</w:t>
      </w:r>
      <w:r>
        <w:rPr>
          <w:rFonts w:hint="eastAsia" w:ascii="仿宋" w:hAnsi="仿宋" w:eastAsia="仿宋" w:cs="仿宋"/>
          <w:kern w:val="0"/>
          <w:sz w:val="32"/>
          <w:szCs w:val="32"/>
          <w:lang w:val="zh-CN"/>
        </w:rPr>
        <w:t>0%，</w:t>
      </w:r>
      <w:r>
        <w:rPr>
          <w:rFonts w:hint="eastAsia" w:ascii="仿宋" w:hAnsi="仿宋" w:eastAsia="仿宋" w:cs="仿宋"/>
          <w:kern w:val="0"/>
          <w:sz w:val="32"/>
          <w:szCs w:val="32"/>
        </w:rPr>
        <w:t>圆满完成年初制定的绩效目标任务。</w:t>
      </w:r>
    </w:p>
    <w:p w14:paraId="317E6FA7">
      <w:pPr>
        <w:widowControl/>
        <w:ind w:firstLine="640" w:firstLineChars="200"/>
        <w:jc w:val="left"/>
        <w:rPr>
          <w:rFonts w:ascii="仿宋" w:hAnsi="仿宋" w:eastAsia="仿宋" w:cs="仿宋"/>
          <w:kern w:val="0"/>
          <w:sz w:val="32"/>
          <w:szCs w:val="32"/>
        </w:rPr>
      </w:pPr>
      <w:r>
        <w:rPr>
          <w:rFonts w:ascii="仿宋" w:hAnsi="仿宋" w:eastAsia="仿宋" w:cs="仿宋"/>
          <w:kern w:val="0"/>
          <w:sz w:val="32"/>
          <w:szCs w:val="32"/>
        </w:rPr>
        <w:t>7、耕地占用税</w:t>
      </w:r>
    </w:p>
    <w:p w14:paraId="5543A1BA">
      <w:pPr>
        <w:widowControl/>
        <w:ind w:firstLine="640" w:firstLineChars="200"/>
        <w:jc w:val="left"/>
        <w:rPr>
          <w:rFonts w:ascii="仿宋" w:hAnsi="仿宋" w:eastAsia="仿宋" w:cs="仿宋"/>
          <w:kern w:val="0"/>
          <w:sz w:val="32"/>
          <w:szCs w:val="32"/>
        </w:rPr>
      </w:pPr>
      <w:r>
        <w:rPr>
          <w:rFonts w:hint="eastAsia" w:ascii="仿宋" w:eastAsia="仿宋" w:cs="仿宋"/>
          <w:b w:val="0"/>
          <w:bCs w:val="0"/>
          <w:i w:val="0"/>
          <w:iCs w:val="0"/>
          <w:caps w:val="0"/>
          <w:smallCaps w:val="0"/>
          <w:color w:val="000000"/>
          <w:spacing w:val="0"/>
          <w:sz w:val="32"/>
          <w:szCs w:val="32"/>
        </w:rPr>
        <w:t>按照县委、县政府工作的安排部署，万花山</w:t>
      </w:r>
      <w:r>
        <w:rPr>
          <w:rFonts w:ascii="仿宋" w:eastAsia="仿宋" w:cs="仿宋"/>
          <w:b w:val="0"/>
          <w:bCs w:val="0"/>
          <w:i w:val="0"/>
          <w:iCs w:val="0"/>
          <w:caps w:val="0"/>
          <w:smallCaps w:val="0"/>
          <w:color w:val="000000"/>
          <w:spacing w:val="0"/>
          <w:sz w:val="32"/>
          <w:szCs w:val="32"/>
        </w:rPr>
        <w:t>及槐河湿地公园</w:t>
      </w:r>
      <w:r>
        <w:rPr>
          <w:rFonts w:hint="eastAsia" w:ascii="仿宋" w:eastAsia="仿宋" w:cs="仿宋"/>
          <w:b w:val="0"/>
          <w:bCs w:val="0"/>
          <w:i w:val="0"/>
          <w:iCs w:val="0"/>
          <w:caps w:val="0"/>
          <w:smallCaps w:val="0"/>
          <w:color w:val="000000"/>
          <w:spacing w:val="0"/>
          <w:sz w:val="32"/>
          <w:szCs w:val="32"/>
        </w:rPr>
        <w:t>项目占用我乡农用地</w:t>
      </w:r>
      <w:r>
        <w:rPr>
          <w:rFonts w:ascii="仿宋" w:eastAsia="仿宋" w:cs="仿宋"/>
          <w:b w:val="0"/>
          <w:bCs w:val="0"/>
          <w:i w:val="0"/>
          <w:iCs w:val="0"/>
          <w:caps w:val="0"/>
          <w:smallCaps w:val="0"/>
          <w:color w:val="000000"/>
          <w:spacing w:val="0"/>
          <w:sz w:val="32"/>
          <w:szCs w:val="32"/>
        </w:rPr>
        <w:t>488268</w:t>
      </w:r>
      <w:r>
        <w:rPr>
          <w:rFonts w:hint="eastAsia" w:ascii="仿宋" w:eastAsia="仿宋" w:cs="仿宋"/>
          <w:b w:val="0"/>
          <w:bCs w:val="0"/>
          <w:i w:val="0"/>
          <w:iCs w:val="0"/>
          <w:caps w:val="0"/>
          <w:smallCaps w:val="0"/>
          <w:color w:val="000000"/>
          <w:spacing w:val="0"/>
          <w:sz w:val="32"/>
          <w:szCs w:val="32"/>
        </w:rPr>
        <w:t>平方米，根据《中华人民共和国耕地占用税法》及其《实施办法》应缴纳耕地占用税及滞纳金</w:t>
      </w:r>
      <w:r>
        <w:rPr>
          <w:rFonts w:ascii="仿宋" w:eastAsia="仿宋" w:cs="仿宋"/>
          <w:b w:val="0"/>
          <w:bCs w:val="0"/>
          <w:i w:val="0"/>
          <w:iCs w:val="0"/>
          <w:caps w:val="0"/>
          <w:smallCaps w:val="0"/>
          <w:color w:val="000000"/>
          <w:spacing w:val="0"/>
          <w:sz w:val="32"/>
          <w:szCs w:val="32"/>
        </w:rPr>
        <w:t>3083.58</w:t>
      </w:r>
      <w:r>
        <w:rPr>
          <w:rFonts w:hint="eastAsia" w:ascii="仿宋" w:eastAsia="仿宋" w:cs="仿宋"/>
          <w:b w:val="0"/>
          <w:bCs w:val="0"/>
          <w:i w:val="0"/>
          <w:iCs w:val="0"/>
          <w:caps w:val="0"/>
          <w:smallCaps w:val="0"/>
          <w:color w:val="000000"/>
          <w:spacing w:val="0"/>
          <w:sz w:val="32"/>
          <w:szCs w:val="32"/>
        </w:rPr>
        <w:t>万元</w:t>
      </w:r>
      <w:r>
        <w:rPr>
          <w:rFonts w:ascii="仿宋" w:eastAsia="仿宋" w:cs="仿宋"/>
          <w:b w:val="0"/>
          <w:bCs w:val="0"/>
          <w:i w:val="0"/>
          <w:iCs w:val="0"/>
          <w:caps w:val="0"/>
          <w:smallCaps w:val="0"/>
          <w:color w:val="000000"/>
          <w:spacing w:val="0"/>
          <w:sz w:val="32"/>
          <w:szCs w:val="32"/>
        </w:rPr>
        <w:t>，</w:t>
      </w:r>
      <w:r>
        <w:rPr>
          <w:rFonts w:hint="eastAsia" w:ascii="仿宋" w:hAnsi="仿宋" w:eastAsia="仿宋" w:cs="仿宋"/>
          <w:kern w:val="0"/>
          <w:sz w:val="32"/>
          <w:szCs w:val="32"/>
          <w:lang w:val="zh-CN"/>
        </w:rPr>
        <w:t>及时</w:t>
      </w:r>
      <w:r>
        <w:rPr>
          <w:rFonts w:ascii="仿宋" w:hAnsi="仿宋" w:eastAsia="仿宋" w:cs="仿宋"/>
          <w:kern w:val="0"/>
          <w:sz w:val="32"/>
          <w:szCs w:val="32"/>
          <w:lang w:val="zh-CN"/>
        </w:rPr>
        <w:t>缴纳</w:t>
      </w:r>
      <w:r>
        <w:rPr>
          <w:rFonts w:hint="eastAsia" w:ascii="仿宋" w:hAnsi="仿宋" w:eastAsia="仿宋" w:cs="仿宋"/>
          <w:kern w:val="0"/>
          <w:sz w:val="32"/>
          <w:szCs w:val="32"/>
          <w:lang w:val="zh-CN"/>
        </w:rPr>
        <w:t>率</w:t>
      </w:r>
      <w:r>
        <w:rPr>
          <w:rFonts w:hint="eastAsia" w:ascii="仿宋" w:hAnsi="仿宋" w:eastAsia="仿宋" w:cs="仿宋"/>
          <w:kern w:val="0"/>
          <w:sz w:val="32"/>
          <w:szCs w:val="32"/>
        </w:rPr>
        <w:t>达到</w:t>
      </w:r>
      <w:r>
        <w:rPr>
          <w:rFonts w:hint="eastAsia" w:ascii="仿宋" w:hAnsi="仿宋" w:eastAsia="仿宋" w:cs="仿宋"/>
          <w:kern w:val="0"/>
          <w:sz w:val="32"/>
          <w:szCs w:val="32"/>
          <w:lang w:val="zh-CN"/>
        </w:rPr>
        <w:t>100%,</w:t>
      </w:r>
      <w:r>
        <w:rPr>
          <w:rFonts w:hint="eastAsia" w:ascii="仿宋" w:hAnsi="仿宋" w:eastAsia="仿宋" w:cs="仿宋"/>
          <w:kern w:val="0"/>
          <w:sz w:val="32"/>
          <w:szCs w:val="32"/>
        </w:rPr>
        <w:t>确保</w:t>
      </w:r>
      <w:r>
        <w:rPr>
          <w:rFonts w:hint="eastAsia" w:ascii="仿宋" w:hAnsi="仿宋" w:eastAsia="仿宋" w:cs="仿宋"/>
          <w:color w:val="000000"/>
          <w:kern w:val="0"/>
          <w:sz w:val="32"/>
          <w:szCs w:val="32"/>
        </w:rPr>
        <w:t>完成县安排的</w:t>
      </w:r>
      <w:r>
        <w:rPr>
          <w:rFonts w:ascii="仿宋" w:hAnsi="仿宋" w:eastAsia="仿宋" w:cs="仿宋"/>
          <w:color w:val="000000"/>
          <w:kern w:val="0"/>
          <w:sz w:val="32"/>
          <w:szCs w:val="32"/>
        </w:rPr>
        <w:t>此</w:t>
      </w:r>
      <w:r>
        <w:rPr>
          <w:rFonts w:hint="eastAsia" w:ascii="仿宋" w:hAnsi="仿宋" w:eastAsia="仿宋" w:cs="仿宋"/>
          <w:color w:val="000000"/>
          <w:kern w:val="0"/>
          <w:sz w:val="32"/>
          <w:szCs w:val="32"/>
        </w:rPr>
        <w:t>项工作任务，</w:t>
      </w:r>
      <w:r>
        <w:rPr>
          <w:rFonts w:hint="eastAsia" w:ascii="仿宋" w:hAnsi="仿宋" w:eastAsia="仿宋" w:cs="仿宋"/>
          <w:kern w:val="0"/>
          <w:sz w:val="32"/>
          <w:szCs w:val="32"/>
        </w:rPr>
        <w:t>圆满完成年初制定的绩效目标任务。</w:t>
      </w:r>
    </w:p>
    <w:p w14:paraId="34F3EC41">
      <w:pPr>
        <w:widowControl/>
        <w:ind w:left="0" w:firstLine="640" w:firstLineChars="200"/>
        <w:jc w:val="left"/>
        <w:rPr>
          <w:rFonts w:ascii="仿宋" w:hAnsi="仿宋" w:eastAsia="仿宋" w:cs="仿宋"/>
          <w:kern w:val="0"/>
          <w:sz w:val="32"/>
          <w:szCs w:val="32"/>
        </w:rPr>
      </w:pPr>
      <w:r>
        <w:rPr>
          <w:rFonts w:ascii="仿宋" w:hAnsi="仿宋" w:eastAsia="仿宋" w:cs="仿宋"/>
          <w:kern w:val="0"/>
          <w:sz w:val="32"/>
          <w:szCs w:val="32"/>
        </w:rPr>
        <w:t>8、农村基础设施项目提升资金</w:t>
      </w:r>
    </w:p>
    <w:p w14:paraId="139C813B">
      <w:pPr>
        <w:widowControl/>
        <w:ind w:firstLine="640" w:firstLineChars="200"/>
        <w:jc w:val="left"/>
        <w:rPr>
          <w:rFonts w:hint="eastAsia" w:ascii="仿宋" w:hAnsi="仿宋" w:eastAsia="仿宋" w:cs="仿宋"/>
          <w:color w:val="000000"/>
          <w:kern w:val="0"/>
          <w:sz w:val="32"/>
          <w:szCs w:val="32"/>
        </w:rPr>
      </w:pPr>
      <w:r>
        <w:rPr>
          <w:rFonts w:hint="eastAsia" w:ascii="仿宋" w:eastAsia="仿宋" w:cs="仿宋"/>
          <w:b w:val="0"/>
          <w:bCs w:val="0"/>
          <w:i w:val="0"/>
          <w:iCs w:val="0"/>
          <w:caps w:val="0"/>
          <w:smallCaps w:val="0"/>
          <w:color w:val="000000"/>
          <w:spacing w:val="0"/>
          <w:sz w:val="32"/>
          <w:szCs w:val="32"/>
        </w:rPr>
        <w:t>按照县委、县政府有关和美乡村建设工作要求，根据我乡实际情况经研究，对部分村的村容村貌进行整治，</w:t>
      </w:r>
      <w:r>
        <w:rPr>
          <w:rFonts w:ascii="仿宋" w:hAnsi="仿宋" w:eastAsia="仿宋" w:cs="仿宋"/>
          <w:b w:val="0"/>
          <w:bCs w:val="0"/>
          <w:i w:val="0"/>
          <w:iCs w:val="0"/>
          <w:caps w:val="0"/>
          <w:smallCaps w:val="0"/>
          <w:color w:val="000000"/>
          <w:spacing w:val="0"/>
          <w:sz w:val="32"/>
          <w:szCs w:val="32"/>
        </w:rPr>
        <w:t>村容村貌</w:t>
      </w:r>
      <w:r>
        <w:rPr>
          <w:rFonts w:hint="eastAsia" w:ascii="仿宋" w:hAnsi="仿宋" w:eastAsia="仿宋" w:cs="仿宋"/>
          <w:b w:val="0"/>
          <w:bCs w:val="0"/>
          <w:i w:val="0"/>
          <w:iCs w:val="0"/>
          <w:caps w:val="0"/>
          <w:smallCaps w:val="0"/>
          <w:color w:val="000000"/>
          <w:spacing w:val="0"/>
          <w:sz w:val="32"/>
          <w:szCs w:val="32"/>
          <w:lang w:val="en-US" w:eastAsia="zh-CN"/>
        </w:rPr>
        <w:t>得到明显的改善，</w:t>
      </w:r>
      <w:r>
        <w:rPr>
          <w:rFonts w:ascii="仿宋" w:hAnsi="仿宋" w:eastAsia="仿宋" w:cs="仿宋"/>
          <w:b w:val="0"/>
          <w:bCs w:val="0"/>
          <w:i w:val="0"/>
          <w:iCs w:val="0"/>
          <w:caps w:val="0"/>
          <w:smallCaps w:val="0"/>
          <w:color w:val="000000"/>
          <w:spacing w:val="0"/>
          <w:sz w:val="32"/>
          <w:szCs w:val="32"/>
          <w:lang w:val="en-US" w:eastAsia="zh-CN"/>
        </w:rPr>
        <w:t>群众满意度得到明显提升，达到了95%，</w:t>
      </w:r>
      <w:r>
        <w:rPr>
          <w:rFonts w:hint="eastAsia" w:ascii="仿宋" w:hAnsi="仿宋" w:eastAsia="仿宋" w:cs="仿宋"/>
          <w:b w:val="0"/>
          <w:bCs w:val="0"/>
          <w:i w:val="0"/>
          <w:iCs w:val="0"/>
          <w:caps w:val="0"/>
          <w:smallCaps w:val="0"/>
          <w:color w:val="000000"/>
          <w:spacing w:val="0"/>
          <w:sz w:val="32"/>
          <w:szCs w:val="32"/>
          <w:lang w:val="en-US" w:eastAsia="zh-CN"/>
        </w:rPr>
        <w:t>也</w:t>
      </w:r>
      <w:r>
        <w:rPr>
          <w:rFonts w:hint="eastAsia" w:ascii="仿宋" w:hAnsi="仿宋" w:eastAsia="仿宋" w:cs="仿宋"/>
          <w:color w:val="000000"/>
          <w:kern w:val="0"/>
          <w:sz w:val="32"/>
          <w:szCs w:val="32"/>
          <w:lang w:val="en-US" w:eastAsia="zh-CN"/>
        </w:rPr>
        <w:t>圆满</w:t>
      </w:r>
      <w:r>
        <w:rPr>
          <w:rFonts w:hint="eastAsia" w:ascii="仿宋" w:hAnsi="仿宋" w:eastAsia="仿宋" w:cs="仿宋"/>
          <w:color w:val="000000"/>
          <w:kern w:val="0"/>
          <w:sz w:val="32"/>
          <w:szCs w:val="32"/>
        </w:rPr>
        <w:t>完成年度绩效目标。</w:t>
      </w:r>
    </w:p>
    <w:p w14:paraId="1016EB21">
      <w:pPr>
        <w:pStyle w:val="8"/>
        <w:ind w:left="0" w:leftChars="0"/>
        <w:rPr>
          <w:rFonts w:ascii="仿宋" w:hAnsi="仿宋" w:eastAsia="仿宋" w:cs="仿宋"/>
          <w:color w:val="000000"/>
          <w:kern w:val="0"/>
          <w:sz w:val="32"/>
          <w:szCs w:val="32"/>
          <w:lang w:val="en-US" w:eastAsia="zh-CN"/>
        </w:rPr>
      </w:pPr>
      <w:r>
        <w:rPr>
          <w:rFonts w:ascii="仿宋" w:hAnsi="仿宋" w:eastAsia="仿宋" w:cs="仿宋"/>
          <w:color w:val="000000"/>
          <w:kern w:val="0"/>
          <w:sz w:val="32"/>
          <w:szCs w:val="32"/>
          <w:lang w:val="en-US" w:eastAsia="zh-CN"/>
        </w:rPr>
        <w:t>9</w:t>
      </w:r>
      <w:r>
        <w:rPr>
          <w:rFonts w:hint="eastAsia" w:ascii="仿宋" w:hAnsi="仿宋" w:eastAsia="仿宋" w:cs="仿宋"/>
          <w:color w:val="000000"/>
          <w:kern w:val="0"/>
          <w:sz w:val="32"/>
          <w:szCs w:val="32"/>
        </w:rPr>
        <w:t>、</w:t>
      </w:r>
      <w:r>
        <w:rPr>
          <w:rFonts w:ascii="仿宋" w:hAnsi="仿宋" w:eastAsia="仿宋" w:cs="仿宋"/>
          <w:color w:val="000000"/>
          <w:kern w:val="0"/>
          <w:sz w:val="32"/>
          <w:szCs w:val="32"/>
          <w:lang w:val="en-US" w:eastAsia="zh-CN"/>
        </w:rPr>
        <w:t>人居环境整治</w:t>
      </w:r>
      <w:r>
        <w:rPr>
          <w:rFonts w:hint="eastAsia" w:ascii="仿宋" w:hAnsi="仿宋" w:eastAsia="仿宋" w:cs="仿宋"/>
          <w:color w:val="000000"/>
          <w:kern w:val="0"/>
          <w:sz w:val="32"/>
          <w:szCs w:val="32"/>
          <w:lang w:val="en-US" w:eastAsia="zh-CN"/>
        </w:rPr>
        <w:t>资金</w:t>
      </w:r>
    </w:p>
    <w:p w14:paraId="2184FCF9">
      <w:pPr>
        <w:widowControl/>
        <w:ind w:firstLine="640" w:firstLineChars="200"/>
        <w:jc w:val="left"/>
        <w:rPr>
          <w:rFonts w:hint="eastAsia" w:ascii="仿宋" w:hAnsi="仿宋" w:eastAsia="仿宋" w:cs="仿宋"/>
          <w:color w:val="000000"/>
          <w:kern w:val="0"/>
          <w:sz w:val="32"/>
          <w:szCs w:val="32"/>
        </w:rPr>
      </w:pPr>
      <w:r>
        <w:rPr>
          <w:rFonts w:hint="eastAsia" w:ascii="仿宋" w:eastAsia="仿宋" w:cs="仿宋"/>
          <w:b w:val="0"/>
          <w:bCs w:val="0"/>
          <w:i w:val="0"/>
          <w:iCs w:val="0"/>
          <w:caps w:val="0"/>
          <w:smallCaps w:val="0"/>
          <w:color w:val="000000"/>
          <w:spacing w:val="0"/>
          <w:sz w:val="32"/>
          <w:szCs w:val="32"/>
        </w:rPr>
        <w:t>按照县委县政府对农村人居环境整治的要求,我乡积极行动,对元苏路及红旗大街两侧的所有垃圾杂物进行了整治清理,共计清理垃圾杂物800立方</w:t>
      </w:r>
      <w:r>
        <w:rPr>
          <w:rFonts w:ascii="仿宋" w:eastAsia="仿宋" w:cs="仿宋"/>
          <w:b w:val="0"/>
          <w:bCs w:val="0"/>
          <w:i w:val="0"/>
          <w:iCs w:val="0"/>
          <w:caps w:val="0"/>
          <w:smallCaps w:val="0"/>
          <w:color w:val="000000"/>
          <w:spacing w:val="0"/>
          <w:sz w:val="32"/>
          <w:szCs w:val="32"/>
        </w:rPr>
        <w:t>，道路两侧容貌</w:t>
      </w:r>
      <w:r>
        <w:rPr>
          <w:rFonts w:hint="eastAsia" w:ascii="仿宋" w:hAnsi="仿宋" w:eastAsia="仿宋" w:cs="仿宋"/>
          <w:b w:val="0"/>
          <w:bCs w:val="0"/>
          <w:i w:val="0"/>
          <w:iCs w:val="0"/>
          <w:caps w:val="0"/>
          <w:smallCaps w:val="0"/>
          <w:color w:val="000000"/>
          <w:spacing w:val="0"/>
          <w:sz w:val="32"/>
          <w:szCs w:val="32"/>
          <w:lang w:val="en-US" w:eastAsia="zh-CN"/>
        </w:rPr>
        <w:t>得到明显的改善，</w:t>
      </w:r>
      <w:r>
        <w:rPr>
          <w:rFonts w:ascii="仿宋" w:hAnsi="仿宋" w:eastAsia="仿宋" w:cs="仿宋"/>
          <w:b w:val="0"/>
          <w:bCs w:val="0"/>
          <w:i w:val="0"/>
          <w:iCs w:val="0"/>
          <w:caps w:val="0"/>
          <w:smallCaps w:val="0"/>
          <w:color w:val="000000"/>
          <w:spacing w:val="0"/>
          <w:sz w:val="32"/>
          <w:szCs w:val="32"/>
          <w:lang w:val="en-US" w:eastAsia="zh-CN"/>
        </w:rPr>
        <w:t>群众满意度达到95%，</w:t>
      </w:r>
      <w:r>
        <w:rPr>
          <w:rFonts w:hint="eastAsia" w:ascii="仿宋" w:hAnsi="仿宋" w:eastAsia="仿宋" w:cs="仿宋"/>
          <w:b w:val="0"/>
          <w:bCs w:val="0"/>
          <w:i w:val="0"/>
          <w:iCs w:val="0"/>
          <w:caps w:val="0"/>
          <w:smallCaps w:val="0"/>
          <w:color w:val="000000"/>
          <w:spacing w:val="0"/>
          <w:sz w:val="32"/>
          <w:szCs w:val="32"/>
          <w:lang w:val="en-US" w:eastAsia="zh-CN"/>
        </w:rPr>
        <w:t>也</w:t>
      </w:r>
      <w:r>
        <w:rPr>
          <w:rFonts w:hint="eastAsia" w:ascii="仿宋" w:hAnsi="仿宋" w:eastAsia="仿宋" w:cs="仿宋"/>
          <w:color w:val="000000"/>
          <w:kern w:val="0"/>
          <w:sz w:val="32"/>
          <w:szCs w:val="32"/>
          <w:lang w:val="en-US" w:eastAsia="zh-CN"/>
        </w:rPr>
        <w:t>圆满</w:t>
      </w:r>
      <w:r>
        <w:rPr>
          <w:rFonts w:hint="eastAsia" w:ascii="仿宋" w:hAnsi="仿宋" w:eastAsia="仿宋" w:cs="仿宋"/>
          <w:color w:val="000000"/>
          <w:kern w:val="0"/>
          <w:sz w:val="32"/>
          <w:szCs w:val="32"/>
        </w:rPr>
        <w:t>完成年度绩效目标。</w:t>
      </w:r>
    </w:p>
    <w:p w14:paraId="2F77ABD9">
      <w:pPr>
        <w:widowControl/>
        <w:ind w:firstLine="640" w:firstLineChars="200"/>
        <w:jc w:val="left"/>
        <w:rPr>
          <w:rFonts w:ascii="仿宋" w:hAnsi="仿宋" w:eastAsia="仿宋" w:cs="仿宋"/>
          <w:color w:val="000000"/>
          <w:kern w:val="0"/>
          <w:sz w:val="32"/>
          <w:szCs w:val="32"/>
        </w:rPr>
      </w:pPr>
      <w:r>
        <w:rPr>
          <w:rFonts w:ascii="仿宋" w:hAnsi="仿宋" w:eastAsia="仿宋" w:cs="仿宋"/>
          <w:color w:val="000000"/>
          <w:kern w:val="0"/>
          <w:sz w:val="32"/>
          <w:szCs w:val="32"/>
        </w:rPr>
        <w:t>10、人武经费</w:t>
      </w:r>
    </w:p>
    <w:p w14:paraId="098ED9A1">
      <w:pPr>
        <w:widowControl/>
        <w:ind w:firstLine="640" w:firstLineChars="200"/>
        <w:jc w:val="left"/>
        <w:rPr>
          <w:rFonts w:ascii="仿宋" w:hAnsi="仿宋" w:eastAsia="仿宋" w:cs="仿宋"/>
          <w:color w:val="000000"/>
          <w:kern w:val="0"/>
          <w:sz w:val="32"/>
          <w:szCs w:val="32"/>
        </w:rPr>
      </w:pPr>
      <w:r>
        <w:rPr>
          <w:rFonts w:hint="eastAsia" w:ascii="仿宋" w:eastAsia="仿宋" w:cs="仿宋"/>
          <w:b w:val="0"/>
          <w:bCs w:val="0"/>
          <w:i w:val="0"/>
          <w:iCs w:val="0"/>
          <w:caps w:val="0"/>
          <w:smallCaps w:val="0"/>
          <w:color w:val="000000"/>
          <w:spacing w:val="0"/>
          <w:sz w:val="32"/>
          <w:szCs w:val="32"/>
        </w:rPr>
        <w:t>根据《省军区系统战备、训练、工作、生活秩序规范（试行）》规定和警备区部署要求，结合全县武装工作实际，本着立足实际、因地制宜、满足需要原则，对县乡两级武装部“四个秩序”规范化建设进行了调研和筹划，涉及一些建设和经费保障，</w:t>
      </w:r>
      <w:r>
        <w:rPr>
          <w:rFonts w:ascii="仿宋" w:eastAsia="仿宋" w:cs="仿宋"/>
          <w:b w:val="0"/>
          <w:bCs w:val="0"/>
          <w:i w:val="0"/>
          <w:iCs w:val="0"/>
          <w:caps w:val="0"/>
          <w:smallCaps w:val="0"/>
          <w:color w:val="000000"/>
          <w:spacing w:val="0"/>
          <w:sz w:val="32"/>
          <w:szCs w:val="32"/>
        </w:rPr>
        <w:t>为</w:t>
      </w:r>
      <w:r>
        <w:rPr>
          <w:rFonts w:hint="eastAsia" w:ascii="仿宋" w:eastAsia="仿宋" w:cs="仿宋"/>
          <w:b w:val="0"/>
          <w:bCs w:val="0"/>
          <w:i w:val="0"/>
          <w:iCs w:val="0"/>
          <w:caps w:val="0"/>
          <w:smallCaps w:val="0"/>
          <w:color w:val="000000"/>
          <w:spacing w:val="0"/>
          <w:sz w:val="32"/>
          <w:szCs w:val="32"/>
        </w:rPr>
        <w:t>保障我乡武装部正常运转</w:t>
      </w:r>
      <w:r>
        <w:rPr>
          <w:rFonts w:ascii="仿宋" w:eastAsia="仿宋" w:cs="仿宋"/>
          <w:b w:val="0"/>
          <w:bCs w:val="0"/>
          <w:i w:val="0"/>
          <w:iCs w:val="0"/>
          <w:caps w:val="0"/>
          <w:smallCaps w:val="0"/>
          <w:color w:val="000000"/>
          <w:spacing w:val="0"/>
          <w:sz w:val="32"/>
          <w:szCs w:val="32"/>
        </w:rPr>
        <w:t>，财政预算安排人武经费2万元，资金拨付及时率100%，</w:t>
      </w:r>
      <w:r>
        <w:rPr>
          <w:rFonts w:hint="eastAsia" w:ascii="仿宋" w:hAnsi="仿宋" w:eastAsia="仿宋" w:cs="仿宋"/>
          <w:b w:val="0"/>
          <w:bCs w:val="0"/>
          <w:i w:val="0"/>
          <w:iCs w:val="0"/>
          <w:caps w:val="0"/>
          <w:smallCaps w:val="0"/>
          <w:color w:val="000000"/>
          <w:spacing w:val="0"/>
          <w:sz w:val="32"/>
          <w:szCs w:val="32"/>
          <w:lang w:val="en-US" w:eastAsia="zh-CN"/>
        </w:rPr>
        <w:t>也</w:t>
      </w:r>
      <w:r>
        <w:rPr>
          <w:rFonts w:hint="eastAsia" w:ascii="仿宋" w:hAnsi="仿宋" w:eastAsia="仿宋" w:cs="仿宋"/>
          <w:color w:val="000000"/>
          <w:kern w:val="0"/>
          <w:sz w:val="32"/>
          <w:szCs w:val="32"/>
          <w:lang w:val="en-US" w:eastAsia="zh-CN"/>
        </w:rPr>
        <w:t>圆满</w:t>
      </w:r>
      <w:r>
        <w:rPr>
          <w:rFonts w:hint="eastAsia" w:ascii="仿宋" w:hAnsi="仿宋" w:eastAsia="仿宋" w:cs="仿宋"/>
          <w:color w:val="000000"/>
          <w:kern w:val="0"/>
          <w:sz w:val="32"/>
          <w:szCs w:val="32"/>
        </w:rPr>
        <w:t>完成年度绩效目标。</w:t>
      </w:r>
    </w:p>
    <w:p w14:paraId="0D5C225C">
      <w:pPr>
        <w:widowControl/>
        <w:ind w:left="0" w:firstLine="640" w:firstLineChars="200"/>
        <w:jc w:val="left"/>
        <w:rPr>
          <w:rFonts w:ascii="仿宋" w:hAnsi="仿宋" w:eastAsia="仿宋" w:cs="仿宋"/>
          <w:color w:val="000000"/>
          <w:kern w:val="0"/>
          <w:sz w:val="32"/>
          <w:szCs w:val="32"/>
        </w:rPr>
      </w:pPr>
      <w:r>
        <w:rPr>
          <w:rFonts w:ascii="仿宋" w:hAnsi="仿宋" w:eastAsia="仿宋" w:cs="仿宋"/>
          <w:color w:val="000000"/>
          <w:kern w:val="0"/>
          <w:sz w:val="32"/>
          <w:szCs w:val="32"/>
        </w:rPr>
        <w:t>11、苏阳乡西城角村下沉工作队经费</w:t>
      </w:r>
    </w:p>
    <w:p w14:paraId="68397F9D">
      <w:pPr>
        <w:widowControl/>
        <w:ind w:firstLine="640" w:firstLineChars="200"/>
        <w:jc w:val="left"/>
        <w:rPr>
          <w:rFonts w:hint="eastAsia" w:ascii="仿宋" w:hAnsi="仿宋" w:eastAsia="仿宋" w:cs="仿宋"/>
          <w:color w:val="000000"/>
          <w:kern w:val="0"/>
          <w:sz w:val="32"/>
          <w:szCs w:val="32"/>
        </w:rPr>
      </w:pPr>
      <w:r>
        <w:rPr>
          <w:rFonts w:hint="eastAsia" w:ascii="仿宋" w:eastAsia="仿宋" w:cs="仿宋"/>
          <w:b w:val="0"/>
          <w:bCs w:val="0"/>
          <w:i w:val="0"/>
          <w:iCs w:val="0"/>
          <w:caps w:val="0"/>
          <w:smallCaps w:val="0"/>
          <w:color w:val="000000"/>
          <w:spacing w:val="0"/>
          <w:sz w:val="32"/>
          <w:szCs w:val="32"/>
        </w:rPr>
        <w:t>根据县委、县政府《关于选派干部下沉、经费保障及岗前培训等事宜的请示》安排我乡西城角村为下沉工作队工作驻地，安排工作经费8万元，</w:t>
      </w:r>
      <w:r>
        <w:rPr>
          <w:rFonts w:hint="eastAsia" w:ascii="仿宋" w:hAnsi="仿宋" w:eastAsia="仿宋" w:cs="仿宋"/>
          <w:color w:val="000000"/>
          <w:kern w:val="0"/>
          <w:sz w:val="32"/>
          <w:szCs w:val="32"/>
        </w:rPr>
        <w:t>驻村人员能够按时在岗，积极完成各项工作任务。年终考核合格，</w:t>
      </w:r>
      <w:r>
        <w:rPr>
          <w:rFonts w:hint="eastAsia" w:ascii="仿宋" w:hAnsi="仿宋" w:eastAsia="仿宋" w:cs="仿宋"/>
          <w:sz w:val="32"/>
          <w:szCs w:val="32"/>
        </w:rPr>
        <w:t>按照工作需求，工作经费已全部拨付，满意度9</w:t>
      </w:r>
      <w:r>
        <w:rPr>
          <w:rFonts w:ascii="仿宋" w:hAnsi="仿宋" w:eastAsia="仿宋" w:cs="仿宋"/>
          <w:sz w:val="32"/>
          <w:szCs w:val="32"/>
        </w:rPr>
        <w:t>5</w:t>
      </w:r>
      <w:r>
        <w:rPr>
          <w:rFonts w:hint="eastAsia" w:ascii="仿宋" w:hAnsi="仿宋" w:eastAsia="仿宋" w:cs="仿宋"/>
          <w:sz w:val="32"/>
          <w:szCs w:val="32"/>
        </w:rPr>
        <w:t>%以上。</w:t>
      </w:r>
    </w:p>
    <w:p w14:paraId="7087E223">
      <w:pPr>
        <w:pStyle w:val="8"/>
        <w:ind w:left="0" w:leftChars="0" w:firstLine="640" w:firstLineChars="200"/>
        <w:rPr>
          <w:rFonts w:ascii="仿宋" w:hAnsi="仿宋" w:eastAsia="仿宋" w:cs="仿宋"/>
          <w:color w:val="000000"/>
          <w:sz w:val="32"/>
          <w:szCs w:val="32"/>
        </w:rPr>
      </w:pPr>
      <w:r>
        <w:rPr>
          <w:rFonts w:ascii="仿宋" w:hAnsi="仿宋" w:eastAsia="仿宋" w:cs="仿宋"/>
          <w:color w:val="000000"/>
          <w:kern w:val="0"/>
          <w:sz w:val="32"/>
          <w:szCs w:val="32"/>
          <w:lang w:val="en-US" w:eastAsia="zh-CN"/>
        </w:rPr>
        <w:t>12</w:t>
      </w:r>
      <w:r>
        <w:rPr>
          <w:rFonts w:hint="eastAsia" w:ascii="仿宋" w:hAnsi="仿宋" w:eastAsia="仿宋" w:cs="仿宋"/>
          <w:color w:val="000000"/>
          <w:kern w:val="0"/>
          <w:sz w:val="32"/>
          <w:szCs w:val="32"/>
          <w:lang w:val="en-US" w:eastAsia="zh-CN"/>
        </w:rPr>
        <w:t>.</w:t>
      </w:r>
      <w:r>
        <w:rPr>
          <w:rFonts w:hint="eastAsia" w:ascii="仿宋" w:hAnsi="仿宋" w:eastAsia="仿宋" w:cs="仿宋"/>
          <w:color w:val="000000"/>
          <w:kern w:val="0"/>
          <w:sz w:val="32"/>
          <w:szCs w:val="32"/>
        </w:rPr>
        <w:t>乡村振兴任务重点村驻村工作队</w:t>
      </w:r>
    </w:p>
    <w:p w14:paraId="5C468FBF">
      <w:pPr>
        <w:widowControl/>
        <w:ind w:firstLine="640" w:firstLineChars="200"/>
        <w:rPr>
          <w:rFonts w:ascii="仿宋" w:hAnsi="仿宋" w:eastAsia="仿宋" w:cs="仿宋"/>
          <w:sz w:val="32"/>
          <w:szCs w:val="32"/>
        </w:rPr>
      </w:pPr>
      <w:r>
        <w:rPr>
          <w:rFonts w:hint="eastAsia" w:ascii="仿宋" w:hAnsi="仿宋" w:eastAsia="仿宋" w:cs="仿宋"/>
          <w:sz w:val="32"/>
          <w:szCs w:val="32"/>
        </w:rPr>
        <w:t>根据省委办公厅、省人民政府办公厅关于印发的《河北省扶贫脱贫驻村干部管理办法》中第七章驻村帮扶工作保障第二十七条规定每年为本级驻村工作队安排工作经费</w:t>
      </w:r>
      <w:r>
        <w:rPr>
          <w:rFonts w:ascii="仿宋" w:hAnsi="仿宋" w:eastAsia="仿宋" w:cs="仿宋"/>
          <w:sz w:val="32"/>
          <w:szCs w:val="32"/>
        </w:rPr>
        <w:t>，本年财政预算5.98</w:t>
      </w:r>
      <w:r>
        <w:rPr>
          <w:rFonts w:hint="eastAsia" w:ascii="仿宋" w:hAnsi="仿宋" w:eastAsia="仿宋" w:cs="仿宋"/>
          <w:sz w:val="32"/>
          <w:szCs w:val="32"/>
        </w:rPr>
        <w:t>万元，</w:t>
      </w:r>
      <w:r>
        <w:rPr>
          <w:rFonts w:hint="eastAsia" w:ascii="仿宋" w:hAnsi="仿宋" w:eastAsia="仿宋" w:cs="仿宋"/>
          <w:color w:val="000000"/>
          <w:kern w:val="0"/>
          <w:sz w:val="32"/>
          <w:szCs w:val="32"/>
        </w:rPr>
        <w:t>驻村人员能够按时在岗，积极完成各项工作任务。年终考核合格，</w:t>
      </w:r>
      <w:r>
        <w:rPr>
          <w:rFonts w:hint="eastAsia" w:ascii="仿宋" w:hAnsi="仿宋" w:eastAsia="仿宋" w:cs="仿宋"/>
          <w:sz w:val="32"/>
          <w:szCs w:val="32"/>
        </w:rPr>
        <w:t>按照工作需求，工作经费已全部拨付，满意度98%以上。</w:t>
      </w:r>
    </w:p>
    <w:p w14:paraId="44FDFF6B">
      <w:pPr>
        <w:widowControl/>
        <w:ind w:firstLine="640" w:firstLineChars="200"/>
        <w:rPr>
          <w:rFonts w:ascii="仿宋" w:hAnsi="仿宋" w:eastAsia="仿宋" w:cs="仿宋"/>
          <w:color w:val="000000"/>
          <w:kern w:val="0"/>
          <w:sz w:val="32"/>
          <w:szCs w:val="32"/>
        </w:rPr>
      </w:pPr>
      <w:r>
        <w:rPr>
          <w:rFonts w:ascii="仿宋" w:hAnsi="仿宋" w:eastAsia="仿宋" w:cs="仿宋"/>
          <w:color w:val="000000"/>
          <w:sz w:val="32"/>
          <w:szCs w:val="32"/>
          <w:lang w:val="en-US" w:eastAsia="zh-CN"/>
        </w:rPr>
        <w:t>13</w:t>
      </w:r>
      <w:r>
        <w:rPr>
          <w:rFonts w:hint="eastAsia" w:ascii="仿宋" w:hAnsi="仿宋" w:eastAsia="仿宋" w:cs="仿宋"/>
          <w:color w:val="000000"/>
          <w:sz w:val="32"/>
          <w:szCs w:val="32"/>
        </w:rPr>
        <w:t>、</w:t>
      </w:r>
      <w:r>
        <w:rPr>
          <w:rFonts w:hint="eastAsia" w:ascii="仿宋" w:hAnsi="仿宋" w:eastAsia="仿宋" w:cs="仿宋"/>
          <w:color w:val="000000"/>
          <w:kern w:val="0"/>
          <w:sz w:val="32"/>
          <w:szCs w:val="32"/>
        </w:rPr>
        <w:t>乡镇经费</w:t>
      </w:r>
    </w:p>
    <w:p w14:paraId="372C75B9">
      <w:pPr>
        <w:widowControl/>
        <w:ind w:firstLine="642"/>
        <w:jc w:val="left"/>
        <w:rPr>
          <w:rFonts w:ascii="仿宋" w:hAnsi="仿宋" w:eastAsia="仿宋" w:cs="仿宋"/>
          <w:color w:val="000000"/>
          <w:kern w:val="0"/>
          <w:sz w:val="32"/>
          <w:szCs w:val="32"/>
        </w:rPr>
      </w:pPr>
      <w:r>
        <w:rPr>
          <w:rFonts w:hint="eastAsia" w:ascii="仿宋" w:hAnsi="仿宋" w:eastAsia="仿宋" w:cs="仿宋"/>
          <w:color w:val="000000"/>
          <w:sz w:val="32"/>
          <w:szCs w:val="32"/>
        </w:rPr>
        <w:t>马村镇围绕加强党的领导、夯实基层政权，促进经济发展、增加农民收入，优化公共服务、着力改善民生，强化社会治理、维护社会稳定，推进基层民主、促进农村和谐，改善生态环境、提升乡风文明等方面履行职能。</w:t>
      </w:r>
      <w:r>
        <w:rPr>
          <w:rFonts w:hint="eastAsia" w:ascii="仿宋" w:hAnsi="仿宋" w:eastAsia="仿宋" w:cs="仿宋"/>
          <w:color w:val="000000"/>
          <w:kern w:val="0"/>
          <w:sz w:val="32"/>
          <w:szCs w:val="32"/>
        </w:rPr>
        <w:t>工作人员能够按时上下班，在岗率100%，积极完成各项工作任务，人员考核合格率100%。能够及时拨付人员及工作经费，</w:t>
      </w:r>
      <w:r>
        <w:rPr>
          <w:rFonts w:hint="eastAsia" w:ascii="仿宋" w:hAnsi="仿宋" w:eastAsia="仿宋" w:cs="仿宋"/>
          <w:color w:val="000000"/>
          <w:kern w:val="0"/>
          <w:sz w:val="32"/>
          <w:szCs w:val="32"/>
          <w:lang w:val="en-US" w:eastAsia="zh-CN"/>
        </w:rPr>
        <w:t>37.9</w:t>
      </w:r>
      <w:r>
        <w:rPr>
          <w:rFonts w:hint="eastAsia" w:ascii="仿宋" w:hAnsi="仿宋" w:eastAsia="仿宋" w:cs="仿宋"/>
          <w:color w:val="000000"/>
          <w:kern w:val="0"/>
          <w:sz w:val="32"/>
          <w:szCs w:val="32"/>
        </w:rPr>
        <w:t>万元已全部拨付完毕。满意度100%。</w:t>
      </w:r>
    </w:p>
    <w:p w14:paraId="74FF1443">
      <w:pPr>
        <w:widowControl/>
        <w:ind w:firstLine="642"/>
        <w:jc w:val="left"/>
        <w:rPr>
          <w:rFonts w:ascii="仿宋" w:hAnsi="仿宋" w:eastAsia="仿宋" w:cs="仿宋"/>
          <w:color w:val="000000"/>
          <w:kern w:val="0"/>
          <w:sz w:val="32"/>
          <w:szCs w:val="32"/>
        </w:rPr>
      </w:pPr>
      <w:r>
        <w:rPr>
          <w:rFonts w:ascii="仿宋" w:hAnsi="仿宋" w:eastAsia="仿宋" w:cs="仿宋"/>
          <w:color w:val="000000"/>
          <w:kern w:val="0"/>
          <w:sz w:val="32"/>
          <w:szCs w:val="32"/>
        </w:rPr>
        <w:t>14、信访维稳经费</w:t>
      </w:r>
    </w:p>
    <w:p w14:paraId="7CF6CEF3">
      <w:pPr>
        <w:widowControl/>
        <w:ind w:firstLine="640" w:firstLineChars="200"/>
        <w:rPr>
          <w:rFonts w:ascii="仿宋" w:hAnsi="仿宋" w:eastAsia="仿宋" w:cs="仿宋"/>
          <w:color w:val="000000"/>
          <w:kern w:val="0"/>
          <w:sz w:val="32"/>
          <w:szCs w:val="32"/>
        </w:rPr>
      </w:pPr>
      <w:r>
        <w:rPr>
          <w:rFonts w:ascii="仿宋" w:hAnsi="仿宋" w:eastAsia="仿宋" w:cs="仿宋"/>
          <w:color w:val="000000"/>
          <w:kern w:val="0"/>
          <w:sz w:val="32"/>
          <w:szCs w:val="32"/>
        </w:rPr>
        <w:t>根据县委、县政府工作安排，为更进一步加强信访维稳工作，财政预算安排信访维稳经费2万元，</w:t>
      </w:r>
      <w:r>
        <w:rPr>
          <w:rFonts w:hint="eastAsia" w:ascii="仿宋" w:hAnsi="仿宋" w:eastAsia="仿宋" w:cs="仿宋"/>
          <w:sz w:val="32"/>
          <w:szCs w:val="32"/>
        </w:rPr>
        <w:t>按照工作需求，工作经费已</w:t>
      </w:r>
      <w:r>
        <w:rPr>
          <w:rFonts w:ascii="仿宋" w:hAnsi="仿宋" w:eastAsia="仿宋" w:cs="仿宋"/>
          <w:sz w:val="32"/>
          <w:szCs w:val="32"/>
        </w:rPr>
        <w:t>及时</w:t>
      </w:r>
      <w:r>
        <w:rPr>
          <w:rFonts w:hint="eastAsia" w:ascii="仿宋" w:hAnsi="仿宋" w:eastAsia="仿宋" w:cs="仿宋"/>
          <w:sz w:val="32"/>
          <w:szCs w:val="32"/>
        </w:rPr>
        <w:t>全部拨付，满意度98%以上</w:t>
      </w:r>
      <w:r>
        <w:rPr>
          <w:rFonts w:ascii="仿宋" w:hAnsi="仿宋" w:eastAsia="仿宋" w:cs="仿宋"/>
          <w:sz w:val="32"/>
          <w:szCs w:val="32"/>
        </w:rPr>
        <w:t>，</w:t>
      </w:r>
      <w:r>
        <w:rPr>
          <w:rFonts w:hint="eastAsia" w:ascii="仿宋" w:hAnsi="仿宋" w:eastAsia="仿宋" w:cs="仿宋"/>
          <w:color w:val="000000"/>
          <w:kern w:val="0"/>
          <w:sz w:val="32"/>
          <w:szCs w:val="32"/>
          <w:lang w:val="en-US" w:eastAsia="zh-CN"/>
        </w:rPr>
        <w:t>圆满</w:t>
      </w:r>
      <w:r>
        <w:rPr>
          <w:rFonts w:hint="eastAsia" w:ascii="仿宋" w:hAnsi="仿宋" w:eastAsia="仿宋" w:cs="仿宋"/>
          <w:color w:val="000000"/>
          <w:kern w:val="0"/>
          <w:sz w:val="32"/>
          <w:szCs w:val="32"/>
        </w:rPr>
        <w:t>完成年度绩效目标。</w:t>
      </w:r>
    </w:p>
    <w:p w14:paraId="0E7E12A2">
      <w:pPr>
        <w:widowControl/>
        <w:ind w:firstLine="640" w:firstLineChars="200"/>
        <w:rPr>
          <w:rFonts w:ascii="仿宋" w:hAnsi="仿宋" w:eastAsia="仿宋" w:cs="仿宋"/>
          <w:sz w:val="32"/>
          <w:szCs w:val="32"/>
        </w:rPr>
      </w:pPr>
      <w:r>
        <w:rPr>
          <w:rFonts w:ascii="仿宋" w:hAnsi="仿宋" w:eastAsia="仿宋" w:cs="仿宋"/>
          <w:color w:val="000000"/>
          <w:kern w:val="0"/>
          <w:sz w:val="32"/>
          <w:szCs w:val="32"/>
        </w:rPr>
        <w:t>15、汛期河道清理整治相关费用</w:t>
      </w:r>
    </w:p>
    <w:p w14:paraId="1F0D77FA">
      <w:pPr>
        <w:widowControl/>
        <w:ind w:firstLine="640" w:firstLineChars="200"/>
        <w:rPr>
          <w:rFonts w:ascii="仿宋" w:hAnsi="仿宋" w:eastAsia="仿宋" w:cs="仿宋"/>
          <w:sz w:val="32"/>
          <w:szCs w:val="32"/>
        </w:rPr>
      </w:pPr>
      <w:r>
        <w:rPr>
          <w:rFonts w:hint="eastAsia" w:ascii="仿宋" w:eastAsia="仿宋" w:cs="仿宋"/>
          <w:b w:val="0"/>
          <w:bCs w:val="0"/>
          <w:i w:val="0"/>
          <w:iCs w:val="0"/>
          <w:caps w:val="0"/>
          <w:smallCaps w:val="0"/>
          <w:color w:val="000000"/>
          <w:spacing w:val="0"/>
          <w:sz w:val="32"/>
          <w:szCs w:val="32"/>
        </w:rPr>
        <w:t>按照县委、县政府关于做好汛期前河道清理整治的工作部署，我乡对槐河苏阳段内的生活垃圾及建筑垃圾进行了整治清理，确保了槐河苏阳段安全度过汛期，</w:t>
      </w:r>
      <w:r>
        <w:rPr>
          <w:rFonts w:hint="eastAsia" w:ascii="仿宋" w:hAnsi="仿宋" w:eastAsia="仿宋" w:cs="仿宋"/>
          <w:sz w:val="32"/>
          <w:szCs w:val="32"/>
        </w:rPr>
        <w:t>按照工作要求，</w:t>
      </w:r>
      <w:r>
        <w:rPr>
          <w:rFonts w:hint="eastAsia" w:ascii="仿宋" w:eastAsia="仿宋" w:cs="仿宋"/>
          <w:b w:val="0"/>
          <w:bCs w:val="0"/>
          <w:i w:val="0"/>
          <w:iCs w:val="0"/>
          <w:caps w:val="0"/>
          <w:smallCaps w:val="0"/>
          <w:color w:val="000000"/>
          <w:spacing w:val="0"/>
          <w:sz w:val="32"/>
          <w:szCs w:val="32"/>
        </w:rPr>
        <w:t>河道清理整治</w:t>
      </w:r>
      <w:r>
        <w:rPr>
          <w:rFonts w:hint="eastAsia" w:ascii="仿宋" w:hAnsi="仿宋" w:eastAsia="仿宋" w:cs="仿宋"/>
          <w:sz w:val="32"/>
          <w:szCs w:val="32"/>
        </w:rPr>
        <w:t>经费已</w:t>
      </w:r>
      <w:r>
        <w:rPr>
          <w:rFonts w:ascii="仿宋" w:hAnsi="仿宋" w:eastAsia="仿宋" w:cs="仿宋"/>
          <w:sz w:val="32"/>
          <w:szCs w:val="32"/>
        </w:rPr>
        <w:t>及时</w:t>
      </w:r>
      <w:r>
        <w:rPr>
          <w:rFonts w:hint="eastAsia" w:ascii="仿宋" w:hAnsi="仿宋" w:eastAsia="仿宋" w:cs="仿宋"/>
          <w:sz w:val="32"/>
          <w:szCs w:val="32"/>
        </w:rPr>
        <w:t>全部拨付，满意度98%以上</w:t>
      </w:r>
      <w:r>
        <w:rPr>
          <w:rFonts w:ascii="仿宋" w:hAnsi="仿宋" w:eastAsia="仿宋" w:cs="仿宋"/>
          <w:sz w:val="32"/>
          <w:szCs w:val="32"/>
        </w:rPr>
        <w:t>，</w:t>
      </w:r>
      <w:r>
        <w:rPr>
          <w:rFonts w:hint="eastAsia" w:ascii="仿宋" w:hAnsi="仿宋" w:eastAsia="仿宋" w:cs="仿宋"/>
          <w:color w:val="000000"/>
          <w:kern w:val="0"/>
          <w:sz w:val="32"/>
          <w:szCs w:val="32"/>
          <w:lang w:val="en-US" w:eastAsia="zh-CN"/>
        </w:rPr>
        <w:t>圆满</w:t>
      </w:r>
      <w:r>
        <w:rPr>
          <w:rFonts w:hint="eastAsia" w:ascii="仿宋" w:hAnsi="仿宋" w:eastAsia="仿宋" w:cs="仿宋"/>
          <w:color w:val="000000"/>
          <w:kern w:val="0"/>
          <w:sz w:val="32"/>
          <w:szCs w:val="32"/>
        </w:rPr>
        <w:t>完成年度绩效目标。</w:t>
      </w:r>
    </w:p>
    <w:p w14:paraId="0F05A888">
      <w:pPr>
        <w:widowControl/>
        <w:ind w:firstLine="642"/>
        <w:jc w:val="left"/>
        <w:rPr>
          <w:rFonts w:hint="eastAsia" w:ascii="仿宋" w:eastAsia="仿宋" w:cs="仿宋"/>
          <w:b w:val="0"/>
          <w:bCs w:val="0"/>
          <w:i w:val="0"/>
          <w:iCs w:val="0"/>
          <w:caps w:val="0"/>
          <w:smallCaps w:val="0"/>
          <w:color w:val="000000"/>
          <w:spacing w:val="0"/>
          <w:sz w:val="32"/>
          <w:szCs w:val="32"/>
        </w:rPr>
      </w:pPr>
      <w:r>
        <w:rPr>
          <w:rFonts w:ascii="仿宋" w:eastAsia="仿宋" w:cs="仿宋"/>
          <w:b w:val="0"/>
          <w:bCs w:val="0"/>
          <w:i w:val="0"/>
          <w:iCs w:val="0"/>
          <w:caps w:val="0"/>
          <w:smallCaps w:val="0"/>
          <w:color w:val="000000"/>
          <w:spacing w:val="0"/>
          <w:sz w:val="32"/>
          <w:szCs w:val="32"/>
        </w:rPr>
        <w:t>16、</w:t>
      </w:r>
      <w:r>
        <w:rPr>
          <w:rFonts w:hint="eastAsia" w:ascii="仿宋" w:eastAsia="仿宋" w:cs="仿宋"/>
          <w:b w:val="0"/>
          <w:bCs w:val="0"/>
          <w:i w:val="0"/>
          <w:iCs w:val="0"/>
          <w:caps w:val="0"/>
          <w:smallCaps w:val="0"/>
          <w:color w:val="000000"/>
          <w:spacing w:val="0"/>
          <w:sz w:val="32"/>
          <w:szCs w:val="32"/>
        </w:rPr>
        <w:t>元苏路综合整治提升项目</w:t>
      </w:r>
    </w:p>
    <w:p w14:paraId="0DDB7C6E">
      <w:pPr>
        <w:widowControl/>
        <w:ind w:firstLine="640" w:firstLineChars="200"/>
        <w:rPr>
          <w:rFonts w:ascii="仿宋" w:hAnsi="仿宋" w:eastAsia="仿宋" w:cs="仿宋"/>
          <w:sz w:val="32"/>
          <w:szCs w:val="32"/>
        </w:rPr>
      </w:pPr>
      <w:r>
        <w:rPr>
          <w:rFonts w:hint="eastAsia" w:ascii="仿宋" w:eastAsia="仿宋" w:cs="仿宋"/>
          <w:b w:val="0"/>
          <w:bCs w:val="0"/>
          <w:i w:val="0"/>
          <w:iCs w:val="0"/>
          <w:caps w:val="0"/>
          <w:smallCaps w:val="0"/>
          <w:color w:val="000000"/>
          <w:spacing w:val="0"/>
          <w:sz w:val="32"/>
          <w:szCs w:val="32"/>
        </w:rPr>
        <w:t>该项目综合整治提升路段全长2.45公里,设计速度40公里/小时,途径苏阳乡北苏阳村.东苏阳村.沟北村.(一)元苏路与红旗大街交叉口东西两侧100米升级改造为双向4车道,增设人行道.两侧绿化带;(二)综合整治提升路段路面结构升级改造,分别为沥青路面和混凝土路面;(三)综合整治提升路段沿线景观绿化.照明等其他附属工程,共计费用758.7776万元.已全部拨付，</w:t>
      </w:r>
      <w:r>
        <w:rPr>
          <w:rFonts w:hint="eastAsia" w:ascii="仿宋" w:hAnsi="仿宋" w:eastAsia="仿宋" w:cs="仿宋"/>
          <w:sz w:val="32"/>
          <w:szCs w:val="32"/>
        </w:rPr>
        <w:t>满意度9</w:t>
      </w:r>
      <w:r>
        <w:rPr>
          <w:rFonts w:ascii="仿宋" w:hAnsi="仿宋" w:eastAsia="仿宋" w:cs="仿宋"/>
          <w:sz w:val="32"/>
          <w:szCs w:val="32"/>
        </w:rPr>
        <w:t>0</w:t>
      </w:r>
      <w:r>
        <w:rPr>
          <w:rFonts w:hint="eastAsia" w:ascii="仿宋" w:hAnsi="仿宋" w:eastAsia="仿宋" w:cs="仿宋"/>
          <w:sz w:val="32"/>
          <w:szCs w:val="32"/>
        </w:rPr>
        <w:t>%以上</w:t>
      </w:r>
      <w:r>
        <w:rPr>
          <w:rFonts w:ascii="仿宋" w:hAnsi="仿宋" w:eastAsia="仿宋" w:cs="仿宋"/>
          <w:sz w:val="32"/>
          <w:szCs w:val="32"/>
        </w:rPr>
        <w:t>，</w:t>
      </w:r>
      <w:r>
        <w:rPr>
          <w:rFonts w:hint="eastAsia" w:ascii="仿宋" w:hAnsi="仿宋" w:eastAsia="仿宋" w:cs="仿宋"/>
          <w:color w:val="000000"/>
          <w:kern w:val="0"/>
          <w:sz w:val="32"/>
          <w:szCs w:val="32"/>
          <w:lang w:val="en-US" w:eastAsia="zh-CN"/>
        </w:rPr>
        <w:t>圆满</w:t>
      </w:r>
      <w:r>
        <w:rPr>
          <w:rFonts w:hint="eastAsia" w:ascii="仿宋" w:hAnsi="仿宋" w:eastAsia="仿宋" w:cs="仿宋"/>
          <w:color w:val="000000"/>
          <w:kern w:val="0"/>
          <w:sz w:val="32"/>
          <w:szCs w:val="32"/>
        </w:rPr>
        <w:t>完成年度绩效目标。</w:t>
      </w:r>
    </w:p>
    <w:p w14:paraId="250475B0">
      <w:pPr>
        <w:widowControl/>
        <w:ind w:firstLine="640" w:firstLineChars="200"/>
        <w:jc w:val="left"/>
        <w:rPr>
          <w:rFonts w:ascii="仿宋" w:hAnsi="仿宋" w:eastAsia="仿宋" w:cs="仿宋"/>
          <w:color w:val="000000"/>
          <w:kern w:val="0"/>
          <w:sz w:val="32"/>
          <w:szCs w:val="32"/>
        </w:rPr>
      </w:pPr>
      <w:r>
        <w:rPr>
          <w:rFonts w:ascii="仿宋" w:hAnsi="仿宋" w:eastAsia="仿宋" w:cs="仿宋"/>
          <w:color w:val="000000"/>
          <w:kern w:val="0"/>
          <w:sz w:val="32"/>
          <w:szCs w:val="32"/>
        </w:rPr>
        <w:t>17、</w:t>
      </w:r>
      <w:r>
        <w:rPr>
          <w:rFonts w:hint="eastAsia" w:ascii="仿宋" w:hAnsi="仿宋" w:eastAsia="仿宋" w:cs="仿宋"/>
          <w:color w:val="000000"/>
          <w:kern w:val="0"/>
          <w:sz w:val="32"/>
          <w:szCs w:val="32"/>
        </w:rPr>
        <w:t>宗教重点村党建工作经费</w:t>
      </w:r>
    </w:p>
    <w:p w14:paraId="135BAFB8">
      <w:pPr>
        <w:widowControl/>
        <w:ind w:firstLine="640" w:firstLineChars="200"/>
        <w:jc w:val="left"/>
        <w:rPr>
          <w:rFonts w:ascii="仿宋" w:hAnsi="仿宋" w:eastAsia="仿宋" w:cs="仿宋"/>
          <w:color w:val="000000"/>
          <w:kern w:val="0"/>
          <w:sz w:val="32"/>
          <w:szCs w:val="32"/>
        </w:rPr>
      </w:pPr>
      <w:r>
        <w:rPr>
          <w:rFonts w:hint="eastAsia" w:ascii="仿宋" w:hAnsi="仿宋" w:eastAsia="仿宋" w:cs="仿宋"/>
          <w:color w:val="000000"/>
          <w:kern w:val="0"/>
          <w:sz w:val="32"/>
          <w:szCs w:val="32"/>
        </w:rPr>
        <w:t>根据石家庄市委、市政府《关于抓基层党建促宗教治理的意见》根据冀统发【2020】6号和石秘传【2020】11号文件精神，</w:t>
      </w:r>
      <w:r>
        <w:rPr>
          <w:rFonts w:hint="eastAsia" w:ascii="仿宋" w:hAnsi="仿宋" w:eastAsia="仿宋" w:cs="仿宋"/>
          <w:color w:val="000000"/>
          <w:sz w:val="32"/>
          <w:szCs w:val="32"/>
        </w:rPr>
        <w:t>用于完善村务运行机制，以落实“四议两公开一监督”等党建工作，重点</w:t>
      </w:r>
      <w:r>
        <w:rPr>
          <w:rFonts w:hint="eastAsia" w:ascii="仿宋" w:hAnsi="仿宋" w:eastAsia="仿宋" w:cs="仿宋"/>
          <w:color w:val="000000"/>
          <w:kern w:val="0"/>
          <w:sz w:val="32"/>
          <w:szCs w:val="32"/>
        </w:rPr>
        <w:t>抓好宗教工作，确保了宗教重点村工作经费按时足额发放。</w:t>
      </w:r>
    </w:p>
    <w:p w14:paraId="39F995CF">
      <w:pPr>
        <w:pStyle w:val="8"/>
        <w:ind w:left="0" w:leftChars="0" w:firstLine="640" w:firstLineChars="200"/>
        <w:rPr>
          <w:rFonts w:ascii="仿宋" w:hAnsi="仿宋" w:eastAsia="仿宋" w:cs="仿宋"/>
          <w:color w:val="000000"/>
          <w:kern w:val="0"/>
          <w:sz w:val="32"/>
          <w:szCs w:val="32"/>
        </w:rPr>
      </w:pPr>
      <w:r>
        <w:rPr>
          <w:rFonts w:hint="eastAsia" w:ascii="仿宋" w:hAnsi="仿宋" w:eastAsia="仿宋" w:cs="仿宋"/>
          <w:color w:val="000000"/>
          <w:kern w:val="0"/>
          <w:sz w:val="32"/>
          <w:szCs w:val="32"/>
          <w:lang w:val="en-US" w:eastAsia="zh-CN"/>
        </w:rPr>
        <w:t>1</w:t>
      </w:r>
      <w:r>
        <w:rPr>
          <w:rFonts w:ascii="仿宋" w:hAnsi="仿宋" w:eastAsia="仿宋" w:cs="仿宋"/>
          <w:color w:val="000000"/>
          <w:kern w:val="0"/>
          <w:sz w:val="32"/>
          <w:szCs w:val="32"/>
          <w:lang w:val="en-US" w:eastAsia="zh-CN"/>
        </w:rPr>
        <w:t>8</w:t>
      </w:r>
      <w:r>
        <w:rPr>
          <w:rFonts w:hint="eastAsia" w:ascii="仿宋" w:hAnsi="仿宋" w:eastAsia="仿宋" w:cs="仿宋"/>
          <w:color w:val="000000"/>
          <w:kern w:val="0"/>
          <w:sz w:val="32"/>
          <w:szCs w:val="32"/>
        </w:rPr>
        <w:t>、宗教重点村专职副书记待遇</w:t>
      </w:r>
    </w:p>
    <w:p w14:paraId="31293845">
      <w:pPr>
        <w:widowControl/>
        <w:ind w:firstLine="640" w:firstLineChars="200"/>
        <w:jc w:val="left"/>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根据石家庄市委、市政府《关于抓基层党建促宗教治理的意见》（【2020】-30）文件要求，“为每个宗教重点村配备1名专职副书记（不占职数），有关待遇按照村“两委”班子成员标准落实由县级财政列支，马村镇马村和营里村各配备1名宗教专职副书记主要负责宗教工作，已按时足额发放，保障宗教重点村专职副书记补贴及时到位。</w:t>
      </w:r>
    </w:p>
    <w:p w14:paraId="78DA7C01">
      <w:pPr>
        <w:widowControl/>
        <w:jc w:val="left"/>
        <w:rPr>
          <w:rFonts w:hint="default" w:ascii="仿宋" w:hAnsi="仿宋" w:eastAsia="仿宋" w:cs="仿宋"/>
          <w:color w:val="000000"/>
          <w:kern w:val="0"/>
          <w:sz w:val="32"/>
          <w:szCs w:val="32"/>
          <w:lang w:val="en-US" w:eastAsia="zh-CN"/>
        </w:rPr>
      </w:pPr>
      <w:r>
        <w:rPr>
          <w:rFonts w:hint="eastAsia" w:ascii="仿宋" w:hAnsi="仿宋" w:eastAsia="仿宋" w:cs="仿宋"/>
          <w:color w:val="000000"/>
          <w:kern w:val="0"/>
          <w:sz w:val="32"/>
          <w:szCs w:val="32"/>
          <w:lang w:val="en-US" w:eastAsia="zh-CN"/>
        </w:rPr>
        <w:t>19、万花山森林公园防火综合整治经费</w:t>
      </w:r>
    </w:p>
    <w:p w14:paraId="63ED1D21">
      <w:pPr>
        <w:widowControl/>
        <w:ind w:firstLine="640" w:firstLineChars="200"/>
        <w:jc w:val="left"/>
        <w:rPr>
          <w:rFonts w:hint="eastAsia" w:ascii="仿宋" w:hAnsi="仿宋" w:eastAsia="仿宋" w:cs="仿宋"/>
          <w:color w:val="000000"/>
          <w:kern w:val="0"/>
          <w:sz w:val="32"/>
          <w:szCs w:val="32"/>
        </w:rPr>
      </w:pPr>
      <w:r>
        <w:rPr>
          <w:rFonts w:hint="eastAsia" w:ascii="仿宋" w:hAnsi="仿宋" w:eastAsia="仿宋" w:cs="仿宋"/>
          <w:color w:val="000000"/>
          <w:kern w:val="0"/>
          <w:sz w:val="32"/>
          <w:szCs w:val="32"/>
        </w:rPr>
        <w:t>我乡组织人力物力，将</w:t>
      </w:r>
      <w:r>
        <w:rPr>
          <w:rFonts w:hint="eastAsia" w:ascii="仿宋" w:hAnsi="仿宋" w:eastAsia="仿宋" w:cs="仿宋"/>
          <w:color w:val="000000"/>
          <w:kern w:val="0"/>
          <w:sz w:val="32"/>
          <w:szCs w:val="32"/>
          <w:lang w:val="en-US" w:eastAsia="zh-CN"/>
        </w:rPr>
        <w:t>万花山森林公园</w:t>
      </w:r>
      <w:r>
        <w:rPr>
          <w:rFonts w:hint="eastAsia" w:ascii="仿宋" w:hAnsi="仿宋" w:eastAsia="仿宋" w:cs="仿宋"/>
          <w:color w:val="000000"/>
          <w:kern w:val="0"/>
          <w:sz w:val="32"/>
          <w:szCs w:val="32"/>
        </w:rPr>
        <w:t>内</w:t>
      </w:r>
      <w:r>
        <w:rPr>
          <w:rFonts w:hint="eastAsia" w:ascii="仿宋" w:hAnsi="仿宋" w:eastAsia="仿宋" w:cs="仿宋"/>
          <w:color w:val="000000"/>
          <w:kern w:val="0"/>
          <w:sz w:val="32"/>
          <w:szCs w:val="32"/>
          <w:lang w:eastAsia="zh-CN"/>
        </w:rPr>
        <w:t>的</w:t>
      </w:r>
      <w:r>
        <w:rPr>
          <w:rFonts w:hint="eastAsia" w:ascii="仿宋" w:hAnsi="仿宋" w:eastAsia="仿宋" w:cs="仿宋"/>
          <w:color w:val="000000"/>
          <w:kern w:val="0"/>
          <w:sz w:val="32"/>
          <w:szCs w:val="32"/>
        </w:rPr>
        <w:t>杂草</w:t>
      </w:r>
      <w:r>
        <w:rPr>
          <w:rFonts w:hint="eastAsia" w:ascii="仿宋" w:hAnsi="仿宋" w:eastAsia="仿宋" w:cs="仿宋"/>
          <w:color w:val="000000"/>
          <w:kern w:val="0"/>
          <w:sz w:val="32"/>
          <w:szCs w:val="32"/>
          <w:lang w:val="en-US" w:eastAsia="zh-CN"/>
        </w:rPr>
        <w:t>进行</w:t>
      </w:r>
      <w:r>
        <w:rPr>
          <w:rFonts w:hint="eastAsia" w:ascii="仿宋" w:hAnsi="仿宋" w:eastAsia="仿宋" w:cs="仿宋"/>
          <w:color w:val="000000"/>
          <w:kern w:val="0"/>
          <w:sz w:val="32"/>
          <w:szCs w:val="32"/>
        </w:rPr>
        <w:t>清理，</w:t>
      </w:r>
      <w:r>
        <w:rPr>
          <w:rFonts w:hint="eastAsia" w:ascii="仿宋" w:hAnsi="仿宋" w:eastAsia="仿宋" w:cs="仿宋"/>
          <w:color w:val="000000"/>
          <w:kern w:val="0"/>
          <w:sz w:val="32"/>
          <w:szCs w:val="32"/>
          <w:lang w:val="en-US" w:eastAsia="zh-CN"/>
        </w:rPr>
        <w:t>对部分区域采取隔离措施，</w:t>
      </w:r>
      <w:r>
        <w:rPr>
          <w:rFonts w:hint="eastAsia" w:ascii="仿宋" w:hAnsi="仿宋" w:eastAsia="仿宋" w:cs="仿宋"/>
          <w:color w:val="000000"/>
          <w:kern w:val="0"/>
          <w:sz w:val="32"/>
          <w:szCs w:val="32"/>
        </w:rPr>
        <w:t>消除着火隐患发生。消除防火隐患，很好保护了</w:t>
      </w:r>
      <w:r>
        <w:rPr>
          <w:rFonts w:hint="eastAsia" w:ascii="仿宋" w:hAnsi="仿宋" w:eastAsia="仿宋" w:cs="仿宋"/>
          <w:color w:val="000000"/>
          <w:kern w:val="0"/>
          <w:sz w:val="32"/>
          <w:szCs w:val="32"/>
          <w:lang w:val="en-US" w:eastAsia="zh-CN"/>
        </w:rPr>
        <w:t>森林公园</w:t>
      </w:r>
      <w:r>
        <w:rPr>
          <w:rFonts w:hint="eastAsia" w:ascii="仿宋" w:hAnsi="仿宋" w:eastAsia="仿宋" w:cs="仿宋"/>
          <w:color w:val="000000"/>
          <w:kern w:val="0"/>
          <w:sz w:val="32"/>
          <w:szCs w:val="32"/>
        </w:rPr>
        <w:t>内的树木花草，群众满意度达到</w:t>
      </w:r>
      <w:r>
        <w:rPr>
          <w:rFonts w:ascii="仿宋" w:hAnsi="仿宋" w:eastAsia="仿宋" w:cs="仿宋"/>
          <w:color w:val="000000"/>
          <w:kern w:val="0"/>
          <w:sz w:val="32"/>
          <w:szCs w:val="32"/>
        </w:rPr>
        <w:t>95</w:t>
      </w:r>
      <w:r>
        <w:rPr>
          <w:rFonts w:hint="eastAsia" w:ascii="仿宋" w:hAnsi="仿宋" w:eastAsia="仿宋" w:cs="仿宋"/>
          <w:color w:val="000000"/>
          <w:kern w:val="0"/>
          <w:sz w:val="32"/>
          <w:szCs w:val="32"/>
        </w:rPr>
        <w:t>%，年初绩效目标已全部完成。</w:t>
      </w:r>
      <w:bookmarkStart w:id="0" w:name="_GoBack"/>
      <w:bookmarkEnd w:id="0"/>
    </w:p>
    <w:p w14:paraId="5A683728">
      <w:pPr>
        <w:pStyle w:val="8"/>
        <w:ind w:left="0" w:leftChars="0"/>
        <w:rPr>
          <w:rFonts w:ascii="黑体" w:hAnsi="黑体" w:eastAsia="黑体"/>
          <w:sz w:val="32"/>
          <w:szCs w:val="32"/>
        </w:rPr>
      </w:pPr>
      <w:r>
        <w:rPr>
          <w:rFonts w:hint="eastAsia" w:ascii="黑体" w:hAnsi="黑体" w:eastAsia="黑体"/>
          <w:sz w:val="32"/>
          <w:szCs w:val="32"/>
        </w:rPr>
        <w:t>四、评价结论和评价等级</w:t>
      </w:r>
    </w:p>
    <w:p w14:paraId="291B4C42">
      <w:pPr>
        <w:spacing w:line="360" w:lineRule="auto"/>
        <w:ind w:firstLine="640" w:firstLineChars="200"/>
        <w:rPr>
          <w:rFonts w:ascii="仿宋_GB2312" w:eastAsia="仿宋_GB2312"/>
          <w:sz w:val="32"/>
          <w:szCs w:val="32"/>
        </w:rPr>
      </w:pPr>
      <w:r>
        <w:rPr>
          <w:rFonts w:hint="eastAsia" w:ascii="仿宋" w:hAnsi="仿宋" w:eastAsia="仿宋"/>
          <w:sz w:val="32"/>
          <w:szCs w:val="32"/>
        </w:rPr>
        <w:t>根据部门职责定位和各项工作履职情况及</w:t>
      </w:r>
      <w:r>
        <w:rPr>
          <w:rFonts w:hint="eastAsia" w:ascii="仿宋_GB2312" w:eastAsia="仿宋_GB2312"/>
          <w:sz w:val="32"/>
          <w:szCs w:val="32"/>
        </w:rPr>
        <w:t>项目执行情况和项目绩效情况</w:t>
      </w:r>
      <w:r>
        <w:rPr>
          <w:rFonts w:hint="eastAsia" w:ascii="仿宋" w:hAnsi="仿宋" w:eastAsia="仿宋"/>
          <w:sz w:val="32"/>
          <w:szCs w:val="32"/>
        </w:rPr>
        <w:t>综合评价，总得分95分，各</w:t>
      </w:r>
      <w:r>
        <w:rPr>
          <w:rFonts w:hint="eastAsia" w:ascii="仿宋_GB2312" w:eastAsia="仿宋_GB2312"/>
          <w:sz w:val="32"/>
          <w:szCs w:val="32"/>
        </w:rPr>
        <w:t xml:space="preserve">项目综合评价结论和各项目综合绩效评价为优秀。 </w:t>
      </w:r>
    </w:p>
    <w:p w14:paraId="609F9908">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9F854CE">
      <w:pPr>
        <w:numPr>
          <w:ilvl w:val="0"/>
          <w:numId w:val="2"/>
        </w:numPr>
        <w:spacing w:line="560" w:lineRule="exact"/>
        <w:rPr>
          <w:rFonts w:ascii="楷体" w:hAnsi="楷体" w:eastAsia="楷体"/>
          <w:bCs/>
          <w:sz w:val="32"/>
          <w:szCs w:val="32"/>
        </w:rPr>
      </w:pPr>
      <w:r>
        <w:rPr>
          <w:rFonts w:hint="eastAsia" w:ascii="楷体" w:hAnsi="楷体" w:eastAsia="楷体"/>
          <w:bCs/>
          <w:sz w:val="32"/>
          <w:szCs w:val="32"/>
        </w:rPr>
        <w:t>存在的主要问题</w:t>
      </w:r>
    </w:p>
    <w:p w14:paraId="0978F11D">
      <w:pPr>
        <w:spacing w:line="560" w:lineRule="exact"/>
        <w:ind w:firstLine="600" w:firstLineChars="200"/>
        <w:rPr>
          <w:rFonts w:ascii="楷体" w:hAnsi="楷体" w:eastAsia="楷体"/>
          <w:bCs/>
          <w:sz w:val="32"/>
          <w:szCs w:val="32"/>
        </w:rPr>
      </w:pPr>
      <w:r>
        <w:rPr>
          <w:rFonts w:hint="eastAsia" w:ascii="仿宋" w:hAnsi="仿宋" w:eastAsia="仿宋" w:cs="仿宋"/>
          <w:sz w:val="30"/>
          <w:szCs w:val="30"/>
        </w:rPr>
        <w:t>预算编制笼统不够细化。</w:t>
      </w:r>
    </w:p>
    <w:p w14:paraId="24D62580">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7EDB1356">
      <w:pPr>
        <w:adjustRightInd w:val="0"/>
        <w:snapToGrid w:val="0"/>
        <w:spacing w:line="660" w:lineRule="exact"/>
        <w:ind w:firstLine="600" w:firstLineChars="200"/>
        <w:rPr>
          <w:rFonts w:ascii="仿宋" w:hAnsi="仿宋" w:eastAsia="仿宋" w:cs="仿宋"/>
          <w:sz w:val="30"/>
          <w:szCs w:val="30"/>
        </w:rPr>
      </w:pPr>
      <w:r>
        <w:rPr>
          <w:rFonts w:hint="eastAsia" w:ascii="仿宋" w:hAnsi="仿宋" w:eastAsia="仿宋" w:cs="仿宋"/>
          <w:sz w:val="30"/>
          <w:szCs w:val="30"/>
        </w:rPr>
        <w:t>加强预算编制管理，夯实预算执行基础。注重预算编制的科学性，完整性、细化性，遵循“量入为出、收支平衡”的原则，采取更有效程序和方法合理安排资金，有效推进预算支出进度，达到综预算、不偏不漏。</w:t>
      </w:r>
    </w:p>
    <w:p w14:paraId="1AB01BE8">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259D9E27">
      <w:pPr>
        <w:pStyle w:val="8"/>
        <w:ind w:left="0" w:leftChars="0" w:firstLine="320" w:firstLineChars="100"/>
        <w:rPr>
          <w:rFonts w:ascii="仿宋" w:hAnsi="仿宋" w:eastAsia="仿宋" w:cs="仿宋"/>
          <w:sz w:val="32"/>
          <w:szCs w:val="32"/>
        </w:rPr>
      </w:pPr>
      <w:r>
        <w:rPr>
          <w:rFonts w:hint="eastAsia" w:ascii="仿宋" w:hAnsi="仿宋" w:eastAsia="仿宋" w:cs="仿宋"/>
          <w:sz w:val="32"/>
          <w:szCs w:val="32"/>
        </w:rPr>
        <w:t>姓名        工作单位          职务             职称</w:t>
      </w:r>
    </w:p>
    <w:p w14:paraId="123258FA">
      <w:pPr>
        <w:spacing w:line="360" w:lineRule="auto"/>
        <w:rPr>
          <w:rFonts w:ascii="仿宋_GB2312" w:eastAsia="仿宋_GB2312"/>
          <w:sz w:val="32"/>
          <w:szCs w:val="32"/>
        </w:rPr>
      </w:pPr>
      <w:r>
        <w:rPr>
          <w:rFonts w:hint="eastAsia" w:ascii="仿宋_GB2312" w:eastAsia="仿宋_GB2312"/>
          <w:sz w:val="32"/>
          <w:szCs w:val="32"/>
        </w:rPr>
        <w:t xml:space="preserve"> </w:t>
      </w:r>
      <w:r>
        <w:rPr>
          <w:rFonts w:ascii="仿宋_GB2312" w:eastAsia="仿宋_GB2312"/>
          <w:sz w:val="32"/>
          <w:szCs w:val="32"/>
        </w:rPr>
        <w:t>张杰彬</w:t>
      </w: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苏阳乡</w:t>
      </w:r>
      <w:r>
        <w:rPr>
          <w:rFonts w:hint="eastAsia" w:ascii="仿宋_GB2312" w:eastAsia="仿宋_GB2312"/>
          <w:sz w:val="32"/>
          <w:szCs w:val="32"/>
        </w:rPr>
        <w:t xml:space="preserve">人民政府  </w:t>
      </w:r>
      <w:r>
        <w:rPr>
          <w:rFonts w:hint="eastAsia" w:ascii="仿宋_GB2312" w:eastAsia="仿宋_GB2312"/>
          <w:sz w:val="32"/>
          <w:szCs w:val="32"/>
          <w:lang w:val="en-US" w:eastAsia="zh-CN"/>
        </w:rPr>
        <w:t xml:space="preserve">    乡</w:t>
      </w:r>
      <w:r>
        <w:rPr>
          <w:rFonts w:hint="eastAsia" w:ascii="仿宋_GB2312" w:eastAsia="仿宋_GB2312"/>
          <w:sz w:val="32"/>
          <w:szCs w:val="32"/>
        </w:rPr>
        <w:t>长              正科</w:t>
      </w:r>
    </w:p>
    <w:p w14:paraId="340E14AD">
      <w:pPr>
        <w:spacing w:line="360" w:lineRule="auto"/>
        <w:rPr>
          <w:rFonts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杜昀磊</w:t>
      </w: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苏阳乡</w:t>
      </w:r>
      <w:r>
        <w:rPr>
          <w:rFonts w:hint="eastAsia" w:ascii="仿宋_GB2312" w:eastAsia="仿宋_GB2312"/>
          <w:sz w:val="32"/>
          <w:szCs w:val="32"/>
        </w:rPr>
        <w:t xml:space="preserve">人民政府  </w:t>
      </w:r>
      <w:r>
        <w:rPr>
          <w:rFonts w:hint="eastAsia" w:ascii="仿宋_GB2312" w:eastAsia="仿宋_GB2312"/>
          <w:sz w:val="32"/>
          <w:szCs w:val="32"/>
          <w:lang w:val="en-US" w:eastAsia="zh-CN"/>
        </w:rPr>
        <w:t xml:space="preserve">  </w:t>
      </w:r>
      <w:r>
        <w:rPr>
          <w:rFonts w:hint="eastAsia" w:ascii="仿宋_GB2312" w:eastAsia="仿宋_GB2312"/>
          <w:sz w:val="32"/>
          <w:szCs w:val="32"/>
        </w:rPr>
        <w:t>纪委</w:t>
      </w:r>
      <w:r>
        <w:rPr>
          <w:rFonts w:hint="eastAsia" w:ascii="仿宋_GB2312" w:eastAsia="仿宋_GB2312"/>
          <w:sz w:val="32"/>
          <w:szCs w:val="32"/>
          <w:lang w:val="en-US" w:eastAsia="zh-CN"/>
        </w:rPr>
        <w:t>书记</w:t>
      </w: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副科</w:t>
      </w:r>
    </w:p>
    <w:p w14:paraId="611651BF">
      <w:pPr>
        <w:spacing w:line="360" w:lineRule="auto"/>
        <w:rPr>
          <w:rFonts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杜德森</w:t>
      </w: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苏阳乡</w:t>
      </w:r>
      <w:r>
        <w:rPr>
          <w:rFonts w:hint="eastAsia" w:ascii="仿宋_GB2312" w:eastAsia="仿宋_GB2312"/>
          <w:sz w:val="32"/>
          <w:szCs w:val="32"/>
        </w:rPr>
        <w:t xml:space="preserve">人民政府  </w:t>
      </w:r>
      <w:r>
        <w:rPr>
          <w:rFonts w:hint="eastAsia" w:ascii="仿宋_GB2312" w:eastAsia="仿宋_GB2312"/>
          <w:sz w:val="32"/>
          <w:szCs w:val="32"/>
          <w:lang w:val="en-US" w:eastAsia="zh-CN"/>
        </w:rPr>
        <w:t xml:space="preserve">  </w:t>
      </w:r>
      <w:r>
        <w:rPr>
          <w:rFonts w:hint="eastAsia" w:ascii="仿宋_GB2312" w:eastAsia="仿宋_GB2312"/>
          <w:sz w:val="32"/>
          <w:szCs w:val="32"/>
        </w:rPr>
        <w:t>办公室</w:t>
      </w:r>
      <w:r>
        <w:rPr>
          <w:rFonts w:hint="eastAsia" w:ascii="仿宋_GB2312" w:eastAsia="仿宋_GB2312"/>
          <w:sz w:val="32"/>
          <w:szCs w:val="32"/>
          <w:lang w:val="en-US" w:eastAsia="zh-CN"/>
        </w:rPr>
        <w:t>主任</w:t>
      </w: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w:t>
      </w:r>
      <w:r>
        <w:rPr>
          <w:rFonts w:hint="eastAsia" w:ascii="仿宋_GB2312" w:eastAsia="仿宋_GB2312"/>
          <w:sz w:val="32"/>
          <w:szCs w:val="32"/>
        </w:rPr>
        <w:t>科员</w:t>
      </w:r>
    </w:p>
    <w:p w14:paraId="57A242AE">
      <w:pPr>
        <w:spacing w:line="360" w:lineRule="auto"/>
        <w:rPr>
          <w:rFonts w:ascii="仿宋_GB2312" w:eastAsia="仿宋_GB2312"/>
          <w:sz w:val="32"/>
          <w:szCs w:val="32"/>
        </w:rPr>
      </w:pPr>
      <w:r>
        <w:rPr>
          <w:rFonts w:hint="eastAsia" w:ascii="仿宋_GB2312" w:eastAsia="仿宋_GB2312"/>
          <w:sz w:val="32"/>
          <w:szCs w:val="32"/>
        </w:rPr>
        <w:t xml:space="preserve"> </w:t>
      </w:r>
      <w:r>
        <w:rPr>
          <w:rFonts w:hint="eastAsia" w:ascii="仿宋_GB2312" w:eastAsia="仿宋_GB2312"/>
          <w:sz w:val="32"/>
          <w:szCs w:val="32"/>
          <w:lang w:val="en-US" w:eastAsia="zh-CN"/>
        </w:rPr>
        <w:t>魏芬霞</w:t>
      </w:r>
      <w:r>
        <w:rPr>
          <w:rFonts w:hint="eastAsia" w:ascii="仿宋_GB2312" w:eastAsia="仿宋_GB2312"/>
          <w:sz w:val="32"/>
          <w:szCs w:val="32"/>
        </w:rPr>
        <w:t xml:space="preserve">  </w:t>
      </w:r>
      <w:r>
        <w:rPr>
          <w:rFonts w:hint="eastAsia" w:ascii="仿宋_GB2312" w:eastAsia="仿宋_GB2312"/>
          <w:sz w:val="32"/>
          <w:szCs w:val="32"/>
          <w:lang w:val="en-US" w:eastAsia="zh-CN"/>
        </w:rPr>
        <w:t xml:space="preserve">  苏阳乡</w:t>
      </w:r>
      <w:r>
        <w:rPr>
          <w:rFonts w:hint="eastAsia" w:ascii="仿宋_GB2312" w:eastAsia="仿宋_GB2312"/>
          <w:sz w:val="32"/>
          <w:szCs w:val="32"/>
        </w:rPr>
        <w:t xml:space="preserve">人民政府  </w:t>
      </w:r>
      <w:r>
        <w:rPr>
          <w:rFonts w:hint="eastAsia" w:ascii="仿宋_GB2312" w:eastAsia="仿宋_GB2312"/>
          <w:sz w:val="32"/>
          <w:szCs w:val="32"/>
          <w:lang w:val="en-US" w:eastAsia="zh-CN"/>
        </w:rPr>
        <w:t xml:space="preserve">  </w:t>
      </w:r>
      <w:r>
        <w:rPr>
          <w:rFonts w:hint="eastAsia" w:ascii="仿宋_GB2312" w:eastAsia="仿宋_GB2312"/>
          <w:sz w:val="32"/>
          <w:szCs w:val="32"/>
        </w:rPr>
        <w:t>财政</w:t>
      </w:r>
      <w:r>
        <w:rPr>
          <w:rFonts w:hint="eastAsia" w:ascii="仿宋_GB2312" w:eastAsia="仿宋_GB2312"/>
          <w:sz w:val="32"/>
          <w:szCs w:val="32"/>
          <w:lang w:val="en-US" w:eastAsia="zh-CN"/>
        </w:rPr>
        <w:t>工作</w:t>
      </w:r>
      <w:r>
        <w:rPr>
          <w:rFonts w:hint="eastAsia" w:ascii="仿宋_GB2312" w:eastAsia="仿宋_GB2312"/>
          <w:sz w:val="32"/>
          <w:szCs w:val="32"/>
        </w:rPr>
        <w:t>人</w:t>
      </w:r>
      <w:r>
        <w:rPr>
          <w:rFonts w:hint="eastAsia" w:ascii="仿宋_GB2312" w:eastAsia="仿宋_GB2312"/>
          <w:sz w:val="32"/>
          <w:szCs w:val="32"/>
          <w:lang w:val="en-US" w:eastAsia="zh-CN"/>
        </w:rPr>
        <w:t>员</w:t>
      </w:r>
      <w:r>
        <w:rPr>
          <w:rFonts w:hint="eastAsia" w:ascii="仿宋_GB2312" w:eastAsia="仿宋_GB2312"/>
          <w:sz w:val="32"/>
          <w:szCs w:val="32"/>
        </w:rPr>
        <w:t xml:space="preserve">        科员</w:t>
      </w:r>
    </w:p>
    <w:p w14:paraId="0855694C">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华文楷体">
    <w:altName w:val="Microsoft YaHei UI"/>
    <w:panose1 w:val="02010600040101010101"/>
    <w:charset w:val="86"/>
    <w:family w:val="auto"/>
    <w:pitch w:val="default"/>
    <w:sig w:usb0="00000000" w:usb1="00000000" w:usb2="00000010" w:usb3="00000000" w:csb0="0004009F"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DengXian-Regular">
    <w:altName w:val="Times New Roman"/>
    <w:panose1 w:val="00000000000000000000"/>
    <w:charset w:val="00"/>
    <w:family w:val="auto"/>
    <w:pitch w:val="default"/>
    <w:sig w:usb0="00000000" w:usb1="00000000" w:usb2="00000000" w:usb3="00000000" w:csb0="00000000" w:csb1="00000000"/>
  </w:font>
  <w:font w:name="Microsoft YaHei UI">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E612DC">
    <w:pPr>
      <w:pStyle w:val="6"/>
    </w:pPr>
    <w: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27686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77101" cy="162820"/>
                      </a:xfrm>
                      <a:prstGeom prst="rect">
                        <a:avLst/>
                      </a:prstGeom>
                      <a:noFill/>
                      <a:ln w="9525" cap="flat" cmpd="sng">
                        <a:noFill/>
                        <a:prstDash val="solid"/>
                        <a:miter/>
                      </a:ln>
                    </wps:spPr>
                    <wps:txbx>
                      <w:txbxContent>
                        <w:p w14:paraId="142F9B5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21.8pt;mso-position-horizontal:center;mso-position-horizontal-relative:margin;mso-wrap-style:none;z-index:251659264;mso-width-relative:page;mso-height-relative:page;" filled="f" stroked="f" coordsize="21600,21600" o:gfxdata="UEsDBAoAAAAAAIdO4kAAAAAAAAAAAAAAAAAEAAAAZHJzL1BLAwQUAAAACACHTuJAz/1319IAAAAD&#10;AQAADwAAAGRycy9kb3ducmV2LnhtbE2PzU7DMBCE70i8g7VI3KjdAFEVsukBqRIgLk15ADfe/Ah7&#10;HdluU94ewwUuK41mNPNtvb04K84U4uQZYb1SIIg7byYeED4Ou7sNiJg0G209E8IXRdg211e1roxf&#10;eE/nNg0il3CsNMKY0lxJGbuRnI4rPxNnr/fB6ZRlGKQJesnlzspCqVI6PXFeGPVMzyN1n+3JIchD&#10;u1s2rQ3KvxX9u3192ffkEW9v1uoJRKJL+gvDD35GhyYzHf2JTRQWIT+Sfm/2Hu5LEEeE4rEE2dTy&#10;P3vzDVBLAwQUAAAACACHTuJAxuFpE/oBAAD4AwAADgAAAGRycy9lMm9Eb2MueG1srVPLbtswELwX&#10;6D8QvNd6BIlTw3IQ1EhRoGgTpP0AmqIsAnxhl7bkfn2XlOwE6SWHXqSluJqdGQ7Xd6M17KgAtXcN&#10;rxYlZ8pJ32q3b/jvXw+fbjnDKFwrjHeq4SeF/G7z8cN6CCtV+96bVgEjEIerITS8jzGsigJlr6zA&#10;hQ/K0WbnwYpIS9gXLYiB0K0p6rK8KQYPbQAvFSJ93U6bfEaE9wD6rtNSbb08WOXihArKiEiSsNcB&#10;+Saz7Tol48+uQxWZaTgpjflJQ6jepWexWYvVHkTotZwpiPdQeKPJCu1o6AVqK6JgB9D/QFktwaPv&#10;4kJ6W0xCsiOkoirfePPci6CyFrIaw8V0/H+w8sfxEZhuKQmcOWHpwJ8OomX3AH5gV+XyKlk0BFxR&#10;53N4hHmFVCa9Ywc2vUkJG7Otp4utaoxM0sd6uaxKgpe0Vd3Ut3W2vXj5OQDGr8pbloqGA51aNlMc&#10;v2OkgdR6bkmznH/QxuSTM44NDf98XV8TvKA0dpQCKm0gRej2GeZVf4LZCuzZUVAg0BvdThGwOqqk&#10;jUYZR6+keNKYqjjuxln4zrcncowuEDHtPfzhbKD4NNzRbeHMfHN0Oilp5wLOxe5cCCfpx4YT0an8&#10;EqdEHgLofU+4VeaN4f4QSWu2INGYZs/sKBCZ7hzelLjX69z1cmE3f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P/XfX0gAAAAMBAAAPAAAAAAAAAAEAIAAAACIAAABkcnMvZG93bnJldi54bWxQSwEC&#10;FAAUAAAACACHTuJAxuFpE/oBAAD4AwAADgAAAAAAAAABACAAAAAhAQAAZHJzL2Uyb0RvYy54bWxQ&#10;SwUGAAAAAAYABgBZAQAAjQUAAAAA&#10;">
              <v:fill on="f" focussize="0,0"/>
              <v:stroke on="f" joinstyle="miter"/>
              <v:imagedata o:title=""/>
              <o:lock v:ext="edit" aspectratio="f"/>
              <v:textbox inset="0mm,0mm,0mm,0mm" style="mso-fit-shape-to-text:t;">
                <w:txbxContent>
                  <w:p w14:paraId="142F9B5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1EEACF"/>
    <w:multiLevelType w:val="multilevel"/>
    <w:tmpl w:val="031EEACF"/>
    <w:lvl w:ilvl="0" w:tentative="0">
      <w:start w:val="1"/>
      <w:numFmt w:val="chineseCountingThousand"/>
      <w:lvlText w:val="（%1）"/>
      <w:lvlJc w:val="left"/>
      <w:pPr>
        <w:ind w:left="1600" w:hanging="960"/>
      </w:p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abstractNum w:abstractNumId="1">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doNotUseIndentAsNumberingTabStop/>
    <w:useAltKinsokuLineBreakRules/>
    <w:doNotSuppressIndentation/>
    <w:splitPgBreakAndParaMark/>
    <w:compatSetting w:name="compatibilityMode" w:uri="http://schemas.microsoft.com/office/word" w:val="12"/>
  </w:compat>
  <w:docVars>
    <w:docVar w:name="commondata" w:val="eyJoZGlkIjoiYzgxMzVhZTBlNDUyZWUxNDVhMjNkN2E1NjFlOTE5NDcifQ=="/>
  </w:docVars>
  <w:rsids>
    <w:rsidRoot w:val="00000000"/>
    <w:rsid w:val="09987A53"/>
    <w:rsid w:val="31B768F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qFormat="1"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0">
    <w:name w:val="Default Paragraph Font"/>
    <w:qFormat/>
    <w:uiPriority w:val="0"/>
  </w:style>
  <w:style w:type="table" w:default="1" w:styleId="9">
    <w:name w:val="Normal Table"/>
    <w:semiHidden/>
    <w:uiPriority w:val="0"/>
    <w:tblPr>
      <w:tblCellMar>
        <w:top w:w="0" w:type="dxa"/>
        <w:left w:w="108" w:type="dxa"/>
        <w:bottom w:w="0" w:type="dxa"/>
        <w:right w:w="108" w:type="dxa"/>
      </w:tblCellMar>
    </w:tblPr>
  </w:style>
  <w:style w:type="paragraph" w:styleId="5">
    <w:name w:val="index 6"/>
    <w:basedOn w:val="1"/>
    <w:next w:val="1"/>
    <w:autoRedefine/>
    <w:qFormat/>
    <w:uiPriority w:val="0"/>
    <w:pPr>
      <w:ind w:left="2100"/>
      <w:jc w:val="both"/>
    </w:pPr>
    <w:rPr>
      <w:rFonts w:ascii="仿宋" w:eastAsia="仿宋" w:cs="仿宋"/>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paragraph" w:styleId="8">
    <w:name w:val="Body Text First Indent 2"/>
    <w:basedOn w:val="1"/>
    <w:next w:val="5"/>
    <w:uiPriority w:val="0"/>
    <w:pPr>
      <w:widowControl w:val="0"/>
      <w:spacing w:after="0"/>
      <w:ind w:left="200" w:leftChars="200" w:firstLine="200" w:firstLineChars="200"/>
      <w:jc w:val="both"/>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7CF0370-300C-4B2E-B227-F8119F86B624}">
  <ds:schemaRefs/>
</ds:datastoreItem>
</file>

<file path=docProps/app.xml><?xml version="1.0" encoding="utf-8"?>
<Properties xmlns="http://schemas.openxmlformats.org/officeDocument/2006/extended-properties" xmlns:vt="http://schemas.openxmlformats.org/officeDocument/2006/docPropsVTypes">
  <Template>Normal.eit</Template>
  <Pages>13</Pages>
  <Words>0</Words>
  <Characters>5004</Characters>
  <Lines>0</Lines>
  <Paragraphs>115</Paragraphs>
  <TotalTime>7</TotalTime>
  <ScaleCrop>false</ScaleCrop>
  <LinksUpToDate>false</LinksUpToDate>
  <CharactersWithSpaces>6673</CharactersWithSpaces>
  <Application>WPS Office_12.1.0.20305_F1E327BC-269C-435d-A152-05C5408002CA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2026-04-13T09:03:07Z</cp:lastPrinted>
  <dcterms:modified xsi:type="dcterms:W3CDTF">2026-04-13T09:05:02Z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96934721B1514D3FBAA28020338CE855_12</vt:lpwstr>
  </property>
  <property fmtid="{D5CDD505-2E9C-101B-9397-08002B2CF9AE}" pid="4" name="KSOTemplateDocerSaveRecord">
    <vt:lpwstr>eyJoZGlkIjoiYzZiOGZmZmZiZGZlYzU5Njk1N2E2MDExMTk1Y2Q0YWUifQ==</vt:lpwstr>
  </property>
</Properties>
</file>