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footer27.xml" ContentType="application/vnd.openxmlformats-officedocument.wordprocessingml.footer+xml"/>
  <Override PartName="/word/footer28.xml" ContentType="application/vnd.openxmlformats-officedocument.wordprocessingml.footer+xml"/>
  <Override PartName="/word/footer29.xml" ContentType="application/vnd.openxmlformats-officedocument.wordprocessingml.footer+xml"/>
  <Override PartName="/word/footer3.xml" ContentType="application/vnd.openxmlformats-officedocument.wordprocessingml.footer+xml"/>
  <Override PartName="/word/footer30.xml" ContentType="application/vnd.openxmlformats-officedocument.wordprocessingml.footer+xml"/>
  <Override PartName="/word/footer31.xml" ContentType="application/vnd.openxmlformats-officedocument.wordprocessingml.footer+xml"/>
  <Override PartName="/word/footer32.xml" ContentType="application/vnd.openxmlformats-officedocument.wordprocessingml.footer+xml"/>
  <Override PartName="/word/footer33.xml" ContentType="application/vnd.openxmlformats-officedocument.wordprocessingml.footer+xml"/>
  <Override PartName="/word/footer34.xml" ContentType="application/vnd.openxmlformats-officedocument.wordprocessingml.footer+xml"/>
  <Override PartName="/word/footer35.xml" ContentType="application/vnd.openxmlformats-officedocument.wordprocessingml.footer+xml"/>
  <Override PartName="/word/footer36.xml" ContentType="application/vnd.openxmlformats-officedocument.wordprocessingml.footer+xml"/>
  <Override PartName="/word/footer37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E151259">
      <w:pPr>
        <w:pStyle w:val="2"/>
        <w:spacing w:line="261" w:lineRule="auto"/>
      </w:pPr>
    </w:p>
    <w:p w14:paraId="0EDBA2B2">
      <w:pPr>
        <w:pStyle w:val="2"/>
        <w:spacing w:line="261" w:lineRule="auto"/>
      </w:pPr>
    </w:p>
    <w:p w14:paraId="69567A9F">
      <w:pPr>
        <w:pStyle w:val="2"/>
        <w:spacing w:line="261" w:lineRule="auto"/>
      </w:pPr>
    </w:p>
    <w:p w14:paraId="31295087">
      <w:pPr>
        <w:pStyle w:val="2"/>
        <w:spacing w:line="261" w:lineRule="auto"/>
      </w:pPr>
    </w:p>
    <w:p w14:paraId="67569865">
      <w:pPr>
        <w:pStyle w:val="2"/>
        <w:spacing w:line="261" w:lineRule="auto"/>
      </w:pPr>
    </w:p>
    <w:p w14:paraId="60C8FC99">
      <w:pPr>
        <w:pStyle w:val="2"/>
        <w:spacing w:line="261" w:lineRule="auto"/>
      </w:pPr>
    </w:p>
    <w:p w14:paraId="0930B92D">
      <w:pPr>
        <w:pStyle w:val="2"/>
        <w:spacing w:line="262" w:lineRule="auto"/>
      </w:pPr>
    </w:p>
    <w:p w14:paraId="43D2E1BA">
      <w:pPr>
        <w:spacing w:before="480" w:line="176" w:lineRule="auto"/>
        <w:ind w:left="722"/>
        <w:outlineLvl w:val="0"/>
        <w:rPr>
          <w:rFonts w:ascii="微软雅黑" w:hAnsi="微软雅黑" w:eastAsia="微软雅黑" w:cs="微软雅黑"/>
          <w:sz w:val="112"/>
          <w:szCs w:val="112"/>
        </w:rPr>
      </w:pPr>
      <w:r>
        <w:rPr>
          <w:rFonts w:ascii="微软雅黑" w:hAnsi="微软雅黑" w:eastAsia="微软雅黑" w:cs="微软雅黑"/>
          <w:b/>
          <w:bCs/>
          <w:color w:val="0C0C0C"/>
          <w:spacing w:val="-84"/>
          <w:sz w:val="112"/>
          <w:szCs w:val="112"/>
        </w:rPr>
        <w:t>2024 年度</w:t>
      </w:r>
    </w:p>
    <w:p w14:paraId="73EC8885">
      <w:pPr>
        <w:spacing w:line="183" w:lineRule="auto"/>
        <w:ind w:left="725"/>
        <w:outlineLvl w:val="0"/>
        <w:rPr>
          <w:rFonts w:ascii="微软雅黑" w:hAnsi="微软雅黑" w:eastAsia="微软雅黑" w:cs="微软雅黑"/>
          <w:sz w:val="112"/>
          <w:szCs w:val="112"/>
        </w:rPr>
      </w:pPr>
      <w:r>
        <w:rPr>
          <w:rFonts w:ascii="微软雅黑" w:hAnsi="微软雅黑" w:eastAsia="微软雅黑" w:cs="微软雅黑"/>
          <w:b/>
          <w:bCs/>
          <w:color w:val="0C0C0C"/>
          <w:spacing w:val="-3"/>
          <w:sz w:val="112"/>
          <w:szCs w:val="112"/>
        </w:rPr>
        <w:t>部门决算公开文本</w:t>
      </w:r>
    </w:p>
    <w:p w14:paraId="7E28F28E">
      <w:pPr>
        <w:pStyle w:val="2"/>
        <w:spacing w:line="245" w:lineRule="auto"/>
      </w:pPr>
    </w:p>
    <w:p w14:paraId="09A52F72">
      <w:pPr>
        <w:pStyle w:val="2"/>
        <w:spacing w:line="245" w:lineRule="auto"/>
      </w:pPr>
    </w:p>
    <w:p w14:paraId="1CBE31C9">
      <w:pPr>
        <w:pStyle w:val="2"/>
        <w:spacing w:line="245" w:lineRule="auto"/>
      </w:pPr>
    </w:p>
    <w:p w14:paraId="06E6FE3C">
      <w:pPr>
        <w:pStyle w:val="2"/>
        <w:spacing w:line="245" w:lineRule="auto"/>
      </w:pPr>
    </w:p>
    <w:p w14:paraId="05E1EA0D">
      <w:pPr>
        <w:pStyle w:val="2"/>
        <w:spacing w:line="245" w:lineRule="auto"/>
      </w:pPr>
    </w:p>
    <w:p w14:paraId="4AD69DD2">
      <w:pPr>
        <w:pStyle w:val="2"/>
        <w:spacing w:line="245" w:lineRule="auto"/>
      </w:pPr>
    </w:p>
    <w:p w14:paraId="3E5FBE72">
      <w:pPr>
        <w:pStyle w:val="2"/>
        <w:spacing w:line="245" w:lineRule="auto"/>
      </w:pPr>
    </w:p>
    <w:p w14:paraId="17F9616A">
      <w:pPr>
        <w:pStyle w:val="2"/>
        <w:spacing w:line="245" w:lineRule="auto"/>
      </w:pPr>
    </w:p>
    <w:p w14:paraId="53374320">
      <w:pPr>
        <w:pStyle w:val="2"/>
        <w:spacing w:line="245" w:lineRule="auto"/>
      </w:pPr>
    </w:p>
    <w:p w14:paraId="12374FAC">
      <w:pPr>
        <w:pStyle w:val="2"/>
        <w:spacing w:line="245" w:lineRule="auto"/>
      </w:pPr>
    </w:p>
    <w:p w14:paraId="1D260BEA">
      <w:pPr>
        <w:pStyle w:val="2"/>
        <w:spacing w:line="245" w:lineRule="auto"/>
      </w:pPr>
    </w:p>
    <w:p w14:paraId="7A988F13">
      <w:pPr>
        <w:pStyle w:val="2"/>
        <w:spacing w:line="245" w:lineRule="auto"/>
      </w:pPr>
    </w:p>
    <w:p w14:paraId="0AF10800">
      <w:pPr>
        <w:pStyle w:val="2"/>
        <w:spacing w:line="245" w:lineRule="auto"/>
      </w:pPr>
    </w:p>
    <w:p w14:paraId="1B059203">
      <w:pPr>
        <w:pStyle w:val="2"/>
        <w:spacing w:line="245" w:lineRule="auto"/>
      </w:pPr>
    </w:p>
    <w:p w14:paraId="70CC6AA6">
      <w:pPr>
        <w:pStyle w:val="2"/>
        <w:spacing w:line="245" w:lineRule="auto"/>
      </w:pPr>
    </w:p>
    <w:p w14:paraId="00BEC9E1">
      <w:pPr>
        <w:pStyle w:val="2"/>
        <w:spacing w:line="246" w:lineRule="auto"/>
      </w:pPr>
    </w:p>
    <w:p w14:paraId="392BB197">
      <w:pPr>
        <w:pStyle w:val="2"/>
        <w:spacing w:line="246" w:lineRule="auto"/>
      </w:pPr>
    </w:p>
    <w:p w14:paraId="35955C72">
      <w:pPr>
        <w:pStyle w:val="2"/>
        <w:spacing w:line="246" w:lineRule="auto"/>
      </w:pPr>
    </w:p>
    <w:p w14:paraId="3CE8330D">
      <w:pPr>
        <w:pStyle w:val="2"/>
        <w:spacing w:line="246" w:lineRule="auto"/>
      </w:pPr>
    </w:p>
    <w:p w14:paraId="6555E727">
      <w:pPr>
        <w:pStyle w:val="2"/>
        <w:spacing w:line="246" w:lineRule="auto"/>
      </w:pPr>
    </w:p>
    <w:p w14:paraId="3C15D5CA">
      <w:pPr>
        <w:pStyle w:val="2"/>
        <w:spacing w:line="246" w:lineRule="auto"/>
      </w:pPr>
    </w:p>
    <w:p w14:paraId="6220EBC1">
      <w:pPr>
        <w:pStyle w:val="2"/>
        <w:spacing w:line="246" w:lineRule="auto"/>
      </w:pPr>
    </w:p>
    <w:p w14:paraId="46C76555">
      <w:pPr>
        <w:pStyle w:val="2"/>
        <w:spacing w:line="246" w:lineRule="auto"/>
      </w:pPr>
    </w:p>
    <w:p w14:paraId="3C3C5E50">
      <w:pPr>
        <w:pStyle w:val="2"/>
        <w:spacing w:line="246" w:lineRule="auto"/>
      </w:pPr>
    </w:p>
    <w:p w14:paraId="4FC51540">
      <w:pPr>
        <w:spacing w:before="130" w:line="222" w:lineRule="auto"/>
        <w:ind w:left="1439"/>
        <w:rPr>
          <w:rFonts w:ascii="楷体" w:hAnsi="楷体" w:eastAsia="楷体" w:cs="楷体"/>
          <w:sz w:val="40"/>
          <w:szCs w:val="40"/>
        </w:rPr>
      </w:pPr>
      <w:r>
        <w:rPr>
          <w:rFonts w:ascii="黑体" w:hAnsi="黑体" w:eastAsia="黑体" w:cs="黑体"/>
          <w:spacing w:val="-2"/>
          <w:sz w:val="40"/>
          <w:szCs w:val="40"/>
        </w:rPr>
        <w:t>预算代码</w:t>
      </w:r>
      <w:r>
        <w:rPr>
          <w:rFonts w:ascii="楷体" w:hAnsi="楷体" w:eastAsia="楷体" w:cs="楷体"/>
          <w:spacing w:val="-2"/>
          <w:sz w:val="40"/>
          <w:szCs w:val="40"/>
        </w:rPr>
        <w:t>：</w:t>
      </w:r>
      <w:r>
        <w:rPr>
          <w:rFonts w:ascii="Calibri" w:hAnsi="Calibri" w:eastAsia="Calibri" w:cs="Calibri"/>
          <w:spacing w:val="-2"/>
          <w:sz w:val="40"/>
          <w:szCs w:val="40"/>
        </w:rPr>
        <w:t>8</w:t>
      </w:r>
      <w:r>
        <w:rPr>
          <w:rFonts w:ascii="楷体" w:hAnsi="楷体" w:eastAsia="楷体" w:cs="楷体"/>
          <w:spacing w:val="-2"/>
          <w:sz w:val="40"/>
          <w:szCs w:val="40"/>
        </w:rPr>
        <w:t>1</w:t>
      </w:r>
      <w:r>
        <w:rPr>
          <w:rFonts w:ascii="Calibri" w:hAnsi="Calibri" w:eastAsia="Calibri" w:cs="Calibri"/>
          <w:spacing w:val="-2"/>
          <w:sz w:val="40"/>
          <w:szCs w:val="40"/>
        </w:rPr>
        <w:t>900</w:t>
      </w:r>
      <w:r>
        <w:rPr>
          <w:rFonts w:ascii="楷体" w:hAnsi="楷体" w:eastAsia="楷体" w:cs="楷体"/>
          <w:spacing w:val="-2"/>
          <w:sz w:val="40"/>
          <w:szCs w:val="40"/>
        </w:rPr>
        <w:t>1</w:t>
      </w:r>
    </w:p>
    <w:p w14:paraId="1ABCBFFD">
      <w:pPr>
        <w:spacing w:before="299" w:line="212" w:lineRule="auto"/>
        <w:ind w:left="1443"/>
        <w:rPr>
          <w:rFonts w:ascii="Calibri" w:hAnsi="Calibri" w:eastAsia="Calibri" w:cs="Calibri"/>
          <w:sz w:val="40"/>
          <w:szCs w:val="40"/>
        </w:rPr>
      </w:pPr>
      <w:r>
        <w:rPr>
          <w:rFonts w:ascii="黑体" w:hAnsi="黑体" w:eastAsia="黑体" w:cs="黑体"/>
          <w:spacing w:val="-2"/>
          <w:sz w:val="40"/>
          <w:szCs w:val="40"/>
        </w:rPr>
        <w:t>单位名称</w:t>
      </w:r>
      <w:r>
        <w:rPr>
          <w:rFonts w:ascii="楷体" w:hAnsi="楷体" w:eastAsia="楷体" w:cs="楷体"/>
          <w:spacing w:val="-2"/>
          <w:sz w:val="40"/>
          <w:szCs w:val="40"/>
        </w:rPr>
        <w:t>：</w:t>
      </w:r>
      <w:r>
        <w:rPr>
          <w:rFonts w:ascii="宋体" w:hAnsi="宋体" w:eastAsia="宋体" w:cs="宋体"/>
          <w:spacing w:val="-2"/>
          <w:sz w:val="40"/>
          <w:szCs w:val="40"/>
        </w:rPr>
        <w:t>元氏县北褚镇人民政府</w:t>
      </w:r>
      <w:r>
        <w:rPr>
          <w:rFonts w:ascii="楷体" w:hAnsi="楷体" w:eastAsia="楷体" w:cs="楷体"/>
          <w:spacing w:val="-2"/>
          <w:sz w:val="40"/>
          <w:szCs w:val="40"/>
        </w:rPr>
        <w:t>(</w:t>
      </w:r>
      <w:r>
        <w:rPr>
          <w:rFonts w:ascii="宋体" w:hAnsi="宋体" w:eastAsia="宋体" w:cs="宋体"/>
          <w:spacing w:val="-2"/>
          <w:sz w:val="40"/>
          <w:szCs w:val="40"/>
        </w:rPr>
        <w:t>本级</w:t>
      </w:r>
      <w:r>
        <w:rPr>
          <w:rFonts w:ascii="Calibri" w:hAnsi="Calibri" w:eastAsia="Calibri" w:cs="Calibri"/>
          <w:spacing w:val="-2"/>
          <w:sz w:val="40"/>
          <w:szCs w:val="40"/>
        </w:rPr>
        <w:t>)</w:t>
      </w:r>
    </w:p>
    <w:p w14:paraId="0E8A7886">
      <w:pPr>
        <w:spacing w:line="212" w:lineRule="auto"/>
        <w:rPr>
          <w:rFonts w:ascii="Calibri" w:hAnsi="Calibri" w:eastAsia="Calibri" w:cs="Calibri"/>
          <w:sz w:val="40"/>
          <w:szCs w:val="40"/>
        </w:rPr>
        <w:sectPr>
          <w:headerReference r:id="rId5" w:type="default"/>
          <w:pgSz w:w="11906" w:h="16839"/>
          <w:pgMar w:top="400" w:right="0" w:bottom="0" w:left="0" w:header="0" w:footer="0" w:gutter="0"/>
          <w:cols w:space="720" w:num="1"/>
        </w:sectPr>
      </w:pPr>
    </w:p>
    <w:p w14:paraId="471119AF">
      <w:pPr>
        <w:pStyle w:val="2"/>
        <w:spacing w:line="266" w:lineRule="auto"/>
      </w:pPr>
    </w:p>
    <w:p w14:paraId="15ABEAF6">
      <w:pPr>
        <w:pStyle w:val="2"/>
        <w:spacing w:line="266" w:lineRule="auto"/>
      </w:pPr>
    </w:p>
    <w:p w14:paraId="14B31BEC">
      <w:pPr>
        <w:pStyle w:val="2"/>
        <w:spacing w:line="266" w:lineRule="auto"/>
      </w:pPr>
    </w:p>
    <w:p w14:paraId="6D0F061F">
      <w:pPr>
        <w:pStyle w:val="2"/>
        <w:spacing w:line="266" w:lineRule="auto"/>
      </w:pPr>
    </w:p>
    <w:p w14:paraId="478536A2">
      <w:pPr>
        <w:pStyle w:val="2"/>
        <w:spacing w:line="267" w:lineRule="auto"/>
      </w:pPr>
    </w:p>
    <w:p w14:paraId="7DFD982F">
      <w:pPr>
        <w:pStyle w:val="2"/>
        <w:spacing w:line="267" w:lineRule="auto"/>
      </w:pPr>
    </w:p>
    <w:p w14:paraId="63CF434F">
      <w:pPr>
        <w:pStyle w:val="2"/>
        <w:spacing w:line="267" w:lineRule="auto"/>
      </w:pPr>
    </w:p>
    <w:p w14:paraId="5BC81C3D">
      <w:pPr>
        <w:pStyle w:val="2"/>
        <w:spacing w:line="267" w:lineRule="auto"/>
      </w:pPr>
    </w:p>
    <w:p w14:paraId="638E306B">
      <w:pPr>
        <w:pStyle w:val="2"/>
        <w:spacing w:line="267" w:lineRule="auto"/>
      </w:pPr>
    </w:p>
    <w:p w14:paraId="16FEC7DA">
      <w:pPr>
        <w:spacing w:before="234" w:line="219" w:lineRule="auto"/>
        <w:ind w:left="657"/>
        <w:rPr>
          <w:rFonts w:ascii="宋体" w:hAnsi="宋体" w:eastAsia="宋体" w:cs="宋体"/>
          <w:sz w:val="72"/>
          <w:szCs w:val="72"/>
        </w:rPr>
      </w:pPr>
      <w:r>
        <w:rPr>
          <w:rFonts w:ascii="宋体" w:hAnsi="宋体" w:eastAsia="宋体" w:cs="宋体"/>
          <w:spacing w:val="-4"/>
          <w:sz w:val="72"/>
          <w:szCs w:val="72"/>
        </w:rPr>
        <w:t>元氏县北褚镇人民政府</w:t>
      </w:r>
    </w:p>
    <w:p w14:paraId="35027263">
      <w:pPr>
        <w:spacing w:before="243" w:line="184" w:lineRule="auto"/>
        <w:ind w:left="3293"/>
        <w:rPr>
          <w:rFonts w:ascii="Times New Roman" w:hAnsi="Times New Roman" w:eastAsia="Times New Roman" w:cs="Times New Roman"/>
          <w:sz w:val="72"/>
          <w:szCs w:val="72"/>
        </w:rPr>
      </w:pPr>
      <w:r>
        <w:rPr>
          <w:rFonts w:ascii="Times New Roman" w:hAnsi="Times New Roman" w:eastAsia="Times New Roman" w:cs="Times New Roman"/>
          <w:spacing w:val="-8"/>
          <w:sz w:val="72"/>
          <w:szCs w:val="72"/>
        </w:rPr>
        <w:t>(</w:t>
      </w:r>
      <w:r>
        <w:rPr>
          <w:rFonts w:ascii="微软雅黑" w:hAnsi="微软雅黑" w:eastAsia="微软雅黑" w:cs="微软雅黑"/>
          <w:spacing w:val="-8"/>
          <w:sz w:val="72"/>
          <w:szCs w:val="72"/>
        </w:rPr>
        <w:t>本</w:t>
      </w:r>
      <w:r>
        <w:rPr>
          <w:rFonts w:ascii="宋体" w:hAnsi="宋体" w:eastAsia="宋体" w:cs="宋体"/>
          <w:spacing w:val="-8"/>
          <w:sz w:val="72"/>
          <w:szCs w:val="72"/>
        </w:rPr>
        <w:t>级</w:t>
      </w:r>
      <w:r>
        <w:rPr>
          <w:rFonts w:ascii="Times New Roman" w:hAnsi="Times New Roman" w:eastAsia="Times New Roman" w:cs="Times New Roman"/>
          <w:spacing w:val="-8"/>
          <w:sz w:val="72"/>
          <w:szCs w:val="72"/>
        </w:rPr>
        <w:t>)</w:t>
      </w:r>
    </w:p>
    <w:p w14:paraId="15A89A79">
      <w:pPr>
        <w:spacing w:before="302" w:line="183" w:lineRule="auto"/>
        <w:ind w:left="549"/>
        <w:rPr>
          <w:rFonts w:ascii="微软雅黑" w:hAnsi="微软雅黑" w:eastAsia="微软雅黑" w:cs="微软雅黑"/>
          <w:sz w:val="72"/>
          <w:szCs w:val="72"/>
        </w:rPr>
      </w:pPr>
      <w:r>
        <w:rPr>
          <w:rFonts w:ascii="Times New Roman" w:hAnsi="Times New Roman" w:eastAsia="Times New Roman" w:cs="Times New Roman"/>
          <w:spacing w:val="-2"/>
          <w:sz w:val="72"/>
          <w:szCs w:val="72"/>
        </w:rPr>
        <w:t xml:space="preserve">2024 </w:t>
      </w:r>
      <w:r>
        <w:rPr>
          <w:rFonts w:ascii="微软雅黑" w:hAnsi="微软雅黑" w:eastAsia="微软雅黑" w:cs="微软雅黑"/>
          <w:spacing w:val="-2"/>
          <w:sz w:val="72"/>
          <w:szCs w:val="72"/>
        </w:rPr>
        <w:t>年度部门决算公开</w:t>
      </w:r>
    </w:p>
    <w:p w14:paraId="4F6B662A">
      <w:pPr>
        <w:spacing w:before="305" w:line="184" w:lineRule="auto"/>
        <w:ind w:left="3515"/>
        <w:rPr>
          <w:rFonts w:ascii="微软雅黑" w:hAnsi="微软雅黑" w:eastAsia="微软雅黑" w:cs="微软雅黑"/>
          <w:sz w:val="72"/>
          <w:szCs w:val="72"/>
        </w:rPr>
      </w:pPr>
      <w:r>
        <w:rPr>
          <w:rFonts w:ascii="微软雅黑" w:hAnsi="微软雅黑" w:eastAsia="微软雅黑" w:cs="微软雅黑"/>
          <w:spacing w:val="-3"/>
          <w:sz w:val="72"/>
          <w:szCs w:val="72"/>
        </w:rPr>
        <w:t>文本</w:t>
      </w:r>
    </w:p>
    <w:p w14:paraId="66C8890E">
      <w:pPr>
        <w:pStyle w:val="2"/>
        <w:spacing w:line="246" w:lineRule="auto"/>
      </w:pPr>
    </w:p>
    <w:p w14:paraId="5AE07974">
      <w:pPr>
        <w:pStyle w:val="2"/>
        <w:spacing w:line="246" w:lineRule="auto"/>
      </w:pPr>
    </w:p>
    <w:p w14:paraId="41AFA5E7">
      <w:pPr>
        <w:pStyle w:val="2"/>
        <w:spacing w:line="246" w:lineRule="auto"/>
      </w:pPr>
    </w:p>
    <w:p w14:paraId="3A31F587">
      <w:pPr>
        <w:pStyle w:val="2"/>
        <w:spacing w:line="246" w:lineRule="auto"/>
      </w:pPr>
    </w:p>
    <w:p w14:paraId="71391AE8">
      <w:pPr>
        <w:pStyle w:val="2"/>
        <w:spacing w:line="246" w:lineRule="auto"/>
      </w:pPr>
    </w:p>
    <w:p w14:paraId="6B2142C3">
      <w:pPr>
        <w:pStyle w:val="2"/>
        <w:spacing w:line="246" w:lineRule="auto"/>
      </w:pPr>
    </w:p>
    <w:p w14:paraId="115F800E">
      <w:pPr>
        <w:pStyle w:val="2"/>
        <w:spacing w:line="247" w:lineRule="auto"/>
      </w:pPr>
    </w:p>
    <w:p w14:paraId="2F66D8F8">
      <w:pPr>
        <w:pStyle w:val="2"/>
        <w:spacing w:line="247" w:lineRule="auto"/>
      </w:pPr>
    </w:p>
    <w:p w14:paraId="6DBC8027">
      <w:pPr>
        <w:pStyle w:val="2"/>
        <w:spacing w:line="247" w:lineRule="auto"/>
      </w:pPr>
    </w:p>
    <w:p w14:paraId="76C2BC0E">
      <w:pPr>
        <w:pStyle w:val="2"/>
        <w:spacing w:line="247" w:lineRule="auto"/>
      </w:pPr>
    </w:p>
    <w:p w14:paraId="5D544151">
      <w:pPr>
        <w:pStyle w:val="2"/>
        <w:spacing w:line="247" w:lineRule="auto"/>
      </w:pPr>
    </w:p>
    <w:p w14:paraId="4D416C5F">
      <w:pPr>
        <w:pStyle w:val="2"/>
        <w:spacing w:line="247" w:lineRule="auto"/>
      </w:pPr>
    </w:p>
    <w:p w14:paraId="6D2F1DAB">
      <w:pPr>
        <w:pStyle w:val="2"/>
        <w:spacing w:line="247" w:lineRule="auto"/>
      </w:pPr>
    </w:p>
    <w:p w14:paraId="47890786">
      <w:pPr>
        <w:pStyle w:val="2"/>
        <w:spacing w:line="247" w:lineRule="auto"/>
      </w:pPr>
    </w:p>
    <w:p w14:paraId="66E51254">
      <w:pPr>
        <w:pStyle w:val="2"/>
        <w:spacing w:line="247" w:lineRule="auto"/>
      </w:pPr>
    </w:p>
    <w:p w14:paraId="3E921A8A">
      <w:pPr>
        <w:spacing w:before="143" w:line="212" w:lineRule="auto"/>
        <w:ind w:left="332"/>
        <w:rPr>
          <w:rFonts w:ascii="宋体" w:hAnsi="宋体" w:eastAsia="宋体" w:cs="宋体"/>
          <w:sz w:val="44"/>
          <w:szCs w:val="44"/>
        </w:rPr>
      </w:pPr>
      <w:r>
        <w:rPr>
          <w:rFonts w:ascii="宋体" w:hAnsi="宋体" w:eastAsia="宋体" w:cs="宋体"/>
          <w:spacing w:val="-5"/>
          <w:sz w:val="44"/>
          <w:szCs w:val="44"/>
        </w:rPr>
        <w:t>元氏县北褚镇人民政府</w:t>
      </w:r>
      <w:r>
        <w:rPr>
          <w:rFonts w:ascii="Times New Roman" w:hAnsi="Times New Roman" w:eastAsia="Times New Roman" w:cs="Times New Roman"/>
          <w:spacing w:val="-5"/>
          <w:sz w:val="44"/>
          <w:szCs w:val="44"/>
        </w:rPr>
        <w:t>(</w:t>
      </w:r>
      <w:r>
        <w:rPr>
          <w:rFonts w:ascii="宋体" w:hAnsi="宋体" w:eastAsia="宋体" w:cs="宋体"/>
          <w:spacing w:val="-5"/>
          <w:sz w:val="44"/>
          <w:szCs w:val="44"/>
        </w:rPr>
        <w:t>本级</w:t>
      </w:r>
      <w:r>
        <w:rPr>
          <w:rFonts w:ascii="Times New Roman" w:hAnsi="Times New Roman" w:eastAsia="Times New Roman" w:cs="Times New Roman"/>
          <w:spacing w:val="-5"/>
          <w:sz w:val="44"/>
          <w:szCs w:val="44"/>
        </w:rPr>
        <w:t>)(</w:t>
      </w:r>
      <w:r>
        <w:rPr>
          <w:rFonts w:ascii="宋体" w:hAnsi="宋体" w:eastAsia="宋体" w:cs="宋体"/>
          <w:spacing w:val="-5"/>
          <w:sz w:val="44"/>
          <w:szCs w:val="44"/>
        </w:rPr>
        <w:t>单位名称，</w:t>
      </w:r>
    </w:p>
    <w:p w14:paraId="1DF4DEFF">
      <w:pPr>
        <w:spacing w:before="118" w:line="219" w:lineRule="auto"/>
        <w:ind w:left="3141"/>
        <w:rPr>
          <w:rFonts w:ascii="楷体" w:hAnsi="楷体" w:eastAsia="楷体" w:cs="楷体"/>
          <w:sz w:val="44"/>
          <w:szCs w:val="44"/>
        </w:rPr>
      </w:pPr>
      <w:r>
        <w:rPr>
          <w:rFonts w:ascii="宋体" w:hAnsi="宋体" w:eastAsia="宋体" w:cs="宋体"/>
          <w:spacing w:val="10"/>
          <w:sz w:val="44"/>
          <w:szCs w:val="44"/>
        </w:rPr>
        <w:t>加盖公章</w:t>
      </w:r>
      <w:r>
        <w:rPr>
          <w:rFonts w:ascii="楷体" w:hAnsi="楷体" w:eastAsia="楷体" w:cs="楷体"/>
          <w:spacing w:val="10"/>
          <w:sz w:val="44"/>
          <w:szCs w:val="44"/>
        </w:rPr>
        <w:t>）</w:t>
      </w:r>
    </w:p>
    <w:p w14:paraId="47A716B3">
      <w:pPr>
        <w:spacing w:before="101" w:line="220" w:lineRule="auto"/>
        <w:ind w:left="2708"/>
        <w:rPr>
          <w:rFonts w:ascii="宋体" w:hAnsi="宋体" w:eastAsia="宋体" w:cs="宋体"/>
          <w:sz w:val="44"/>
          <w:szCs w:val="44"/>
        </w:rPr>
      </w:pPr>
      <w:r>
        <w:rPr>
          <w:rFonts w:ascii="宋体" w:hAnsi="宋体" w:eastAsia="宋体" w:cs="宋体"/>
          <w:spacing w:val="-3"/>
          <w:sz w:val="44"/>
          <w:szCs w:val="44"/>
        </w:rPr>
        <w:t>二〇二五年八月</w:t>
      </w:r>
    </w:p>
    <w:p w14:paraId="03430636">
      <w:pPr>
        <w:spacing w:line="220" w:lineRule="auto"/>
        <w:rPr>
          <w:rFonts w:ascii="宋体" w:hAnsi="宋体" w:eastAsia="宋体" w:cs="宋体"/>
          <w:sz w:val="44"/>
          <w:szCs w:val="44"/>
        </w:rPr>
        <w:sectPr>
          <w:headerReference r:id="rId6" w:type="default"/>
          <w:footerReference r:id="rId7" w:type="default"/>
          <w:pgSz w:w="11906" w:h="16839"/>
          <w:pgMar w:top="400" w:right="1785" w:bottom="1209" w:left="1785" w:header="0" w:footer="992" w:gutter="0"/>
          <w:cols w:space="720" w:num="1"/>
        </w:sectPr>
      </w:pPr>
    </w:p>
    <w:p w14:paraId="03936D10">
      <w:pPr>
        <w:pStyle w:val="2"/>
        <w:spacing w:line="248" w:lineRule="auto"/>
      </w:pPr>
    </w:p>
    <w:p w14:paraId="4F0A531C">
      <w:pPr>
        <w:pStyle w:val="2"/>
        <w:spacing w:line="248" w:lineRule="auto"/>
      </w:pPr>
    </w:p>
    <w:p w14:paraId="07F05601">
      <w:pPr>
        <w:pStyle w:val="2"/>
        <w:spacing w:line="248" w:lineRule="auto"/>
      </w:pPr>
    </w:p>
    <w:p w14:paraId="4C56C902">
      <w:pPr>
        <w:pStyle w:val="2"/>
        <w:spacing w:line="248" w:lineRule="auto"/>
      </w:pPr>
    </w:p>
    <w:p w14:paraId="0128BB4D">
      <w:pPr>
        <w:pStyle w:val="2"/>
        <w:spacing w:line="248" w:lineRule="auto"/>
      </w:pPr>
    </w:p>
    <w:p w14:paraId="18CB2499">
      <w:pPr>
        <w:pStyle w:val="2"/>
        <w:spacing w:line="248" w:lineRule="auto"/>
      </w:pPr>
    </w:p>
    <w:p w14:paraId="0D8056E0">
      <w:pPr>
        <w:pStyle w:val="2"/>
        <w:spacing w:line="249" w:lineRule="auto"/>
      </w:pPr>
    </w:p>
    <w:p w14:paraId="79224374">
      <w:pPr>
        <w:pStyle w:val="2"/>
        <w:spacing w:line="249" w:lineRule="auto"/>
      </w:pPr>
    </w:p>
    <w:p w14:paraId="1463432B">
      <w:pPr>
        <w:pStyle w:val="2"/>
        <w:spacing w:line="249" w:lineRule="auto"/>
      </w:pPr>
    </w:p>
    <w:p w14:paraId="33B8E328">
      <w:pPr>
        <w:spacing w:before="143" w:line="222" w:lineRule="auto"/>
        <w:ind w:left="3777"/>
        <w:rPr>
          <w:rFonts w:ascii="黑体" w:hAnsi="黑体" w:eastAsia="黑体" w:cs="黑体"/>
          <w:sz w:val="44"/>
          <w:szCs w:val="44"/>
        </w:rPr>
      </w:pPr>
      <w:r>
        <w:rPr>
          <w:rFonts w:ascii="黑体" w:hAnsi="黑体" w:eastAsia="黑体" w:cs="黑体"/>
          <w:spacing w:val="-37"/>
          <w:sz w:val="44"/>
          <w:szCs w:val="44"/>
        </w:rPr>
        <w:t>目</w:t>
      </w:r>
      <w:r>
        <w:rPr>
          <w:rFonts w:ascii="黑体" w:hAnsi="黑体" w:eastAsia="黑体" w:cs="黑体"/>
          <w:spacing w:val="55"/>
          <w:sz w:val="44"/>
          <w:szCs w:val="44"/>
        </w:rPr>
        <w:t xml:space="preserve">  </w:t>
      </w:r>
      <w:r>
        <w:rPr>
          <w:rFonts w:ascii="黑体" w:hAnsi="黑体" w:eastAsia="黑体" w:cs="黑体"/>
          <w:spacing w:val="-37"/>
          <w:sz w:val="44"/>
          <w:szCs w:val="44"/>
        </w:rPr>
        <w:t>录</w:t>
      </w:r>
    </w:p>
    <w:p w14:paraId="7F6FDFA8">
      <w:pPr>
        <w:pStyle w:val="2"/>
        <w:spacing w:line="261" w:lineRule="auto"/>
      </w:pPr>
    </w:p>
    <w:p w14:paraId="5320F897">
      <w:pPr>
        <w:pStyle w:val="2"/>
        <w:spacing w:line="262" w:lineRule="auto"/>
      </w:pPr>
    </w:p>
    <w:p w14:paraId="5B480599">
      <w:pPr>
        <w:pStyle w:val="2"/>
        <w:spacing w:line="262" w:lineRule="auto"/>
      </w:pPr>
    </w:p>
    <w:p w14:paraId="137EB653">
      <w:pPr>
        <w:spacing w:before="104" w:line="221" w:lineRule="auto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4"/>
          <w:sz w:val="32"/>
          <w:szCs w:val="32"/>
        </w:rPr>
        <w:t>第一部分</w:t>
      </w:r>
      <w:r>
        <w:rPr>
          <w:rFonts w:ascii="黑体" w:hAnsi="黑体" w:eastAsia="黑体" w:cs="黑体"/>
          <w:spacing w:val="88"/>
          <w:sz w:val="32"/>
          <w:szCs w:val="32"/>
        </w:rPr>
        <w:t xml:space="preserve"> </w:t>
      </w:r>
      <w:r>
        <w:rPr>
          <w:rFonts w:ascii="黑体" w:hAnsi="黑体" w:eastAsia="黑体" w:cs="黑体"/>
          <w:spacing w:val="-4"/>
          <w:sz w:val="32"/>
          <w:szCs w:val="32"/>
        </w:rPr>
        <w:t>单位概况</w:t>
      </w:r>
    </w:p>
    <w:sdt>
      <w:sdtPr>
        <w:rPr>
          <w:rFonts w:ascii="宋体" w:hAnsi="宋体" w:eastAsia="宋体" w:cs="宋体"/>
          <w:sz w:val="32"/>
          <w:szCs w:val="32"/>
        </w:rPr>
        <w:id w:val="147463242"/>
        <w:docPartObj>
          <w:docPartGallery w:val="Table of Contents"/>
          <w:docPartUnique/>
        </w:docPartObj>
      </w:sdtPr>
      <w:sdtEndPr>
        <w:rPr>
          <w:rFonts w:ascii="宋体" w:hAnsi="宋体" w:eastAsia="宋体" w:cs="宋体"/>
          <w:sz w:val="32"/>
          <w:szCs w:val="32"/>
        </w:rPr>
      </w:sdtEndPr>
      <w:sdtContent>
        <w:p w14:paraId="407816E0">
          <w:pPr>
            <w:spacing w:before="240" w:line="217" w:lineRule="auto"/>
            <w:ind w:left="645"/>
            <w:rPr>
              <w:rFonts w:ascii="宋体" w:hAnsi="宋体" w:eastAsia="宋体" w:cs="宋体"/>
              <w:sz w:val="32"/>
              <w:szCs w:val="32"/>
            </w:rPr>
          </w:pPr>
          <w:r>
            <w:fldChar w:fldCharType="begin"/>
          </w:r>
          <w:r>
            <w:instrText xml:space="preserve"> HYPERLINK \l "bookmark1" </w:instrText>
          </w:r>
          <w:r>
            <w:fldChar w:fldCharType="separate"/>
          </w:r>
          <w:r>
            <w:rPr>
              <w:rFonts w:ascii="宋体" w:hAnsi="宋体" w:eastAsia="宋体" w:cs="宋体"/>
              <w:spacing w:val="-3"/>
              <w:sz w:val="32"/>
              <w:szCs w:val="32"/>
            </w:rPr>
            <w:t>一、</w:t>
          </w:r>
          <w:r>
            <w:rPr>
              <w:rFonts w:ascii="仿宋" w:hAnsi="仿宋" w:eastAsia="仿宋" w:cs="仿宋"/>
              <w:spacing w:val="-3"/>
              <w:sz w:val="32"/>
              <w:szCs w:val="32"/>
            </w:rPr>
            <w:t>单位</w:t>
          </w:r>
          <w:r>
            <w:rPr>
              <w:rFonts w:ascii="宋体" w:hAnsi="宋体" w:eastAsia="宋体" w:cs="宋体"/>
              <w:spacing w:val="-3"/>
              <w:sz w:val="32"/>
              <w:szCs w:val="32"/>
            </w:rPr>
            <w:t>职责</w:t>
          </w:r>
          <w:r>
            <w:rPr>
              <w:rFonts w:ascii="宋体" w:hAnsi="宋体" w:eastAsia="宋体" w:cs="宋体"/>
              <w:spacing w:val="-3"/>
              <w:sz w:val="32"/>
              <w:szCs w:val="32"/>
            </w:rPr>
            <w:fldChar w:fldCharType="end"/>
          </w:r>
        </w:p>
        <w:p w14:paraId="5E1B187A">
          <w:pPr>
            <w:spacing w:before="248" w:line="219" w:lineRule="auto"/>
            <w:ind w:left="645"/>
            <w:rPr>
              <w:rFonts w:ascii="宋体" w:hAnsi="宋体" w:eastAsia="宋体" w:cs="宋体"/>
              <w:sz w:val="32"/>
              <w:szCs w:val="32"/>
            </w:rPr>
          </w:pPr>
          <w:r>
            <w:fldChar w:fldCharType="begin"/>
          </w:r>
          <w:r>
            <w:instrText xml:space="preserve"> HYPERLINK \l "bookmark2" </w:instrText>
          </w:r>
          <w:r>
            <w:fldChar w:fldCharType="separate"/>
          </w:r>
          <w:r>
            <w:rPr>
              <w:rFonts w:ascii="宋体" w:hAnsi="宋体" w:eastAsia="宋体" w:cs="宋体"/>
              <w:spacing w:val="-3"/>
              <w:sz w:val="32"/>
              <w:szCs w:val="32"/>
            </w:rPr>
            <w:t>二、机构设置</w:t>
          </w:r>
          <w:r>
            <w:rPr>
              <w:rFonts w:ascii="宋体" w:hAnsi="宋体" w:eastAsia="宋体" w:cs="宋体"/>
              <w:spacing w:val="-3"/>
              <w:sz w:val="32"/>
              <w:szCs w:val="32"/>
            </w:rPr>
            <w:fldChar w:fldCharType="end"/>
          </w:r>
        </w:p>
        <w:p w14:paraId="377E5B66">
          <w:pPr>
            <w:spacing w:before="244" w:line="222" w:lineRule="auto"/>
            <w:rPr>
              <w:rFonts w:ascii="黑体" w:hAnsi="黑体" w:eastAsia="黑体" w:cs="黑体"/>
              <w:sz w:val="32"/>
              <w:szCs w:val="32"/>
            </w:rPr>
          </w:pPr>
          <w:r>
            <w:fldChar w:fldCharType="begin"/>
          </w:r>
          <w:r>
            <w:instrText xml:space="preserve"> HYPERLINK \l "bookmark3" </w:instrText>
          </w:r>
          <w:r>
            <w:fldChar w:fldCharType="separate"/>
          </w:r>
          <w:r>
            <w:rPr>
              <w:rFonts w:ascii="黑体" w:hAnsi="黑体" w:eastAsia="黑体" w:cs="黑体"/>
              <w:spacing w:val="-2"/>
              <w:sz w:val="32"/>
              <w:szCs w:val="32"/>
            </w:rPr>
            <w:t>第二部分</w:t>
          </w:r>
          <w:r>
            <w:rPr>
              <w:rFonts w:ascii="黑体" w:hAnsi="黑体" w:eastAsia="黑体" w:cs="黑体"/>
              <w:spacing w:val="86"/>
              <w:sz w:val="32"/>
              <w:szCs w:val="32"/>
            </w:rPr>
            <w:t xml:space="preserve"> </w:t>
          </w:r>
          <w:r>
            <w:rPr>
              <w:rFonts w:ascii="Times New Roman" w:hAnsi="Times New Roman" w:eastAsia="Times New Roman" w:cs="Times New Roman"/>
              <w:spacing w:val="-2"/>
              <w:sz w:val="32"/>
              <w:szCs w:val="32"/>
            </w:rPr>
            <w:t xml:space="preserve">2024 </w:t>
          </w:r>
          <w:r>
            <w:rPr>
              <w:rFonts w:ascii="黑体" w:hAnsi="黑体" w:eastAsia="黑体" w:cs="黑体"/>
              <w:spacing w:val="-2"/>
              <w:sz w:val="32"/>
              <w:szCs w:val="32"/>
            </w:rPr>
            <w:t>年度部门决算报表</w:t>
          </w:r>
          <w:r>
            <w:rPr>
              <w:rFonts w:ascii="黑体" w:hAnsi="黑体" w:eastAsia="黑体" w:cs="黑体"/>
              <w:spacing w:val="-2"/>
              <w:sz w:val="32"/>
              <w:szCs w:val="32"/>
            </w:rPr>
            <w:fldChar w:fldCharType="end"/>
          </w:r>
        </w:p>
        <w:p w14:paraId="36EC2E0F">
          <w:pPr>
            <w:spacing w:before="239" w:line="220" w:lineRule="auto"/>
            <w:ind w:left="645"/>
            <w:rPr>
              <w:rFonts w:ascii="宋体" w:hAnsi="宋体" w:eastAsia="宋体" w:cs="宋体"/>
              <w:sz w:val="32"/>
              <w:szCs w:val="32"/>
            </w:rPr>
          </w:pPr>
          <w:r>
            <w:fldChar w:fldCharType="begin"/>
          </w:r>
          <w:r>
            <w:instrText xml:space="preserve"> HYPERLINK \l "bookmark4" </w:instrText>
          </w:r>
          <w:r>
            <w:fldChar w:fldCharType="separate"/>
          </w:r>
          <w:r>
            <w:rPr>
              <w:rFonts w:ascii="宋体" w:hAnsi="宋体" w:eastAsia="宋体" w:cs="宋体"/>
              <w:spacing w:val="-4"/>
              <w:sz w:val="32"/>
              <w:szCs w:val="32"/>
            </w:rPr>
            <w:t>一、收入支出决算总表</w:t>
          </w:r>
          <w:r>
            <w:rPr>
              <w:rFonts w:ascii="宋体" w:hAnsi="宋体" w:eastAsia="宋体" w:cs="宋体"/>
              <w:spacing w:val="-4"/>
              <w:sz w:val="32"/>
              <w:szCs w:val="32"/>
            </w:rPr>
            <w:fldChar w:fldCharType="end"/>
          </w:r>
        </w:p>
        <w:p w14:paraId="22A48CCB">
          <w:pPr>
            <w:spacing w:before="243" w:line="220" w:lineRule="auto"/>
            <w:ind w:left="645"/>
            <w:rPr>
              <w:rFonts w:ascii="宋体" w:hAnsi="宋体" w:eastAsia="宋体" w:cs="宋体"/>
              <w:sz w:val="32"/>
              <w:szCs w:val="32"/>
            </w:rPr>
          </w:pPr>
          <w:r>
            <w:fldChar w:fldCharType="begin"/>
          </w:r>
          <w:r>
            <w:instrText xml:space="preserve"> HYPERLINK \l "bookmark5" </w:instrText>
          </w:r>
          <w:r>
            <w:fldChar w:fldCharType="separate"/>
          </w:r>
          <w:r>
            <w:rPr>
              <w:rFonts w:ascii="宋体" w:hAnsi="宋体" w:eastAsia="宋体" w:cs="宋体"/>
              <w:spacing w:val="-3"/>
              <w:sz w:val="32"/>
              <w:szCs w:val="32"/>
            </w:rPr>
            <w:t>二、收入决算表</w:t>
          </w:r>
          <w:r>
            <w:rPr>
              <w:rFonts w:ascii="宋体" w:hAnsi="宋体" w:eastAsia="宋体" w:cs="宋体"/>
              <w:spacing w:val="-3"/>
              <w:sz w:val="32"/>
              <w:szCs w:val="32"/>
            </w:rPr>
            <w:fldChar w:fldCharType="end"/>
          </w:r>
        </w:p>
        <w:p w14:paraId="192846B6">
          <w:pPr>
            <w:spacing w:before="242" w:line="220" w:lineRule="auto"/>
            <w:ind w:left="640"/>
            <w:rPr>
              <w:rFonts w:ascii="宋体" w:hAnsi="宋体" w:eastAsia="宋体" w:cs="宋体"/>
              <w:sz w:val="32"/>
              <w:szCs w:val="32"/>
            </w:rPr>
          </w:pPr>
          <w:r>
            <w:fldChar w:fldCharType="begin"/>
          </w:r>
          <w:r>
            <w:instrText xml:space="preserve"> HYPERLINK \l "bookmark6" </w:instrText>
          </w:r>
          <w:r>
            <w:fldChar w:fldCharType="separate"/>
          </w:r>
          <w:r>
            <w:rPr>
              <w:rFonts w:ascii="宋体" w:hAnsi="宋体" w:eastAsia="宋体" w:cs="宋体"/>
              <w:spacing w:val="-2"/>
              <w:sz w:val="32"/>
              <w:szCs w:val="32"/>
            </w:rPr>
            <w:t>三、支出决算表</w:t>
          </w:r>
          <w:r>
            <w:rPr>
              <w:rFonts w:ascii="宋体" w:hAnsi="宋体" w:eastAsia="宋体" w:cs="宋体"/>
              <w:spacing w:val="-2"/>
              <w:sz w:val="32"/>
              <w:szCs w:val="32"/>
            </w:rPr>
            <w:fldChar w:fldCharType="end"/>
          </w:r>
        </w:p>
        <w:p w14:paraId="03816255">
          <w:pPr>
            <w:spacing w:before="243" w:line="220" w:lineRule="auto"/>
            <w:ind w:left="670"/>
            <w:rPr>
              <w:rFonts w:ascii="宋体" w:hAnsi="宋体" w:eastAsia="宋体" w:cs="宋体"/>
              <w:sz w:val="32"/>
              <w:szCs w:val="32"/>
            </w:rPr>
          </w:pPr>
          <w:r>
            <w:fldChar w:fldCharType="begin"/>
          </w:r>
          <w:r>
            <w:instrText xml:space="preserve"> HYPERLINK \l "bookmark7" </w:instrText>
          </w:r>
          <w:r>
            <w:fldChar w:fldCharType="separate"/>
          </w:r>
          <w:r>
            <w:rPr>
              <w:rFonts w:ascii="宋体" w:hAnsi="宋体" w:eastAsia="宋体" w:cs="宋体"/>
              <w:spacing w:val="-3"/>
              <w:sz w:val="32"/>
              <w:szCs w:val="32"/>
            </w:rPr>
            <w:t>四、财政拨款收入支出决算总表</w:t>
          </w:r>
          <w:r>
            <w:rPr>
              <w:rFonts w:ascii="宋体" w:hAnsi="宋体" w:eastAsia="宋体" w:cs="宋体"/>
              <w:spacing w:val="-3"/>
              <w:sz w:val="32"/>
              <w:szCs w:val="32"/>
            </w:rPr>
            <w:fldChar w:fldCharType="end"/>
          </w:r>
        </w:p>
        <w:p w14:paraId="440DF381">
          <w:pPr>
            <w:spacing w:before="243" w:line="220" w:lineRule="auto"/>
            <w:ind w:left="645"/>
            <w:rPr>
              <w:rFonts w:ascii="宋体" w:hAnsi="宋体" w:eastAsia="宋体" w:cs="宋体"/>
              <w:sz w:val="32"/>
              <w:szCs w:val="32"/>
            </w:rPr>
          </w:pPr>
          <w:r>
            <w:fldChar w:fldCharType="begin"/>
          </w:r>
          <w:r>
            <w:instrText xml:space="preserve"> HYPERLINK \l "bookmark8" </w:instrText>
          </w:r>
          <w:r>
            <w:fldChar w:fldCharType="separate"/>
          </w:r>
          <w:r>
            <w:rPr>
              <w:rFonts w:ascii="宋体" w:hAnsi="宋体" w:eastAsia="宋体" w:cs="宋体"/>
              <w:spacing w:val="-2"/>
              <w:sz w:val="32"/>
              <w:szCs w:val="32"/>
            </w:rPr>
            <w:t>五、一般公共预算财政拨款支出决算表</w:t>
          </w:r>
          <w:r>
            <w:rPr>
              <w:rFonts w:ascii="宋体" w:hAnsi="宋体" w:eastAsia="宋体" w:cs="宋体"/>
              <w:spacing w:val="-2"/>
              <w:sz w:val="32"/>
              <w:szCs w:val="32"/>
            </w:rPr>
            <w:fldChar w:fldCharType="end"/>
          </w:r>
        </w:p>
        <w:p w14:paraId="526DF1C8">
          <w:pPr>
            <w:spacing w:before="243" w:line="218" w:lineRule="auto"/>
            <w:ind w:left="642"/>
            <w:rPr>
              <w:rFonts w:ascii="宋体" w:hAnsi="宋体" w:eastAsia="宋体" w:cs="宋体"/>
              <w:sz w:val="32"/>
              <w:szCs w:val="32"/>
            </w:rPr>
          </w:pPr>
          <w:r>
            <w:fldChar w:fldCharType="begin"/>
          </w:r>
          <w:r>
            <w:instrText xml:space="preserve"> HYPERLINK \l "bookmark9" </w:instrText>
          </w:r>
          <w:r>
            <w:fldChar w:fldCharType="separate"/>
          </w:r>
          <w:r>
            <w:rPr>
              <w:rFonts w:ascii="宋体" w:hAnsi="宋体" w:eastAsia="宋体" w:cs="宋体"/>
              <w:spacing w:val="-1"/>
              <w:sz w:val="32"/>
              <w:szCs w:val="32"/>
            </w:rPr>
            <w:t>六、一般公共预算财政拨款</w:t>
          </w:r>
          <w:r>
            <w:rPr>
              <w:rFonts w:ascii="仿宋" w:hAnsi="仿宋" w:eastAsia="仿宋" w:cs="仿宋"/>
              <w:spacing w:val="-1"/>
              <w:sz w:val="32"/>
              <w:szCs w:val="32"/>
            </w:rPr>
            <w:t>基本</w:t>
          </w:r>
          <w:r>
            <w:rPr>
              <w:rFonts w:ascii="宋体" w:hAnsi="宋体" w:eastAsia="宋体" w:cs="宋体"/>
              <w:spacing w:val="-1"/>
              <w:sz w:val="32"/>
              <w:szCs w:val="32"/>
            </w:rPr>
            <w:t>支出决算明细表</w:t>
          </w:r>
          <w:r>
            <w:rPr>
              <w:rFonts w:ascii="宋体" w:hAnsi="宋体" w:eastAsia="宋体" w:cs="宋体"/>
              <w:spacing w:val="-1"/>
              <w:sz w:val="32"/>
              <w:szCs w:val="32"/>
            </w:rPr>
            <w:fldChar w:fldCharType="end"/>
          </w:r>
        </w:p>
        <w:p w14:paraId="48C270E2">
          <w:pPr>
            <w:spacing w:before="246" w:line="216" w:lineRule="auto"/>
            <w:ind w:left="638"/>
            <w:rPr>
              <w:rFonts w:ascii="宋体" w:hAnsi="宋体" w:eastAsia="宋体" w:cs="宋体"/>
              <w:sz w:val="32"/>
              <w:szCs w:val="32"/>
            </w:rPr>
          </w:pPr>
          <w:r>
            <w:fldChar w:fldCharType="begin"/>
          </w:r>
          <w:r>
            <w:instrText xml:space="preserve"> HYPERLINK \l "bookmark10" </w:instrText>
          </w:r>
          <w:r>
            <w:fldChar w:fldCharType="separate"/>
          </w:r>
          <w:r>
            <w:rPr>
              <w:rFonts w:ascii="宋体" w:hAnsi="宋体" w:eastAsia="宋体" w:cs="宋体"/>
              <w:spacing w:val="-1"/>
              <w:sz w:val="32"/>
              <w:szCs w:val="32"/>
            </w:rPr>
            <w:t>七、政府</w:t>
          </w:r>
          <w:r>
            <w:rPr>
              <w:rFonts w:ascii="仿宋" w:hAnsi="仿宋" w:eastAsia="仿宋" w:cs="仿宋"/>
              <w:spacing w:val="-1"/>
              <w:sz w:val="32"/>
              <w:szCs w:val="32"/>
            </w:rPr>
            <w:t>性基</w:t>
          </w:r>
          <w:r>
            <w:rPr>
              <w:rFonts w:ascii="宋体" w:hAnsi="宋体" w:eastAsia="宋体" w:cs="宋体"/>
              <w:spacing w:val="-1"/>
              <w:sz w:val="32"/>
              <w:szCs w:val="32"/>
            </w:rPr>
            <w:t>金预算财政拨款收入支出决算表</w:t>
          </w:r>
          <w:r>
            <w:rPr>
              <w:rFonts w:ascii="宋体" w:hAnsi="宋体" w:eastAsia="宋体" w:cs="宋体"/>
              <w:spacing w:val="-1"/>
              <w:sz w:val="32"/>
              <w:szCs w:val="32"/>
            </w:rPr>
            <w:fldChar w:fldCharType="end"/>
          </w:r>
        </w:p>
        <w:p w14:paraId="3925D130">
          <w:pPr>
            <w:spacing w:before="250" w:line="218" w:lineRule="auto"/>
            <w:ind w:left="645"/>
            <w:rPr>
              <w:rFonts w:ascii="宋体" w:hAnsi="宋体" w:eastAsia="宋体" w:cs="宋体"/>
              <w:sz w:val="32"/>
              <w:szCs w:val="32"/>
            </w:rPr>
          </w:pPr>
          <w:r>
            <w:fldChar w:fldCharType="begin"/>
          </w:r>
          <w:r>
            <w:instrText xml:space="preserve"> HYPERLINK \l "bookmark11" </w:instrText>
          </w:r>
          <w:r>
            <w:fldChar w:fldCharType="separate"/>
          </w:r>
          <w:r>
            <w:rPr>
              <w:rFonts w:ascii="宋体" w:hAnsi="宋体" w:eastAsia="宋体" w:cs="宋体"/>
              <w:spacing w:val="-1"/>
              <w:sz w:val="32"/>
              <w:szCs w:val="32"/>
            </w:rPr>
            <w:t>八、国有资</w:t>
          </w:r>
          <w:r>
            <w:rPr>
              <w:rFonts w:ascii="仿宋" w:hAnsi="仿宋" w:eastAsia="仿宋" w:cs="仿宋"/>
              <w:spacing w:val="-1"/>
              <w:sz w:val="32"/>
              <w:szCs w:val="32"/>
            </w:rPr>
            <w:t>本经</w:t>
          </w:r>
          <w:r>
            <w:rPr>
              <w:rFonts w:ascii="宋体" w:hAnsi="宋体" w:eastAsia="宋体" w:cs="宋体"/>
              <w:spacing w:val="-1"/>
              <w:sz w:val="32"/>
              <w:szCs w:val="32"/>
            </w:rPr>
            <w:t>营预算财政拨款支出决算表</w:t>
          </w:r>
          <w:r>
            <w:rPr>
              <w:rFonts w:ascii="宋体" w:hAnsi="宋体" w:eastAsia="宋体" w:cs="宋体"/>
              <w:spacing w:val="-1"/>
              <w:sz w:val="32"/>
              <w:szCs w:val="32"/>
            </w:rPr>
            <w:fldChar w:fldCharType="end"/>
          </w:r>
        </w:p>
        <w:p w14:paraId="124210BC">
          <w:pPr>
            <w:spacing w:before="245" w:line="220" w:lineRule="auto"/>
            <w:ind w:left="647"/>
            <w:rPr>
              <w:rFonts w:ascii="宋体" w:hAnsi="宋体" w:eastAsia="宋体" w:cs="宋体"/>
              <w:sz w:val="32"/>
              <w:szCs w:val="32"/>
            </w:rPr>
          </w:pPr>
          <w:r>
            <w:fldChar w:fldCharType="begin"/>
          </w:r>
          <w:r>
            <w:instrText xml:space="preserve"> HYPERLINK \l "bookmark12" </w:instrText>
          </w:r>
          <w:r>
            <w:fldChar w:fldCharType="separate"/>
          </w:r>
          <w:r>
            <w:rPr>
              <w:rFonts w:ascii="宋体" w:hAnsi="宋体" w:eastAsia="宋体" w:cs="宋体"/>
              <w:spacing w:val="-2"/>
              <w:sz w:val="32"/>
              <w:szCs w:val="32"/>
            </w:rPr>
            <w:t>九、财政拨款</w:t>
          </w:r>
          <w:r>
            <w:rPr>
              <w:rFonts w:ascii="Calibri" w:hAnsi="Calibri" w:eastAsia="Calibri" w:cs="Calibri"/>
              <w:spacing w:val="-2"/>
              <w:sz w:val="32"/>
              <w:szCs w:val="32"/>
            </w:rPr>
            <w:t>“</w:t>
          </w:r>
          <w:r>
            <w:rPr>
              <w:rFonts w:ascii="宋体" w:hAnsi="宋体" w:eastAsia="宋体" w:cs="宋体"/>
              <w:spacing w:val="-2"/>
              <w:sz w:val="32"/>
              <w:szCs w:val="32"/>
            </w:rPr>
            <w:t>三公</w:t>
          </w:r>
          <w:r>
            <w:rPr>
              <w:rFonts w:ascii="Calibri" w:hAnsi="Calibri" w:eastAsia="Calibri" w:cs="Calibri"/>
              <w:spacing w:val="-2"/>
              <w:sz w:val="32"/>
              <w:szCs w:val="32"/>
            </w:rPr>
            <w:t>”</w:t>
          </w:r>
          <w:r>
            <w:rPr>
              <w:rFonts w:ascii="仿宋" w:hAnsi="仿宋" w:eastAsia="仿宋" w:cs="仿宋"/>
              <w:spacing w:val="-2"/>
              <w:sz w:val="32"/>
              <w:szCs w:val="32"/>
            </w:rPr>
            <w:t>经费</w:t>
          </w:r>
          <w:r>
            <w:rPr>
              <w:rFonts w:ascii="宋体" w:hAnsi="宋体" w:eastAsia="宋体" w:cs="宋体"/>
              <w:spacing w:val="-2"/>
              <w:sz w:val="32"/>
              <w:szCs w:val="32"/>
            </w:rPr>
            <w:t>支出决算表</w:t>
          </w:r>
          <w:r>
            <w:rPr>
              <w:rFonts w:ascii="宋体" w:hAnsi="宋体" w:eastAsia="宋体" w:cs="宋体"/>
              <w:spacing w:val="-2"/>
              <w:sz w:val="32"/>
              <w:szCs w:val="32"/>
            </w:rPr>
            <w:fldChar w:fldCharType="end"/>
          </w:r>
        </w:p>
        <w:p w14:paraId="71551AD7">
          <w:pPr>
            <w:spacing w:before="243" w:line="221" w:lineRule="auto"/>
            <w:rPr>
              <w:rFonts w:ascii="黑体" w:hAnsi="黑体" w:eastAsia="黑体" w:cs="黑体"/>
              <w:sz w:val="32"/>
              <w:szCs w:val="32"/>
            </w:rPr>
          </w:pPr>
          <w:r>
            <w:fldChar w:fldCharType="begin"/>
          </w:r>
          <w:r>
            <w:instrText xml:space="preserve"> HYPERLINK \l "bookmark13" </w:instrText>
          </w:r>
          <w:r>
            <w:fldChar w:fldCharType="separate"/>
          </w:r>
          <w:r>
            <w:rPr>
              <w:rFonts w:ascii="黑体" w:hAnsi="黑体" w:eastAsia="黑体" w:cs="黑体"/>
              <w:spacing w:val="-1"/>
              <w:sz w:val="32"/>
              <w:szCs w:val="32"/>
            </w:rPr>
            <w:t>第三部分</w:t>
          </w:r>
          <w:r>
            <w:rPr>
              <w:rFonts w:ascii="黑体" w:hAnsi="黑体" w:eastAsia="黑体" w:cs="黑体"/>
              <w:spacing w:val="71"/>
              <w:sz w:val="32"/>
              <w:szCs w:val="32"/>
            </w:rPr>
            <w:t xml:space="preserve"> </w:t>
          </w:r>
          <w:r>
            <w:rPr>
              <w:rFonts w:ascii="Times New Roman" w:hAnsi="Times New Roman" w:eastAsia="Times New Roman" w:cs="Times New Roman"/>
              <w:spacing w:val="-1"/>
              <w:sz w:val="32"/>
              <w:szCs w:val="32"/>
            </w:rPr>
            <w:t xml:space="preserve">2024 </w:t>
          </w:r>
          <w:r>
            <w:rPr>
              <w:rFonts w:ascii="黑体" w:hAnsi="黑体" w:eastAsia="黑体" w:cs="黑体"/>
              <w:spacing w:val="-1"/>
              <w:sz w:val="32"/>
              <w:szCs w:val="32"/>
            </w:rPr>
            <w:t>年度部门决算情况说明</w:t>
          </w:r>
          <w:r>
            <w:rPr>
              <w:rFonts w:ascii="黑体" w:hAnsi="黑体" w:eastAsia="黑体" w:cs="黑体"/>
              <w:spacing w:val="-1"/>
              <w:sz w:val="32"/>
              <w:szCs w:val="32"/>
            </w:rPr>
            <w:fldChar w:fldCharType="end"/>
          </w:r>
        </w:p>
        <w:p w14:paraId="6A5B630C">
          <w:pPr>
            <w:spacing w:before="241" w:line="220" w:lineRule="auto"/>
            <w:ind w:left="645"/>
            <w:rPr>
              <w:rFonts w:ascii="宋体" w:hAnsi="宋体" w:eastAsia="宋体" w:cs="宋体"/>
              <w:sz w:val="32"/>
              <w:szCs w:val="32"/>
            </w:rPr>
          </w:pPr>
          <w:r>
            <w:fldChar w:fldCharType="begin"/>
          </w:r>
          <w:r>
            <w:instrText xml:space="preserve"> HYPERLINK \l "bookmark14" </w:instrText>
          </w:r>
          <w:r>
            <w:fldChar w:fldCharType="separate"/>
          </w:r>
          <w:r>
            <w:rPr>
              <w:rFonts w:ascii="宋体" w:hAnsi="宋体" w:eastAsia="宋体" w:cs="宋体"/>
              <w:spacing w:val="-4"/>
              <w:sz w:val="32"/>
              <w:szCs w:val="32"/>
            </w:rPr>
            <w:t>一、收入支出决算总体情况说明</w:t>
          </w:r>
          <w:r>
            <w:rPr>
              <w:rFonts w:ascii="宋体" w:hAnsi="宋体" w:eastAsia="宋体" w:cs="宋体"/>
              <w:spacing w:val="-4"/>
              <w:sz w:val="32"/>
              <w:szCs w:val="32"/>
            </w:rPr>
            <w:fldChar w:fldCharType="end"/>
          </w:r>
        </w:p>
        <w:p w14:paraId="4A48C864">
          <w:pPr>
            <w:spacing w:before="242" w:line="220" w:lineRule="auto"/>
            <w:ind w:left="645"/>
            <w:rPr>
              <w:rFonts w:ascii="宋体" w:hAnsi="宋体" w:eastAsia="宋体" w:cs="宋体"/>
              <w:sz w:val="32"/>
              <w:szCs w:val="32"/>
            </w:rPr>
          </w:pPr>
          <w:r>
            <w:fldChar w:fldCharType="begin"/>
          </w:r>
          <w:r>
            <w:instrText xml:space="preserve"> HYPERLINK \l "bookmark15" </w:instrText>
          </w:r>
          <w:r>
            <w:fldChar w:fldCharType="separate"/>
          </w:r>
          <w:r>
            <w:rPr>
              <w:rFonts w:ascii="宋体" w:hAnsi="宋体" w:eastAsia="宋体" w:cs="宋体"/>
              <w:spacing w:val="-2"/>
              <w:sz w:val="32"/>
              <w:szCs w:val="32"/>
            </w:rPr>
            <w:t>二、收入决算情况说明</w:t>
          </w:r>
          <w:r>
            <w:rPr>
              <w:rFonts w:ascii="宋体" w:hAnsi="宋体" w:eastAsia="宋体" w:cs="宋体"/>
              <w:spacing w:val="-2"/>
              <w:sz w:val="32"/>
              <w:szCs w:val="32"/>
            </w:rPr>
            <w:fldChar w:fldCharType="end"/>
          </w:r>
        </w:p>
        <w:p w14:paraId="0C27F7F9">
          <w:pPr>
            <w:spacing w:before="243" w:line="220" w:lineRule="auto"/>
            <w:ind w:left="640"/>
            <w:rPr>
              <w:rFonts w:ascii="宋体" w:hAnsi="宋体" w:eastAsia="宋体" w:cs="宋体"/>
              <w:sz w:val="32"/>
              <w:szCs w:val="32"/>
            </w:rPr>
          </w:pPr>
          <w:r>
            <w:fldChar w:fldCharType="begin"/>
          </w:r>
          <w:r>
            <w:instrText xml:space="preserve"> HYPERLINK \l "bookmark16" </w:instrText>
          </w:r>
          <w:r>
            <w:fldChar w:fldCharType="separate"/>
          </w:r>
          <w:r>
            <w:rPr>
              <w:rFonts w:ascii="宋体" w:hAnsi="宋体" w:eastAsia="宋体" w:cs="宋体"/>
              <w:spacing w:val="-2"/>
              <w:sz w:val="32"/>
              <w:szCs w:val="32"/>
            </w:rPr>
            <w:t>三、支出决算情况说明</w:t>
          </w:r>
          <w:r>
            <w:rPr>
              <w:rFonts w:ascii="宋体" w:hAnsi="宋体" w:eastAsia="宋体" w:cs="宋体"/>
              <w:spacing w:val="-2"/>
              <w:sz w:val="32"/>
              <w:szCs w:val="32"/>
            </w:rPr>
            <w:fldChar w:fldCharType="end"/>
          </w:r>
        </w:p>
        <w:p w14:paraId="6B5DE81D">
          <w:pPr>
            <w:spacing w:before="243" w:line="220" w:lineRule="auto"/>
            <w:ind w:left="670"/>
            <w:rPr>
              <w:rFonts w:ascii="宋体" w:hAnsi="宋体" w:eastAsia="宋体" w:cs="宋体"/>
              <w:sz w:val="32"/>
              <w:szCs w:val="32"/>
            </w:rPr>
          </w:pPr>
          <w:r>
            <w:fldChar w:fldCharType="begin"/>
          </w:r>
          <w:r>
            <w:instrText xml:space="preserve"> HYPERLINK \l "bookmark17" </w:instrText>
          </w:r>
          <w:r>
            <w:fldChar w:fldCharType="separate"/>
          </w:r>
          <w:r>
            <w:rPr>
              <w:rFonts w:ascii="宋体" w:hAnsi="宋体" w:eastAsia="宋体" w:cs="宋体"/>
              <w:spacing w:val="-3"/>
              <w:sz w:val="32"/>
              <w:szCs w:val="32"/>
            </w:rPr>
            <w:t>四、财政拨款收入支出决算总体情况说明</w:t>
          </w:r>
          <w:r>
            <w:rPr>
              <w:rFonts w:ascii="宋体" w:hAnsi="宋体" w:eastAsia="宋体" w:cs="宋体"/>
              <w:spacing w:val="-3"/>
              <w:sz w:val="32"/>
              <w:szCs w:val="32"/>
            </w:rPr>
            <w:fldChar w:fldCharType="end"/>
          </w:r>
        </w:p>
      </w:sdtContent>
    </w:sdt>
    <w:p w14:paraId="24BF282F">
      <w:pPr>
        <w:spacing w:line="220" w:lineRule="auto"/>
        <w:rPr>
          <w:rFonts w:ascii="宋体" w:hAnsi="宋体" w:eastAsia="宋体" w:cs="宋体"/>
          <w:sz w:val="32"/>
          <w:szCs w:val="32"/>
        </w:rPr>
        <w:sectPr>
          <w:footerReference r:id="rId8" w:type="default"/>
          <w:pgSz w:w="11906" w:h="16839"/>
          <w:pgMar w:top="400" w:right="1785" w:bottom="400" w:left="1543" w:header="0" w:footer="0" w:gutter="0"/>
          <w:cols w:space="720" w:num="1"/>
        </w:sectPr>
      </w:pPr>
    </w:p>
    <w:p w14:paraId="5F279D4D">
      <w:pPr>
        <w:pStyle w:val="2"/>
        <w:spacing w:line="279" w:lineRule="auto"/>
      </w:pPr>
    </w:p>
    <w:p w14:paraId="24213C4E">
      <w:pPr>
        <w:pStyle w:val="2"/>
        <w:spacing w:line="279" w:lineRule="auto"/>
      </w:pPr>
    </w:p>
    <w:p w14:paraId="14F46CBE">
      <w:pPr>
        <w:pStyle w:val="2"/>
        <w:spacing w:line="279" w:lineRule="auto"/>
      </w:pPr>
    </w:p>
    <w:p w14:paraId="6011AF91">
      <w:pPr>
        <w:pStyle w:val="2"/>
        <w:spacing w:line="279" w:lineRule="auto"/>
      </w:pPr>
    </w:p>
    <w:p w14:paraId="5973EF80">
      <w:pPr>
        <w:spacing w:before="104" w:line="220" w:lineRule="auto"/>
        <w:ind w:left="645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1"/>
          <w:sz w:val="32"/>
          <w:szCs w:val="32"/>
        </w:rPr>
        <w:t>五、财政拨款</w:t>
      </w:r>
      <w:r>
        <w:rPr>
          <w:rFonts w:ascii="Calibri" w:hAnsi="Calibri" w:eastAsia="Calibri" w:cs="Calibri"/>
          <w:spacing w:val="-1"/>
          <w:sz w:val="32"/>
          <w:szCs w:val="32"/>
        </w:rPr>
        <w:t>“</w:t>
      </w:r>
      <w:r>
        <w:rPr>
          <w:rFonts w:ascii="宋体" w:hAnsi="宋体" w:eastAsia="宋体" w:cs="宋体"/>
          <w:spacing w:val="-1"/>
          <w:sz w:val="32"/>
          <w:szCs w:val="32"/>
        </w:rPr>
        <w:t>三公</w:t>
      </w:r>
      <w:r>
        <w:rPr>
          <w:rFonts w:ascii="Calibri" w:hAnsi="Calibri" w:eastAsia="Calibri" w:cs="Calibri"/>
          <w:spacing w:val="-1"/>
          <w:sz w:val="32"/>
          <w:szCs w:val="32"/>
        </w:rPr>
        <w:t>”</w:t>
      </w:r>
      <w:r>
        <w:rPr>
          <w:rFonts w:ascii="仿宋" w:hAnsi="仿宋" w:eastAsia="仿宋" w:cs="仿宋"/>
          <w:spacing w:val="-1"/>
          <w:sz w:val="32"/>
          <w:szCs w:val="32"/>
        </w:rPr>
        <w:t>经费</w:t>
      </w:r>
      <w:r>
        <w:rPr>
          <w:rFonts w:ascii="宋体" w:hAnsi="宋体" w:eastAsia="宋体" w:cs="宋体"/>
          <w:spacing w:val="-1"/>
          <w:sz w:val="32"/>
          <w:szCs w:val="32"/>
        </w:rPr>
        <w:t>支出决算情况说明</w:t>
      </w:r>
    </w:p>
    <w:p w14:paraId="7B757EFB">
      <w:pPr>
        <w:spacing w:before="243" w:line="219" w:lineRule="auto"/>
        <w:ind w:left="642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2"/>
          <w:sz w:val="32"/>
          <w:szCs w:val="32"/>
        </w:rPr>
        <w:t>六、机关运行</w:t>
      </w:r>
      <w:r>
        <w:rPr>
          <w:rFonts w:ascii="仿宋" w:hAnsi="仿宋" w:eastAsia="仿宋" w:cs="仿宋"/>
          <w:spacing w:val="-2"/>
          <w:sz w:val="32"/>
          <w:szCs w:val="32"/>
        </w:rPr>
        <w:t>经费</w:t>
      </w:r>
      <w:r>
        <w:rPr>
          <w:rFonts w:ascii="宋体" w:hAnsi="宋体" w:eastAsia="宋体" w:cs="宋体"/>
          <w:spacing w:val="-2"/>
          <w:sz w:val="32"/>
          <w:szCs w:val="32"/>
        </w:rPr>
        <w:t>支出说明</w:t>
      </w:r>
    </w:p>
    <w:p w14:paraId="00AFF404">
      <w:pPr>
        <w:spacing w:before="244" w:line="219" w:lineRule="auto"/>
        <w:ind w:left="638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2"/>
          <w:sz w:val="32"/>
          <w:szCs w:val="32"/>
        </w:rPr>
        <w:t>七、政府采购支出说明</w:t>
      </w:r>
    </w:p>
    <w:p w14:paraId="71F99D4A">
      <w:pPr>
        <w:spacing w:before="243" w:line="220" w:lineRule="auto"/>
        <w:ind w:left="645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2"/>
          <w:sz w:val="32"/>
          <w:szCs w:val="32"/>
        </w:rPr>
        <w:t>八、国有资产占用情况说明</w:t>
      </w:r>
    </w:p>
    <w:p w14:paraId="3954D3F3">
      <w:pPr>
        <w:spacing w:before="244" w:line="218" w:lineRule="auto"/>
        <w:ind w:left="647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2"/>
          <w:sz w:val="32"/>
          <w:szCs w:val="32"/>
        </w:rPr>
        <w:t>九、关于</w:t>
      </w:r>
      <w:r>
        <w:rPr>
          <w:rFonts w:ascii="宋体" w:hAnsi="宋体" w:eastAsia="宋体" w:cs="宋体"/>
          <w:spacing w:val="-60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 xml:space="preserve">2024 </w:t>
      </w:r>
      <w:r>
        <w:rPr>
          <w:rFonts w:ascii="宋体" w:hAnsi="宋体" w:eastAsia="宋体" w:cs="宋体"/>
          <w:spacing w:val="-2"/>
          <w:sz w:val="32"/>
          <w:szCs w:val="32"/>
        </w:rPr>
        <w:t>年度绩效评价情况的说明</w:t>
      </w:r>
    </w:p>
    <w:p w14:paraId="508F19BB">
      <w:pPr>
        <w:spacing w:before="245" w:line="220" w:lineRule="auto"/>
        <w:ind w:left="641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2"/>
          <w:sz w:val="32"/>
          <w:szCs w:val="32"/>
        </w:rPr>
        <w:t>十、其他需要说明的情况</w:t>
      </w:r>
    </w:p>
    <w:p w14:paraId="3BAFDB9E">
      <w:pPr>
        <w:spacing w:before="242" w:line="222" w:lineRule="auto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3"/>
          <w:sz w:val="32"/>
          <w:szCs w:val="32"/>
        </w:rPr>
        <w:t>第四部分</w:t>
      </w:r>
      <w:r>
        <w:rPr>
          <w:rFonts w:ascii="黑体" w:hAnsi="黑体" w:eastAsia="黑体" w:cs="黑体"/>
          <w:spacing w:val="79"/>
          <w:sz w:val="32"/>
          <w:szCs w:val="32"/>
        </w:rPr>
        <w:t xml:space="preserve"> </w:t>
      </w:r>
      <w:r>
        <w:rPr>
          <w:rFonts w:ascii="黑体" w:hAnsi="黑体" w:eastAsia="黑体" w:cs="黑体"/>
          <w:spacing w:val="-3"/>
          <w:sz w:val="32"/>
          <w:szCs w:val="32"/>
        </w:rPr>
        <w:t>名词解释</w:t>
      </w:r>
    </w:p>
    <w:p w14:paraId="4EF2621E">
      <w:pPr>
        <w:spacing w:line="222" w:lineRule="auto"/>
        <w:rPr>
          <w:rFonts w:ascii="黑体" w:hAnsi="黑体" w:eastAsia="黑体" w:cs="黑体"/>
          <w:sz w:val="32"/>
          <w:szCs w:val="32"/>
        </w:rPr>
        <w:sectPr>
          <w:footerReference r:id="rId9" w:type="default"/>
          <w:pgSz w:w="11906" w:h="16839"/>
          <w:pgMar w:top="400" w:right="1785" w:bottom="1722" w:left="1543" w:header="0" w:footer="1504" w:gutter="0"/>
          <w:cols w:space="720" w:num="1"/>
        </w:sectPr>
      </w:pPr>
    </w:p>
    <w:p w14:paraId="77FC1A5C">
      <w:pPr>
        <w:pStyle w:val="2"/>
        <w:spacing w:line="269" w:lineRule="auto"/>
      </w:pPr>
    </w:p>
    <w:p w14:paraId="1F4B73A0">
      <w:pPr>
        <w:pStyle w:val="2"/>
        <w:spacing w:line="269" w:lineRule="auto"/>
      </w:pPr>
    </w:p>
    <w:p w14:paraId="67733994">
      <w:pPr>
        <w:pStyle w:val="2"/>
        <w:spacing w:line="269" w:lineRule="auto"/>
      </w:pPr>
    </w:p>
    <w:p w14:paraId="4AEE3595">
      <w:pPr>
        <w:pStyle w:val="2"/>
        <w:spacing w:line="269" w:lineRule="auto"/>
      </w:pPr>
    </w:p>
    <w:p w14:paraId="5E065430">
      <w:pPr>
        <w:spacing w:before="143" w:line="221" w:lineRule="auto"/>
        <w:ind w:left="2954"/>
        <w:rPr>
          <w:rFonts w:ascii="黑体" w:hAnsi="黑体" w:eastAsia="黑体" w:cs="黑体"/>
          <w:sz w:val="44"/>
          <w:szCs w:val="44"/>
        </w:rPr>
      </w:pPr>
      <w:r>
        <w:rPr>
          <w:rFonts w:ascii="黑体" w:hAnsi="黑体" w:eastAsia="黑体" w:cs="黑体"/>
          <w:spacing w:val="-5"/>
          <w:sz w:val="44"/>
          <w:szCs w:val="44"/>
        </w:rPr>
        <w:t>第一部分</w:t>
      </w:r>
      <w:r>
        <w:rPr>
          <w:rFonts w:ascii="黑体" w:hAnsi="黑体" w:eastAsia="黑体" w:cs="黑体"/>
          <w:spacing w:val="117"/>
          <w:sz w:val="44"/>
          <w:szCs w:val="44"/>
        </w:rPr>
        <w:t xml:space="preserve"> </w:t>
      </w:r>
      <w:r>
        <w:rPr>
          <w:rFonts w:ascii="黑体" w:hAnsi="黑体" w:eastAsia="黑体" w:cs="黑体"/>
          <w:spacing w:val="-5"/>
          <w:sz w:val="44"/>
          <w:szCs w:val="44"/>
        </w:rPr>
        <w:t>单位概况</w:t>
      </w:r>
    </w:p>
    <w:p w14:paraId="0C437DDE">
      <w:pPr>
        <w:spacing w:before="156" w:line="221" w:lineRule="auto"/>
        <w:ind w:left="957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6"/>
          <w:sz w:val="32"/>
          <w:szCs w:val="32"/>
        </w:rPr>
        <w:t>一、单位职责</w:t>
      </w:r>
    </w:p>
    <w:p w14:paraId="09831DC7">
      <w:pPr>
        <w:pStyle w:val="2"/>
        <w:spacing w:line="251" w:lineRule="auto"/>
      </w:pPr>
    </w:p>
    <w:p w14:paraId="00CCAE87">
      <w:pPr>
        <w:pStyle w:val="2"/>
        <w:spacing w:line="252" w:lineRule="auto"/>
      </w:pPr>
    </w:p>
    <w:p w14:paraId="0A663B9A">
      <w:pPr>
        <w:pStyle w:val="2"/>
        <w:spacing w:line="252" w:lineRule="auto"/>
      </w:pPr>
    </w:p>
    <w:p w14:paraId="30E83F6F">
      <w:pPr>
        <w:spacing w:before="104" w:line="222" w:lineRule="auto"/>
        <w:ind w:left="957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3"/>
          <w:sz w:val="32"/>
          <w:szCs w:val="32"/>
        </w:rPr>
        <w:t>二、机构设置</w:t>
      </w:r>
    </w:p>
    <w:p w14:paraId="5693A746">
      <w:pPr>
        <w:spacing w:before="239" w:line="332" w:lineRule="auto"/>
        <w:ind w:left="952" w:right="826" w:firstLine="643"/>
        <w:jc w:val="both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2"/>
          <w:sz w:val="32"/>
          <w:szCs w:val="32"/>
        </w:rPr>
        <w:t>从决算编报</w:t>
      </w:r>
      <w:r>
        <w:rPr>
          <w:rFonts w:ascii="仿宋" w:hAnsi="仿宋" w:eastAsia="仿宋" w:cs="仿宋"/>
          <w:spacing w:val="-2"/>
          <w:sz w:val="32"/>
          <w:szCs w:val="32"/>
        </w:rPr>
        <w:t>单位</w:t>
      </w:r>
      <w:r>
        <w:rPr>
          <w:rFonts w:ascii="宋体" w:hAnsi="宋体" w:eastAsia="宋体" w:cs="宋体"/>
          <w:spacing w:val="-2"/>
          <w:sz w:val="32"/>
          <w:szCs w:val="32"/>
        </w:rPr>
        <w:t>构成看，纳入</w:t>
      </w:r>
      <w:r>
        <w:rPr>
          <w:rFonts w:ascii="宋体" w:hAnsi="宋体" w:eastAsia="宋体" w:cs="宋体"/>
          <w:spacing w:val="-64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 xml:space="preserve">2024 </w:t>
      </w:r>
      <w:r>
        <w:rPr>
          <w:rFonts w:ascii="宋体" w:hAnsi="宋体" w:eastAsia="宋体" w:cs="宋体"/>
          <w:spacing w:val="-2"/>
          <w:sz w:val="32"/>
          <w:szCs w:val="32"/>
        </w:rPr>
        <w:t>年度</w:t>
      </w:r>
      <w:r>
        <w:rPr>
          <w:rFonts w:ascii="仿宋" w:hAnsi="仿宋" w:eastAsia="仿宋" w:cs="仿宋"/>
          <w:spacing w:val="-2"/>
          <w:sz w:val="32"/>
          <w:szCs w:val="32"/>
        </w:rPr>
        <w:t>本</w:t>
      </w:r>
      <w:r>
        <w:rPr>
          <w:rFonts w:ascii="宋体" w:hAnsi="宋体" w:eastAsia="宋体" w:cs="宋体"/>
          <w:spacing w:val="-2"/>
          <w:sz w:val="32"/>
          <w:szCs w:val="32"/>
        </w:rPr>
        <w:t>部门决算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6"/>
          <w:sz w:val="32"/>
          <w:szCs w:val="32"/>
        </w:rPr>
        <w:t>汇编范围的独立核算</w:t>
      </w:r>
      <w:r>
        <w:rPr>
          <w:rFonts w:ascii="仿宋" w:hAnsi="仿宋" w:eastAsia="仿宋" w:cs="仿宋"/>
          <w:spacing w:val="-6"/>
          <w:sz w:val="32"/>
          <w:szCs w:val="32"/>
        </w:rPr>
        <w:t>单位</w:t>
      </w:r>
      <w:r>
        <w:rPr>
          <w:rFonts w:ascii="宋体" w:hAnsi="宋体" w:eastAsia="宋体" w:cs="宋体"/>
          <w:spacing w:val="-6"/>
          <w:sz w:val="32"/>
          <w:szCs w:val="32"/>
        </w:rPr>
        <w:t>（以下简</w:t>
      </w:r>
      <w:r>
        <w:rPr>
          <w:rFonts w:ascii="仿宋" w:hAnsi="仿宋" w:eastAsia="仿宋" w:cs="仿宋"/>
          <w:spacing w:val="-6"/>
          <w:sz w:val="32"/>
          <w:szCs w:val="32"/>
        </w:rPr>
        <w:t>称</w:t>
      </w:r>
      <w:r>
        <w:rPr>
          <w:rFonts w:ascii="Calibri" w:hAnsi="Calibri" w:eastAsia="Calibri" w:cs="Calibri"/>
          <w:spacing w:val="-6"/>
          <w:sz w:val="32"/>
          <w:szCs w:val="32"/>
        </w:rPr>
        <w:t>“</w:t>
      </w:r>
      <w:r>
        <w:rPr>
          <w:rFonts w:ascii="仿宋" w:hAnsi="仿宋" w:eastAsia="仿宋" w:cs="仿宋"/>
          <w:spacing w:val="-6"/>
          <w:sz w:val="32"/>
          <w:szCs w:val="32"/>
        </w:rPr>
        <w:t>单位</w:t>
      </w:r>
      <w:r>
        <w:rPr>
          <w:rFonts w:ascii="Calibri" w:hAnsi="Calibri" w:eastAsia="Calibri" w:cs="Calibri"/>
          <w:spacing w:val="-6"/>
          <w:sz w:val="32"/>
          <w:szCs w:val="32"/>
        </w:rPr>
        <w:t>”</w:t>
      </w:r>
      <w:r>
        <w:rPr>
          <w:rFonts w:ascii="宋体" w:hAnsi="宋体" w:eastAsia="宋体" w:cs="宋体"/>
          <w:spacing w:val="-6"/>
          <w:sz w:val="32"/>
          <w:szCs w:val="32"/>
        </w:rPr>
        <w:t>）共个，具体</w:t>
      </w:r>
      <w:r>
        <w:rPr>
          <w:rFonts w:ascii="宋体" w:hAnsi="宋体" w:eastAsia="宋体" w:cs="宋体"/>
          <w:spacing w:val="18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4"/>
          <w:sz w:val="32"/>
          <w:szCs w:val="32"/>
        </w:rPr>
        <w:t>情况如下：</w:t>
      </w:r>
    </w:p>
    <w:tbl>
      <w:tblPr>
        <w:tblStyle w:val="5"/>
        <w:tblW w:w="958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89"/>
        <w:gridCol w:w="3481"/>
        <w:gridCol w:w="2443"/>
        <w:gridCol w:w="2667"/>
      </w:tblGrid>
      <w:tr w14:paraId="0EEE50C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1" w:hRule="atLeast"/>
        </w:trPr>
        <w:tc>
          <w:tcPr>
            <w:tcW w:w="989" w:type="dxa"/>
            <w:vAlign w:val="top"/>
          </w:tcPr>
          <w:p w14:paraId="2484BBB5">
            <w:pPr>
              <w:spacing w:line="242" w:lineRule="auto"/>
              <w:rPr>
                <w:rFonts w:ascii="Arial"/>
                <w:sz w:val="21"/>
              </w:rPr>
            </w:pPr>
          </w:p>
          <w:p w14:paraId="19A14567">
            <w:pPr>
              <w:spacing w:before="91" w:line="217" w:lineRule="auto"/>
              <w:ind w:left="216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pacing w:val="-6"/>
                <w:sz w:val="28"/>
                <w:szCs w:val="28"/>
              </w:rPr>
              <w:t>序号</w:t>
            </w:r>
          </w:p>
        </w:tc>
        <w:tc>
          <w:tcPr>
            <w:tcW w:w="3481" w:type="dxa"/>
            <w:vAlign w:val="top"/>
          </w:tcPr>
          <w:p w14:paraId="2AE1F6A5">
            <w:pPr>
              <w:spacing w:line="241" w:lineRule="auto"/>
              <w:rPr>
                <w:rFonts w:ascii="Arial"/>
                <w:sz w:val="21"/>
              </w:rPr>
            </w:pPr>
          </w:p>
          <w:p w14:paraId="3C2FC1AE">
            <w:pPr>
              <w:spacing w:before="91" w:line="216" w:lineRule="auto"/>
              <w:ind w:left="1191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pacing w:val="-7"/>
                <w:sz w:val="28"/>
                <w:szCs w:val="28"/>
              </w:rPr>
              <w:t>单位名称</w:t>
            </w:r>
          </w:p>
        </w:tc>
        <w:tc>
          <w:tcPr>
            <w:tcW w:w="2443" w:type="dxa"/>
            <w:vAlign w:val="top"/>
          </w:tcPr>
          <w:p w14:paraId="4597F279">
            <w:pPr>
              <w:spacing w:line="241" w:lineRule="auto"/>
              <w:rPr>
                <w:rFonts w:ascii="Arial"/>
                <w:sz w:val="21"/>
              </w:rPr>
            </w:pPr>
          </w:p>
          <w:p w14:paraId="5A55B907">
            <w:pPr>
              <w:spacing w:before="91" w:line="215" w:lineRule="auto"/>
              <w:ind w:left="395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pacing w:val="-6"/>
                <w:sz w:val="28"/>
                <w:szCs w:val="28"/>
              </w:rPr>
              <w:t>单位基本性质</w:t>
            </w:r>
          </w:p>
        </w:tc>
        <w:tc>
          <w:tcPr>
            <w:tcW w:w="2667" w:type="dxa"/>
            <w:vAlign w:val="top"/>
          </w:tcPr>
          <w:p w14:paraId="183ED230">
            <w:pPr>
              <w:spacing w:line="241" w:lineRule="auto"/>
              <w:rPr>
                <w:rFonts w:ascii="Arial"/>
                <w:sz w:val="21"/>
              </w:rPr>
            </w:pPr>
          </w:p>
          <w:p w14:paraId="1BBA709A">
            <w:pPr>
              <w:spacing w:before="91" w:line="218" w:lineRule="auto"/>
              <w:ind w:left="787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pacing w:val="-7"/>
                <w:sz w:val="28"/>
                <w:szCs w:val="28"/>
              </w:rPr>
              <w:t>经费形式</w:t>
            </w:r>
          </w:p>
        </w:tc>
      </w:tr>
      <w:tr w14:paraId="69B6891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9" w:hRule="atLeast"/>
        </w:trPr>
        <w:tc>
          <w:tcPr>
            <w:tcW w:w="989" w:type="dxa"/>
            <w:vAlign w:val="top"/>
          </w:tcPr>
          <w:p w14:paraId="4D7BED76">
            <w:pPr>
              <w:spacing w:before="207" w:line="238" w:lineRule="auto"/>
              <w:ind w:left="446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z w:val="28"/>
                <w:szCs w:val="28"/>
              </w:rPr>
              <w:t>1</w:t>
            </w:r>
          </w:p>
        </w:tc>
        <w:tc>
          <w:tcPr>
            <w:tcW w:w="3481" w:type="dxa"/>
            <w:vAlign w:val="top"/>
          </w:tcPr>
          <w:p w14:paraId="744038BF">
            <w:pPr>
              <w:spacing w:before="207" w:line="212" w:lineRule="auto"/>
              <w:ind w:left="164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宋体" w:hAnsi="宋体" w:eastAsia="宋体" w:cs="宋体"/>
                <w:spacing w:val="-2"/>
                <w:sz w:val="28"/>
                <w:szCs w:val="28"/>
              </w:rPr>
              <w:t>元氏县北褚镇人民政府</w:t>
            </w:r>
            <w:r>
              <w:rPr>
                <w:rFonts w:ascii="Calibri" w:hAnsi="Calibri" w:eastAsia="Calibri" w:cs="Calibri"/>
                <w:spacing w:val="-2"/>
                <w:sz w:val="28"/>
                <w:szCs w:val="28"/>
              </w:rPr>
              <w:t>(</w:t>
            </w:r>
            <w:r>
              <w:rPr>
                <w:rFonts w:ascii="仿宋" w:hAnsi="仿宋" w:eastAsia="仿宋" w:cs="仿宋"/>
                <w:spacing w:val="-2"/>
                <w:sz w:val="28"/>
                <w:szCs w:val="28"/>
              </w:rPr>
              <w:t>本</w:t>
            </w:r>
          </w:p>
          <w:p w14:paraId="741E356C">
            <w:pPr>
              <w:spacing w:before="238" w:line="212" w:lineRule="auto"/>
              <w:ind w:left="1566"/>
              <w:rPr>
                <w:rFonts w:ascii="Calibri" w:hAnsi="Calibri" w:eastAsia="Calibri" w:cs="Calibri"/>
                <w:sz w:val="28"/>
                <w:szCs w:val="28"/>
              </w:rPr>
            </w:pPr>
            <w:r>
              <w:rPr>
                <w:rFonts w:ascii="宋体" w:hAnsi="宋体" w:eastAsia="宋体" w:cs="宋体"/>
                <w:spacing w:val="-8"/>
                <w:sz w:val="28"/>
                <w:szCs w:val="28"/>
              </w:rPr>
              <w:t>级</w:t>
            </w:r>
            <w:r>
              <w:rPr>
                <w:rFonts w:ascii="Calibri" w:hAnsi="Calibri" w:eastAsia="Calibri" w:cs="Calibri"/>
                <w:spacing w:val="-8"/>
                <w:sz w:val="28"/>
                <w:szCs w:val="28"/>
              </w:rPr>
              <w:t>)</w:t>
            </w:r>
          </w:p>
        </w:tc>
        <w:tc>
          <w:tcPr>
            <w:tcW w:w="2443" w:type="dxa"/>
            <w:vAlign w:val="top"/>
          </w:tcPr>
          <w:p w14:paraId="4A038F13">
            <w:pPr>
              <w:spacing w:before="206" w:line="220" w:lineRule="auto"/>
              <w:ind w:firstLine="548" w:firstLineChars="200"/>
              <w:rPr>
                <w:rFonts w:hint="default" w:ascii="Arial" w:eastAsia="宋体"/>
                <w:sz w:val="21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 w:ascii="宋体" w:hAnsi="宋体" w:eastAsia="宋体" w:cs="宋体"/>
                <w:spacing w:val="-3"/>
                <w:sz w:val="28"/>
                <w:szCs w:val="28"/>
                <w:lang w:val="en-US" w:eastAsia="zh-CN"/>
              </w:rPr>
              <w:t>行政机关</w:t>
            </w:r>
          </w:p>
        </w:tc>
        <w:tc>
          <w:tcPr>
            <w:tcW w:w="2667" w:type="dxa"/>
            <w:vAlign w:val="top"/>
          </w:tcPr>
          <w:p w14:paraId="0ABE8945">
            <w:pPr>
              <w:spacing w:before="206" w:line="220" w:lineRule="auto"/>
              <w:ind w:left="1060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ascii="宋体" w:hAnsi="宋体" w:eastAsia="宋体" w:cs="宋体"/>
                <w:spacing w:val="-3"/>
                <w:sz w:val="28"/>
                <w:szCs w:val="28"/>
              </w:rPr>
              <w:t>全额</w:t>
            </w:r>
          </w:p>
        </w:tc>
      </w:tr>
    </w:tbl>
    <w:p w14:paraId="7F82ACCE">
      <w:pPr>
        <w:pStyle w:val="2"/>
      </w:pPr>
    </w:p>
    <w:p w14:paraId="08EDF30C">
      <w:pPr>
        <w:sectPr>
          <w:footerReference r:id="rId10" w:type="default"/>
          <w:pgSz w:w="11906" w:h="16839"/>
          <w:pgMar w:top="400" w:right="1157" w:bottom="1208" w:left="1157" w:header="0" w:footer="992" w:gutter="0"/>
          <w:cols w:space="720" w:num="1"/>
        </w:sectPr>
      </w:pPr>
    </w:p>
    <w:p w14:paraId="66C9E5AD">
      <w:pPr>
        <w:pStyle w:val="2"/>
        <w:spacing w:line="268" w:lineRule="auto"/>
      </w:pPr>
    </w:p>
    <w:p w14:paraId="27A8739A">
      <w:pPr>
        <w:pStyle w:val="2"/>
        <w:spacing w:line="269" w:lineRule="auto"/>
      </w:pPr>
    </w:p>
    <w:p w14:paraId="56B5D9EC">
      <w:pPr>
        <w:pStyle w:val="2"/>
        <w:spacing w:line="269" w:lineRule="auto"/>
      </w:pPr>
    </w:p>
    <w:p w14:paraId="0931AB36">
      <w:pPr>
        <w:pStyle w:val="2"/>
        <w:spacing w:line="269" w:lineRule="auto"/>
      </w:pPr>
    </w:p>
    <w:p w14:paraId="39347D37">
      <w:pPr>
        <w:spacing w:before="143" w:line="222" w:lineRule="auto"/>
        <w:ind w:left="2789"/>
        <w:rPr>
          <w:rFonts w:ascii="黑体" w:hAnsi="黑体" w:eastAsia="黑体" w:cs="黑体"/>
          <w:sz w:val="44"/>
          <w:szCs w:val="44"/>
        </w:rPr>
      </w:pPr>
      <w:r>
        <w:rPr>
          <w:rFonts w:ascii="黑体" w:hAnsi="黑体" w:eastAsia="黑体" w:cs="黑体"/>
          <w:spacing w:val="-2"/>
          <w:sz w:val="44"/>
          <w:szCs w:val="44"/>
        </w:rPr>
        <w:t>第二部分</w:t>
      </w:r>
      <w:r>
        <w:rPr>
          <w:rFonts w:ascii="黑体" w:hAnsi="黑体" w:eastAsia="黑体" w:cs="黑体"/>
          <w:spacing w:val="105"/>
          <w:sz w:val="44"/>
          <w:szCs w:val="44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44"/>
          <w:szCs w:val="44"/>
        </w:rPr>
        <w:t xml:space="preserve">2024 </w:t>
      </w:r>
      <w:r>
        <w:rPr>
          <w:rFonts w:ascii="黑体" w:hAnsi="黑体" w:eastAsia="黑体" w:cs="黑体"/>
          <w:spacing w:val="-2"/>
          <w:sz w:val="44"/>
          <w:szCs w:val="44"/>
        </w:rPr>
        <w:t>年度部门决算表</w:t>
      </w:r>
    </w:p>
    <w:p w14:paraId="436668E5">
      <w:pPr>
        <w:spacing w:before="169" w:line="238" w:lineRule="auto"/>
        <w:ind w:left="4574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5"/>
          <w:sz w:val="32"/>
          <w:szCs w:val="32"/>
        </w:rPr>
        <w:t>收入支出决算总表</w:t>
      </w:r>
    </w:p>
    <w:p w14:paraId="03AFCFE4">
      <w:pPr>
        <w:spacing w:before="153" w:line="239" w:lineRule="auto"/>
        <w:ind w:left="10633"/>
        <w:rPr>
          <w:rFonts w:ascii="仿宋" w:hAnsi="仿宋" w:eastAsia="仿宋" w:cs="仿宋"/>
          <w:sz w:val="20"/>
          <w:szCs w:val="20"/>
        </w:rPr>
      </w:pPr>
      <w:r>
        <w:rPr>
          <w:rFonts w:ascii="仿宋" w:hAnsi="仿宋" w:eastAsia="仿宋" w:cs="仿宋"/>
          <w:spacing w:val="-4"/>
          <w:sz w:val="20"/>
          <w:szCs w:val="20"/>
        </w:rPr>
        <w:t>公开</w:t>
      </w:r>
      <w:r>
        <w:rPr>
          <w:rFonts w:ascii="仿宋" w:hAnsi="仿宋" w:eastAsia="仿宋" w:cs="仿宋"/>
          <w:spacing w:val="-43"/>
          <w:sz w:val="20"/>
          <w:szCs w:val="20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20"/>
          <w:szCs w:val="20"/>
        </w:rPr>
        <w:t>01</w:t>
      </w:r>
      <w:r>
        <w:rPr>
          <w:rFonts w:ascii="Times New Roman" w:hAnsi="Times New Roman" w:eastAsia="Times New Roman" w:cs="Times New Roman"/>
          <w:spacing w:val="10"/>
          <w:sz w:val="20"/>
          <w:szCs w:val="20"/>
        </w:rPr>
        <w:t xml:space="preserve"> </w:t>
      </w:r>
      <w:r>
        <w:rPr>
          <w:rFonts w:ascii="仿宋" w:hAnsi="仿宋" w:eastAsia="仿宋" w:cs="仿宋"/>
          <w:spacing w:val="-4"/>
          <w:sz w:val="20"/>
          <w:szCs w:val="20"/>
        </w:rPr>
        <w:t>表</w:t>
      </w:r>
    </w:p>
    <w:p w14:paraId="6A564689">
      <w:pPr>
        <w:spacing w:before="92" w:line="227" w:lineRule="auto"/>
        <w:ind w:left="123"/>
        <w:rPr>
          <w:rFonts w:ascii="仿宋" w:hAnsi="仿宋" w:eastAsia="仿宋" w:cs="仿宋"/>
          <w:sz w:val="20"/>
          <w:szCs w:val="20"/>
        </w:rPr>
      </w:pPr>
      <w:r>
        <w:rPr>
          <w:rFonts w:ascii="仿宋" w:hAnsi="仿宋" w:eastAsia="仿宋" w:cs="仿宋"/>
          <w:spacing w:val="-1"/>
          <w:sz w:val="20"/>
          <w:szCs w:val="20"/>
        </w:rPr>
        <w:t>部门（单位</w:t>
      </w:r>
      <w:r>
        <w:rPr>
          <w:rFonts w:ascii="仿宋" w:hAnsi="仿宋" w:eastAsia="仿宋" w:cs="仿宋"/>
          <w:spacing w:val="-2"/>
          <w:sz w:val="20"/>
          <w:szCs w:val="20"/>
        </w:rPr>
        <w:t>）：</w:t>
      </w:r>
      <w:r>
        <w:rPr>
          <w:rFonts w:ascii="仿宋" w:hAnsi="仿宋" w:eastAsia="仿宋" w:cs="仿宋"/>
          <w:spacing w:val="-1"/>
          <w:sz w:val="20"/>
          <w:szCs w:val="20"/>
        </w:rPr>
        <w:t>元</w:t>
      </w:r>
      <w:r>
        <w:rPr>
          <w:rFonts w:ascii="宋体" w:hAnsi="宋体" w:eastAsia="宋体" w:cs="宋体"/>
          <w:spacing w:val="-1"/>
          <w:sz w:val="20"/>
          <w:szCs w:val="20"/>
        </w:rPr>
        <w:t>氏县北褚镇</w:t>
      </w:r>
      <w:r>
        <w:rPr>
          <w:rFonts w:ascii="仿宋" w:hAnsi="仿宋" w:eastAsia="仿宋" w:cs="仿宋"/>
          <w:spacing w:val="-1"/>
          <w:sz w:val="20"/>
          <w:szCs w:val="20"/>
        </w:rPr>
        <w:t xml:space="preserve">人民政府(本级)     </w:t>
      </w:r>
      <w:r>
        <w:rPr>
          <w:rFonts w:ascii="仿宋" w:hAnsi="仿宋" w:eastAsia="仿宋" w:cs="仿宋"/>
          <w:spacing w:val="-2"/>
          <w:sz w:val="20"/>
          <w:szCs w:val="20"/>
        </w:rPr>
        <w:t xml:space="preserve">           </w:t>
      </w:r>
      <w:r>
        <w:rPr>
          <w:rFonts w:ascii="Times New Roman" w:hAnsi="Times New Roman" w:eastAsia="Times New Roman" w:cs="Times New Roman"/>
          <w:spacing w:val="-2"/>
          <w:sz w:val="20"/>
          <w:szCs w:val="20"/>
        </w:rPr>
        <w:t xml:space="preserve">2024 </w:t>
      </w:r>
      <w:r>
        <w:rPr>
          <w:rFonts w:ascii="仿宋" w:hAnsi="仿宋" w:eastAsia="仿宋" w:cs="仿宋"/>
          <w:spacing w:val="-2"/>
          <w:sz w:val="20"/>
          <w:szCs w:val="20"/>
        </w:rPr>
        <w:t>年度                                     金额单位：万元</w:t>
      </w:r>
    </w:p>
    <w:tbl>
      <w:tblPr>
        <w:tblStyle w:val="5"/>
        <w:tblW w:w="11625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348"/>
        <w:gridCol w:w="624"/>
        <w:gridCol w:w="1926"/>
        <w:gridCol w:w="3172"/>
        <w:gridCol w:w="624"/>
        <w:gridCol w:w="1931"/>
      </w:tblGrid>
      <w:tr w14:paraId="38AF0D5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8" w:hRule="atLeast"/>
        </w:trPr>
        <w:tc>
          <w:tcPr>
            <w:tcW w:w="5898" w:type="dxa"/>
            <w:gridSpan w:val="3"/>
            <w:vAlign w:val="top"/>
          </w:tcPr>
          <w:p w14:paraId="6CB8158F">
            <w:pPr>
              <w:spacing w:before="173" w:line="220" w:lineRule="auto"/>
              <w:ind w:left="275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4"/>
                <w:sz w:val="20"/>
                <w:szCs w:val="20"/>
              </w:rPr>
              <w:t>收入</w:t>
            </w:r>
          </w:p>
        </w:tc>
        <w:tc>
          <w:tcPr>
            <w:tcW w:w="5727" w:type="dxa"/>
            <w:gridSpan w:val="3"/>
            <w:vAlign w:val="top"/>
          </w:tcPr>
          <w:p w14:paraId="2A53B207">
            <w:pPr>
              <w:spacing w:before="173" w:line="220" w:lineRule="auto"/>
              <w:ind w:left="266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支出</w:t>
            </w:r>
          </w:p>
        </w:tc>
      </w:tr>
      <w:tr w14:paraId="16343A5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3348" w:type="dxa"/>
            <w:vAlign w:val="top"/>
          </w:tcPr>
          <w:p w14:paraId="4DA98989">
            <w:pPr>
              <w:spacing w:before="62" w:line="221" w:lineRule="auto"/>
              <w:ind w:left="148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项目</w:t>
            </w:r>
          </w:p>
        </w:tc>
        <w:tc>
          <w:tcPr>
            <w:tcW w:w="624" w:type="dxa"/>
            <w:vAlign w:val="top"/>
          </w:tcPr>
          <w:p w14:paraId="162CC80A">
            <w:pPr>
              <w:spacing w:before="62" w:line="221" w:lineRule="auto"/>
              <w:ind w:left="11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行次</w:t>
            </w:r>
          </w:p>
        </w:tc>
        <w:tc>
          <w:tcPr>
            <w:tcW w:w="1926" w:type="dxa"/>
            <w:vAlign w:val="top"/>
          </w:tcPr>
          <w:p w14:paraId="61A1F60A">
            <w:pPr>
              <w:spacing w:before="62" w:line="221" w:lineRule="auto"/>
              <w:ind w:left="67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决算数</w:t>
            </w:r>
          </w:p>
        </w:tc>
        <w:tc>
          <w:tcPr>
            <w:tcW w:w="3172" w:type="dxa"/>
            <w:vAlign w:val="top"/>
          </w:tcPr>
          <w:p w14:paraId="0F8D4ED4">
            <w:pPr>
              <w:spacing w:before="62" w:line="221" w:lineRule="auto"/>
              <w:ind w:left="139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项目</w:t>
            </w:r>
          </w:p>
        </w:tc>
        <w:tc>
          <w:tcPr>
            <w:tcW w:w="624" w:type="dxa"/>
            <w:vAlign w:val="top"/>
          </w:tcPr>
          <w:p w14:paraId="00C64014">
            <w:pPr>
              <w:spacing w:before="62" w:line="221" w:lineRule="auto"/>
              <w:ind w:left="12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行次</w:t>
            </w:r>
          </w:p>
        </w:tc>
        <w:tc>
          <w:tcPr>
            <w:tcW w:w="1931" w:type="dxa"/>
            <w:vAlign w:val="top"/>
          </w:tcPr>
          <w:p w14:paraId="7B739FA5">
            <w:pPr>
              <w:spacing w:before="62" w:line="221" w:lineRule="auto"/>
              <w:ind w:left="67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决算数</w:t>
            </w:r>
          </w:p>
        </w:tc>
      </w:tr>
      <w:tr w14:paraId="6C0133E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</w:trPr>
        <w:tc>
          <w:tcPr>
            <w:tcW w:w="3348" w:type="dxa"/>
            <w:vAlign w:val="top"/>
          </w:tcPr>
          <w:p w14:paraId="52E74C08">
            <w:pPr>
              <w:spacing w:before="144" w:line="239" w:lineRule="auto"/>
              <w:ind w:left="147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栏次</w:t>
            </w:r>
          </w:p>
        </w:tc>
        <w:tc>
          <w:tcPr>
            <w:tcW w:w="624" w:type="dxa"/>
            <w:vAlign w:val="top"/>
          </w:tcPr>
          <w:p w14:paraId="1978FD80">
            <w:pPr>
              <w:pStyle w:val="6"/>
            </w:pPr>
          </w:p>
        </w:tc>
        <w:tc>
          <w:tcPr>
            <w:tcW w:w="1926" w:type="dxa"/>
            <w:vAlign w:val="top"/>
          </w:tcPr>
          <w:p w14:paraId="0441C7FD">
            <w:pPr>
              <w:spacing w:before="170" w:line="186" w:lineRule="auto"/>
              <w:ind w:left="93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1</w:t>
            </w:r>
          </w:p>
        </w:tc>
        <w:tc>
          <w:tcPr>
            <w:tcW w:w="3172" w:type="dxa"/>
            <w:vAlign w:val="top"/>
          </w:tcPr>
          <w:p w14:paraId="78344060">
            <w:pPr>
              <w:spacing w:before="144" w:line="239" w:lineRule="auto"/>
              <w:ind w:left="139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栏次</w:t>
            </w:r>
          </w:p>
        </w:tc>
        <w:tc>
          <w:tcPr>
            <w:tcW w:w="624" w:type="dxa"/>
            <w:vAlign w:val="top"/>
          </w:tcPr>
          <w:p w14:paraId="3F521D38">
            <w:pPr>
              <w:pStyle w:val="6"/>
            </w:pPr>
          </w:p>
        </w:tc>
        <w:tc>
          <w:tcPr>
            <w:tcW w:w="1931" w:type="dxa"/>
            <w:vAlign w:val="top"/>
          </w:tcPr>
          <w:p w14:paraId="19C58F5E">
            <w:pPr>
              <w:spacing w:before="170" w:line="186" w:lineRule="auto"/>
              <w:ind w:left="91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2</w:t>
            </w:r>
          </w:p>
        </w:tc>
      </w:tr>
      <w:tr w14:paraId="61F0D25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</w:trPr>
        <w:tc>
          <w:tcPr>
            <w:tcW w:w="3348" w:type="dxa"/>
            <w:vAlign w:val="top"/>
          </w:tcPr>
          <w:p w14:paraId="09C222A5">
            <w:pPr>
              <w:spacing w:before="145" w:line="238" w:lineRule="auto"/>
              <w:ind w:left="12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一、一般公共预算财政拨款收入</w:t>
            </w:r>
          </w:p>
        </w:tc>
        <w:tc>
          <w:tcPr>
            <w:tcW w:w="624" w:type="dxa"/>
            <w:vAlign w:val="top"/>
          </w:tcPr>
          <w:p w14:paraId="15F42BAE">
            <w:pPr>
              <w:spacing w:before="136" w:line="241" w:lineRule="auto"/>
              <w:ind w:left="27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1</w:t>
            </w:r>
          </w:p>
        </w:tc>
        <w:tc>
          <w:tcPr>
            <w:tcW w:w="1926" w:type="dxa"/>
            <w:vAlign w:val="top"/>
          </w:tcPr>
          <w:p w14:paraId="7E6DC440">
            <w:pPr>
              <w:spacing w:before="171" w:line="186" w:lineRule="auto"/>
              <w:ind w:left="113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1,000.07</w:t>
            </w:r>
          </w:p>
        </w:tc>
        <w:tc>
          <w:tcPr>
            <w:tcW w:w="3172" w:type="dxa"/>
            <w:vAlign w:val="top"/>
          </w:tcPr>
          <w:p w14:paraId="293B6BB0">
            <w:pPr>
              <w:spacing w:before="145" w:line="239" w:lineRule="auto"/>
              <w:ind w:left="12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一、一般公共服务支出</w:t>
            </w:r>
          </w:p>
        </w:tc>
        <w:tc>
          <w:tcPr>
            <w:tcW w:w="624" w:type="dxa"/>
            <w:vAlign w:val="top"/>
          </w:tcPr>
          <w:p w14:paraId="6A3C01B3">
            <w:pPr>
              <w:spacing w:before="171" w:line="186" w:lineRule="auto"/>
              <w:ind w:left="21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32</w:t>
            </w:r>
          </w:p>
        </w:tc>
        <w:tc>
          <w:tcPr>
            <w:tcW w:w="1931" w:type="dxa"/>
            <w:vAlign w:val="top"/>
          </w:tcPr>
          <w:p w14:paraId="2DDE92CE">
            <w:pPr>
              <w:spacing w:before="171" w:line="186" w:lineRule="auto"/>
              <w:ind w:left="127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600.77</w:t>
            </w:r>
          </w:p>
        </w:tc>
      </w:tr>
      <w:tr w14:paraId="7C52CC4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</w:trPr>
        <w:tc>
          <w:tcPr>
            <w:tcW w:w="3348" w:type="dxa"/>
            <w:vAlign w:val="top"/>
          </w:tcPr>
          <w:p w14:paraId="600D9B50">
            <w:pPr>
              <w:spacing w:before="144" w:line="237" w:lineRule="auto"/>
              <w:ind w:left="12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二、政府性基金预算财政拨款收入</w:t>
            </w:r>
          </w:p>
        </w:tc>
        <w:tc>
          <w:tcPr>
            <w:tcW w:w="624" w:type="dxa"/>
            <w:vAlign w:val="top"/>
          </w:tcPr>
          <w:p w14:paraId="64F04FD6">
            <w:pPr>
              <w:spacing w:before="171" w:line="186" w:lineRule="auto"/>
              <w:ind w:left="25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2</w:t>
            </w:r>
          </w:p>
        </w:tc>
        <w:tc>
          <w:tcPr>
            <w:tcW w:w="1926" w:type="dxa"/>
            <w:vAlign w:val="top"/>
          </w:tcPr>
          <w:p w14:paraId="4828BAB3">
            <w:pPr>
              <w:pStyle w:val="6"/>
            </w:pPr>
          </w:p>
        </w:tc>
        <w:tc>
          <w:tcPr>
            <w:tcW w:w="3172" w:type="dxa"/>
            <w:vAlign w:val="top"/>
          </w:tcPr>
          <w:p w14:paraId="31009559">
            <w:pPr>
              <w:spacing w:before="144"/>
              <w:ind w:left="12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二、外交支出</w:t>
            </w:r>
          </w:p>
        </w:tc>
        <w:tc>
          <w:tcPr>
            <w:tcW w:w="624" w:type="dxa"/>
            <w:vAlign w:val="top"/>
          </w:tcPr>
          <w:p w14:paraId="3EA795FE">
            <w:pPr>
              <w:spacing w:before="171" w:line="186" w:lineRule="auto"/>
              <w:ind w:left="21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33</w:t>
            </w:r>
          </w:p>
        </w:tc>
        <w:tc>
          <w:tcPr>
            <w:tcW w:w="1931" w:type="dxa"/>
            <w:vAlign w:val="top"/>
          </w:tcPr>
          <w:p w14:paraId="3FC65CE7">
            <w:pPr>
              <w:pStyle w:val="6"/>
            </w:pPr>
          </w:p>
        </w:tc>
      </w:tr>
      <w:tr w14:paraId="2444E51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3348" w:type="dxa"/>
            <w:vAlign w:val="top"/>
          </w:tcPr>
          <w:p w14:paraId="00D56802">
            <w:pPr>
              <w:spacing w:before="64" w:line="253" w:lineRule="auto"/>
              <w:ind w:left="115" w:right="234" w:firstLine="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三、国有资本经营预算财政拨款收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z w:val="20"/>
                <w:szCs w:val="20"/>
              </w:rPr>
              <w:t>入</w:t>
            </w:r>
          </w:p>
        </w:tc>
        <w:tc>
          <w:tcPr>
            <w:tcW w:w="624" w:type="dxa"/>
            <w:vAlign w:val="top"/>
          </w:tcPr>
          <w:p w14:paraId="094D3569">
            <w:pPr>
              <w:spacing w:before="246" w:line="186" w:lineRule="auto"/>
              <w:ind w:left="263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3</w:t>
            </w:r>
          </w:p>
        </w:tc>
        <w:tc>
          <w:tcPr>
            <w:tcW w:w="1926" w:type="dxa"/>
            <w:vAlign w:val="top"/>
          </w:tcPr>
          <w:p w14:paraId="7884CEDB">
            <w:pPr>
              <w:pStyle w:val="6"/>
            </w:pPr>
          </w:p>
        </w:tc>
        <w:tc>
          <w:tcPr>
            <w:tcW w:w="3172" w:type="dxa"/>
            <w:vAlign w:val="top"/>
          </w:tcPr>
          <w:p w14:paraId="3FF087DC">
            <w:pPr>
              <w:spacing w:before="220"/>
              <w:ind w:left="12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三、国防支出</w:t>
            </w:r>
          </w:p>
        </w:tc>
        <w:tc>
          <w:tcPr>
            <w:tcW w:w="624" w:type="dxa"/>
            <w:vAlign w:val="top"/>
          </w:tcPr>
          <w:p w14:paraId="1327570D">
            <w:pPr>
              <w:spacing w:before="246" w:line="186" w:lineRule="auto"/>
              <w:ind w:left="21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34</w:t>
            </w:r>
          </w:p>
        </w:tc>
        <w:tc>
          <w:tcPr>
            <w:tcW w:w="1931" w:type="dxa"/>
            <w:vAlign w:val="top"/>
          </w:tcPr>
          <w:p w14:paraId="09747DE9">
            <w:pPr>
              <w:pStyle w:val="6"/>
            </w:pPr>
          </w:p>
        </w:tc>
      </w:tr>
      <w:tr w14:paraId="51F1ECF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</w:trPr>
        <w:tc>
          <w:tcPr>
            <w:tcW w:w="3348" w:type="dxa"/>
            <w:vAlign w:val="top"/>
          </w:tcPr>
          <w:p w14:paraId="38240A36">
            <w:pPr>
              <w:spacing w:before="147" w:line="238" w:lineRule="auto"/>
              <w:ind w:left="14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四、上级补助收入</w:t>
            </w:r>
          </w:p>
        </w:tc>
        <w:tc>
          <w:tcPr>
            <w:tcW w:w="624" w:type="dxa"/>
            <w:vAlign w:val="top"/>
          </w:tcPr>
          <w:p w14:paraId="4474522F">
            <w:pPr>
              <w:spacing w:before="173" w:line="186" w:lineRule="auto"/>
              <w:ind w:left="25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4</w:t>
            </w:r>
          </w:p>
        </w:tc>
        <w:tc>
          <w:tcPr>
            <w:tcW w:w="1926" w:type="dxa"/>
            <w:vAlign w:val="top"/>
          </w:tcPr>
          <w:p w14:paraId="6364504C">
            <w:pPr>
              <w:pStyle w:val="6"/>
            </w:pPr>
          </w:p>
        </w:tc>
        <w:tc>
          <w:tcPr>
            <w:tcW w:w="3172" w:type="dxa"/>
            <w:vAlign w:val="top"/>
          </w:tcPr>
          <w:p w14:paraId="683D23F0">
            <w:pPr>
              <w:spacing w:before="147"/>
              <w:ind w:left="14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四、公共安全支出</w:t>
            </w:r>
          </w:p>
        </w:tc>
        <w:tc>
          <w:tcPr>
            <w:tcW w:w="624" w:type="dxa"/>
            <w:vAlign w:val="top"/>
          </w:tcPr>
          <w:p w14:paraId="1F45D042">
            <w:pPr>
              <w:spacing w:before="173" w:line="186" w:lineRule="auto"/>
              <w:ind w:left="21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35</w:t>
            </w:r>
          </w:p>
        </w:tc>
        <w:tc>
          <w:tcPr>
            <w:tcW w:w="1931" w:type="dxa"/>
            <w:vAlign w:val="top"/>
          </w:tcPr>
          <w:p w14:paraId="4AEAEB79">
            <w:pPr>
              <w:pStyle w:val="6"/>
            </w:pPr>
          </w:p>
        </w:tc>
      </w:tr>
      <w:tr w14:paraId="65E7B32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</w:trPr>
        <w:tc>
          <w:tcPr>
            <w:tcW w:w="3348" w:type="dxa"/>
            <w:vAlign w:val="top"/>
          </w:tcPr>
          <w:p w14:paraId="5699FFBA">
            <w:pPr>
              <w:spacing w:before="147"/>
              <w:ind w:left="1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五、事业收入</w:t>
            </w:r>
          </w:p>
        </w:tc>
        <w:tc>
          <w:tcPr>
            <w:tcW w:w="624" w:type="dxa"/>
            <w:vAlign w:val="top"/>
          </w:tcPr>
          <w:p w14:paraId="11B8BBE8">
            <w:pPr>
              <w:spacing w:before="177" w:line="183" w:lineRule="auto"/>
              <w:ind w:left="264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5</w:t>
            </w:r>
          </w:p>
        </w:tc>
        <w:tc>
          <w:tcPr>
            <w:tcW w:w="1926" w:type="dxa"/>
            <w:vAlign w:val="top"/>
          </w:tcPr>
          <w:p w14:paraId="4D733535">
            <w:pPr>
              <w:pStyle w:val="6"/>
            </w:pPr>
          </w:p>
        </w:tc>
        <w:tc>
          <w:tcPr>
            <w:tcW w:w="3172" w:type="dxa"/>
            <w:vAlign w:val="top"/>
          </w:tcPr>
          <w:p w14:paraId="166CFE5F">
            <w:pPr>
              <w:spacing w:before="148" w:line="239" w:lineRule="auto"/>
              <w:ind w:left="1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五、教育支出</w:t>
            </w:r>
          </w:p>
        </w:tc>
        <w:tc>
          <w:tcPr>
            <w:tcW w:w="624" w:type="dxa"/>
            <w:vAlign w:val="top"/>
          </w:tcPr>
          <w:p w14:paraId="5D92FF77">
            <w:pPr>
              <w:spacing w:before="174" w:line="186" w:lineRule="auto"/>
              <w:ind w:left="21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36</w:t>
            </w:r>
          </w:p>
        </w:tc>
        <w:tc>
          <w:tcPr>
            <w:tcW w:w="1931" w:type="dxa"/>
            <w:vAlign w:val="top"/>
          </w:tcPr>
          <w:p w14:paraId="303571D8">
            <w:pPr>
              <w:pStyle w:val="6"/>
            </w:pPr>
          </w:p>
        </w:tc>
      </w:tr>
      <w:tr w14:paraId="1B92170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</w:trPr>
        <w:tc>
          <w:tcPr>
            <w:tcW w:w="3348" w:type="dxa"/>
            <w:vAlign w:val="top"/>
          </w:tcPr>
          <w:p w14:paraId="11C94EAE">
            <w:pPr>
              <w:spacing w:before="148"/>
              <w:ind w:left="12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六、经营收入</w:t>
            </w:r>
          </w:p>
        </w:tc>
        <w:tc>
          <w:tcPr>
            <w:tcW w:w="624" w:type="dxa"/>
            <w:vAlign w:val="top"/>
          </w:tcPr>
          <w:p w14:paraId="5B40BCAB">
            <w:pPr>
              <w:spacing w:before="175" w:line="186" w:lineRule="auto"/>
              <w:ind w:left="263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6</w:t>
            </w:r>
          </w:p>
        </w:tc>
        <w:tc>
          <w:tcPr>
            <w:tcW w:w="1926" w:type="dxa"/>
            <w:vAlign w:val="top"/>
          </w:tcPr>
          <w:p w14:paraId="7835B435">
            <w:pPr>
              <w:pStyle w:val="6"/>
            </w:pPr>
          </w:p>
        </w:tc>
        <w:tc>
          <w:tcPr>
            <w:tcW w:w="3172" w:type="dxa"/>
            <w:vAlign w:val="top"/>
          </w:tcPr>
          <w:p w14:paraId="1850E048">
            <w:pPr>
              <w:spacing w:before="149" w:line="239" w:lineRule="auto"/>
              <w:ind w:left="12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六、科学技术支出</w:t>
            </w:r>
          </w:p>
        </w:tc>
        <w:tc>
          <w:tcPr>
            <w:tcW w:w="624" w:type="dxa"/>
            <w:vAlign w:val="top"/>
          </w:tcPr>
          <w:p w14:paraId="11745257">
            <w:pPr>
              <w:spacing w:before="175" w:line="186" w:lineRule="auto"/>
              <w:ind w:left="21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37</w:t>
            </w:r>
          </w:p>
        </w:tc>
        <w:tc>
          <w:tcPr>
            <w:tcW w:w="1931" w:type="dxa"/>
            <w:vAlign w:val="top"/>
          </w:tcPr>
          <w:p w14:paraId="566B7132">
            <w:pPr>
              <w:pStyle w:val="6"/>
            </w:pPr>
          </w:p>
        </w:tc>
      </w:tr>
      <w:tr w14:paraId="397D658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</w:trPr>
        <w:tc>
          <w:tcPr>
            <w:tcW w:w="3348" w:type="dxa"/>
            <w:vAlign w:val="top"/>
          </w:tcPr>
          <w:p w14:paraId="43955299">
            <w:pPr>
              <w:spacing w:before="149" w:line="237" w:lineRule="auto"/>
              <w:ind w:left="1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七、附属单位上缴收入</w:t>
            </w:r>
          </w:p>
        </w:tc>
        <w:tc>
          <w:tcPr>
            <w:tcW w:w="624" w:type="dxa"/>
            <w:vAlign w:val="top"/>
          </w:tcPr>
          <w:p w14:paraId="7984E481">
            <w:pPr>
              <w:spacing w:before="178" w:line="183" w:lineRule="auto"/>
              <w:ind w:left="262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7</w:t>
            </w:r>
          </w:p>
        </w:tc>
        <w:tc>
          <w:tcPr>
            <w:tcW w:w="1926" w:type="dxa"/>
            <w:vAlign w:val="top"/>
          </w:tcPr>
          <w:p w14:paraId="41A427B2">
            <w:pPr>
              <w:pStyle w:val="6"/>
            </w:pPr>
          </w:p>
        </w:tc>
        <w:tc>
          <w:tcPr>
            <w:tcW w:w="3172" w:type="dxa"/>
            <w:vAlign w:val="top"/>
          </w:tcPr>
          <w:p w14:paraId="1A81E68C">
            <w:pPr>
              <w:spacing w:before="149" w:line="237" w:lineRule="auto"/>
              <w:ind w:left="1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七、文化旅游体育与传媒支出</w:t>
            </w:r>
          </w:p>
        </w:tc>
        <w:tc>
          <w:tcPr>
            <w:tcW w:w="624" w:type="dxa"/>
            <w:vAlign w:val="top"/>
          </w:tcPr>
          <w:p w14:paraId="0C258748">
            <w:pPr>
              <w:spacing w:before="175" w:line="186" w:lineRule="auto"/>
              <w:ind w:left="21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38</w:t>
            </w:r>
          </w:p>
        </w:tc>
        <w:tc>
          <w:tcPr>
            <w:tcW w:w="1931" w:type="dxa"/>
            <w:vAlign w:val="top"/>
          </w:tcPr>
          <w:p w14:paraId="4AC1E5D7">
            <w:pPr>
              <w:pStyle w:val="6"/>
            </w:pPr>
          </w:p>
        </w:tc>
      </w:tr>
      <w:tr w14:paraId="47F5914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</w:trPr>
        <w:tc>
          <w:tcPr>
            <w:tcW w:w="3348" w:type="dxa"/>
            <w:vAlign w:val="top"/>
          </w:tcPr>
          <w:p w14:paraId="09F2AE1B">
            <w:pPr>
              <w:spacing w:before="150" w:line="238" w:lineRule="auto"/>
              <w:ind w:left="11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八、其他收入</w:t>
            </w:r>
          </w:p>
        </w:tc>
        <w:tc>
          <w:tcPr>
            <w:tcW w:w="624" w:type="dxa"/>
            <w:vAlign w:val="top"/>
          </w:tcPr>
          <w:p w14:paraId="29F870FF">
            <w:pPr>
              <w:spacing w:before="176" w:line="186" w:lineRule="auto"/>
              <w:ind w:left="26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8</w:t>
            </w:r>
          </w:p>
        </w:tc>
        <w:tc>
          <w:tcPr>
            <w:tcW w:w="1926" w:type="dxa"/>
            <w:vAlign w:val="top"/>
          </w:tcPr>
          <w:p w14:paraId="755CB5EF">
            <w:pPr>
              <w:pStyle w:val="6"/>
            </w:pPr>
          </w:p>
        </w:tc>
        <w:tc>
          <w:tcPr>
            <w:tcW w:w="3172" w:type="dxa"/>
            <w:vAlign w:val="top"/>
          </w:tcPr>
          <w:p w14:paraId="010763EB">
            <w:pPr>
              <w:spacing w:before="150" w:line="237" w:lineRule="auto"/>
              <w:ind w:left="11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1"/>
                <w:sz w:val="20"/>
                <w:szCs w:val="20"/>
              </w:rPr>
              <w:t>八、社会保障和就业支出</w:t>
            </w:r>
          </w:p>
        </w:tc>
        <w:tc>
          <w:tcPr>
            <w:tcW w:w="624" w:type="dxa"/>
            <w:vAlign w:val="top"/>
          </w:tcPr>
          <w:p w14:paraId="711B4A94">
            <w:pPr>
              <w:spacing w:before="176" w:line="186" w:lineRule="auto"/>
              <w:ind w:left="21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39</w:t>
            </w:r>
          </w:p>
        </w:tc>
        <w:tc>
          <w:tcPr>
            <w:tcW w:w="1931" w:type="dxa"/>
            <w:vAlign w:val="top"/>
          </w:tcPr>
          <w:p w14:paraId="604100A7">
            <w:pPr>
              <w:spacing w:before="176" w:line="186" w:lineRule="auto"/>
              <w:ind w:left="137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36.30</w:t>
            </w:r>
          </w:p>
        </w:tc>
      </w:tr>
      <w:tr w14:paraId="6E42B8F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</w:trPr>
        <w:tc>
          <w:tcPr>
            <w:tcW w:w="3348" w:type="dxa"/>
            <w:vAlign w:val="top"/>
          </w:tcPr>
          <w:p w14:paraId="44551F70">
            <w:pPr>
              <w:pStyle w:val="6"/>
            </w:pPr>
          </w:p>
        </w:tc>
        <w:tc>
          <w:tcPr>
            <w:tcW w:w="624" w:type="dxa"/>
            <w:vAlign w:val="top"/>
          </w:tcPr>
          <w:p w14:paraId="16486E46">
            <w:pPr>
              <w:spacing w:before="177" w:line="186" w:lineRule="auto"/>
              <w:ind w:left="263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9</w:t>
            </w:r>
          </w:p>
        </w:tc>
        <w:tc>
          <w:tcPr>
            <w:tcW w:w="1926" w:type="dxa"/>
            <w:vAlign w:val="top"/>
          </w:tcPr>
          <w:p w14:paraId="6A5B2A35">
            <w:pPr>
              <w:pStyle w:val="6"/>
            </w:pPr>
          </w:p>
        </w:tc>
        <w:tc>
          <w:tcPr>
            <w:tcW w:w="3172" w:type="dxa"/>
            <w:vAlign w:val="top"/>
          </w:tcPr>
          <w:p w14:paraId="5B21F2BD">
            <w:pPr>
              <w:spacing w:before="151" w:line="239" w:lineRule="auto"/>
              <w:ind w:left="11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九、卫生健康支出</w:t>
            </w:r>
          </w:p>
        </w:tc>
        <w:tc>
          <w:tcPr>
            <w:tcW w:w="624" w:type="dxa"/>
            <w:vAlign w:val="top"/>
          </w:tcPr>
          <w:p w14:paraId="251217BF">
            <w:pPr>
              <w:spacing w:before="177" w:line="186" w:lineRule="auto"/>
              <w:ind w:left="213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40</w:t>
            </w:r>
          </w:p>
        </w:tc>
        <w:tc>
          <w:tcPr>
            <w:tcW w:w="1931" w:type="dxa"/>
            <w:vAlign w:val="top"/>
          </w:tcPr>
          <w:p w14:paraId="4F3F46B9">
            <w:pPr>
              <w:spacing w:before="177" w:line="186" w:lineRule="auto"/>
              <w:ind w:left="137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31.36</w:t>
            </w:r>
          </w:p>
        </w:tc>
      </w:tr>
      <w:tr w14:paraId="43D3EA9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</w:trPr>
        <w:tc>
          <w:tcPr>
            <w:tcW w:w="3348" w:type="dxa"/>
            <w:vAlign w:val="top"/>
          </w:tcPr>
          <w:p w14:paraId="6EECCC2B">
            <w:pPr>
              <w:pStyle w:val="6"/>
            </w:pPr>
          </w:p>
        </w:tc>
        <w:tc>
          <w:tcPr>
            <w:tcW w:w="624" w:type="dxa"/>
            <w:vAlign w:val="top"/>
          </w:tcPr>
          <w:p w14:paraId="21200950">
            <w:pPr>
              <w:spacing w:before="177" w:line="186" w:lineRule="auto"/>
              <w:ind w:left="22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0"/>
                <w:szCs w:val="20"/>
              </w:rPr>
              <w:t>10</w:t>
            </w:r>
          </w:p>
        </w:tc>
        <w:tc>
          <w:tcPr>
            <w:tcW w:w="1926" w:type="dxa"/>
            <w:vAlign w:val="top"/>
          </w:tcPr>
          <w:p w14:paraId="661615D4">
            <w:pPr>
              <w:pStyle w:val="6"/>
            </w:pPr>
          </w:p>
        </w:tc>
        <w:tc>
          <w:tcPr>
            <w:tcW w:w="3172" w:type="dxa"/>
            <w:vAlign w:val="top"/>
          </w:tcPr>
          <w:p w14:paraId="725344A9">
            <w:pPr>
              <w:spacing w:before="151" w:line="237" w:lineRule="auto"/>
              <w:ind w:left="1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十、节能环保支出</w:t>
            </w:r>
          </w:p>
        </w:tc>
        <w:tc>
          <w:tcPr>
            <w:tcW w:w="624" w:type="dxa"/>
            <w:vAlign w:val="top"/>
          </w:tcPr>
          <w:p w14:paraId="641A2434">
            <w:pPr>
              <w:spacing w:before="177" w:line="186" w:lineRule="auto"/>
              <w:ind w:left="213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41</w:t>
            </w:r>
          </w:p>
        </w:tc>
        <w:tc>
          <w:tcPr>
            <w:tcW w:w="1931" w:type="dxa"/>
            <w:vAlign w:val="top"/>
          </w:tcPr>
          <w:p w14:paraId="3033E6F0">
            <w:pPr>
              <w:spacing w:before="177" w:line="186" w:lineRule="auto"/>
              <w:ind w:left="147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5.00</w:t>
            </w:r>
          </w:p>
        </w:tc>
      </w:tr>
      <w:tr w14:paraId="6567D34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</w:trPr>
        <w:tc>
          <w:tcPr>
            <w:tcW w:w="3348" w:type="dxa"/>
            <w:vAlign w:val="top"/>
          </w:tcPr>
          <w:p w14:paraId="36ED79D4">
            <w:pPr>
              <w:pStyle w:val="6"/>
            </w:pPr>
          </w:p>
        </w:tc>
        <w:tc>
          <w:tcPr>
            <w:tcW w:w="624" w:type="dxa"/>
            <w:vAlign w:val="top"/>
          </w:tcPr>
          <w:p w14:paraId="67400C4B">
            <w:pPr>
              <w:spacing w:before="178" w:line="186" w:lineRule="auto"/>
              <w:ind w:left="22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0"/>
                <w:szCs w:val="20"/>
              </w:rPr>
              <w:t>11</w:t>
            </w:r>
          </w:p>
        </w:tc>
        <w:tc>
          <w:tcPr>
            <w:tcW w:w="1926" w:type="dxa"/>
            <w:vAlign w:val="top"/>
          </w:tcPr>
          <w:p w14:paraId="1F453C50">
            <w:pPr>
              <w:pStyle w:val="6"/>
            </w:pPr>
          </w:p>
        </w:tc>
        <w:tc>
          <w:tcPr>
            <w:tcW w:w="3172" w:type="dxa"/>
            <w:vAlign w:val="top"/>
          </w:tcPr>
          <w:p w14:paraId="60C650B2">
            <w:pPr>
              <w:spacing w:before="152" w:line="239" w:lineRule="auto"/>
              <w:ind w:left="1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十一、城乡社区支出</w:t>
            </w:r>
          </w:p>
        </w:tc>
        <w:tc>
          <w:tcPr>
            <w:tcW w:w="624" w:type="dxa"/>
            <w:vAlign w:val="top"/>
          </w:tcPr>
          <w:p w14:paraId="59365857">
            <w:pPr>
              <w:spacing w:before="178" w:line="186" w:lineRule="auto"/>
              <w:ind w:left="213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42</w:t>
            </w:r>
          </w:p>
        </w:tc>
        <w:tc>
          <w:tcPr>
            <w:tcW w:w="1931" w:type="dxa"/>
            <w:vAlign w:val="top"/>
          </w:tcPr>
          <w:p w14:paraId="36E5EAA4">
            <w:pPr>
              <w:pStyle w:val="6"/>
            </w:pPr>
          </w:p>
        </w:tc>
      </w:tr>
      <w:tr w14:paraId="7DF886C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</w:trPr>
        <w:tc>
          <w:tcPr>
            <w:tcW w:w="3348" w:type="dxa"/>
            <w:vAlign w:val="top"/>
          </w:tcPr>
          <w:p w14:paraId="032000B2">
            <w:pPr>
              <w:pStyle w:val="6"/>
            </w:pPr>
          </w:p>
        </w:tc>
        <w:tc>
          <w:tcPr>
            <w:tcW w:w="624" w:type="dxa"/>
            <w:vAlign w:val="top"/>
          </w:tcPr>
          <w:p w14:paraId="5A0D7592">
            <w:pPr>
              <w:spacing w:before="178" w:line="186" w:lineRule="auto"/>
              <w:ind w:left="22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0"/>
                <w:szCs w:val="20"/>
              </w:rPr>
              <w:t>12</w:t>
            </w:r>
          </w:p>
        </w:tc>
        <w:tc>
          <w:tcPr>
            <w:tcW w:w="1926" w:type="dxa"/>
            <w:vAlign w:val="top"/>
          </w:tcPr>
          <w:p w14:paraId="5C8CE36E">
            <w:pPr>
              <w:pStyle w:val="6"/>
            </w:pPr>
          </w:p>
        </w:tc>
        <w:tc>
          <w:tcPr>
            <w:tcW w:w="3172" w:type="dxa"/>
            <w:vAlign w:val="top"/>
          </w:tcPr>
          <w:p w14:paraId="43270E1A">
            <w:pPr>
              <w:spacing w:before="152" w:line="239" w:lineRule="auto"/>
              <w:ind w:left="1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十二、农林水支出</w:t>
            </w:r>
          </w:p>
        </w:tc>
        <w:tc>
          <w:tcPr>
            <w:tcW w:w="624" w:type="dxa"/>
            <w:vAlign w:val="top"/>
          </w:tcPr>
          <w:p w14:paraId="6990930F">
            <w:pPr>
              <w:spacing w:before="178" w:line="186" w:lineRule="auto"/>
              <w:ind w:left="213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43</w:t>
            </w:r>
          </w:p>
        </w:tc>
        <w:tc>
          <w:tcPr>
            <w:tcW w:w="1931" w:type="dxa"/>
            <w:vAlign w:val="top"/>
          </w:tcPr>
          <w:p w14:paraId="440D156B">
            <w:pPr>
              <w:spacing w:before="178" w:line="186" w:lineRule="auto"/>
              <w:ind w:left="1272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291.08</w:t>
            </w:r>
          </w:p>
        </w:tc>
      </w:tr>
      <w:tr w14:paraId="0D4B61C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</w:trPr>
        <w:tc>
          <w:tcPr>
            <w:tcW w:w="3348" w:type="dxa"/>
            <w:vAlign w:val="top"/>
          </w:tcPr>
          <w:p w14:paraId="157F12CE">
            <w:pPr>
              <w:pStyle w:val="6"/>
            </w:pPr>
          </w:p>
        </w:tc>
        <w:tc>
          <w:tcPr>
            <w:tcW w:w="624" w:type="dxa"/>
            <w:vAlign w:val="top"/>
          </w:tcPr>
          <w:p w14:paraId="133DD03B">
            <w:pPr>
              <w:spacing w:before="178" w:line="186" w:lineRule="auto"/>
              <w:ind w:left="22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0"/>
                <w:szCs w:val="20"/>
              </w:rPr>
              <w:t>13</w:t>
            </w:r>
          </w:p>
        </w:tc>
        <w:tc>
          <w:tcPr>
            <w:tcW w:w="1926" w:type="dxa"/>
            <w:vAlign w:val="top"/>
          </w:tcPr>
          <w:p w14:paraId="336B2EB4">
            <w:pPr>
              <w:pStyle w:val="6"/>
            </w:pPr>
          </w:p>
        </w:tc>
        <w:tc>
          <w:tcPr>
            <w:tcW w:w="3172" w:type="dxa"/>
            <w:vAlign w:val="top"/>
          </w:tcPr>
          <w:p w14:paraId="71EEB818">
            <w:pPr>
              <w:spacing w:before="152" w:line="239" w:lineRule="auto"/>
              <w:ind w:left="1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十三、交通运输支出</w:t>
            </w:r>
          </w:p>
        </w:tc>
        <w:tc>
          <w:tcPr>
            <w:tcW w:w="624" w:type="dxa"/>
            <w:vAlign w:val="top"/>
          </w:tcPr>
          <w:p w14:paraId="2DF9B0BF">
            <w:pPr>
              <w:spacing w:before="178" w:line="186" w:lineRule="auto"/>
              <w:ind w:left="213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44</w:t>
            </w:r>
          </w:p>
        </w:tc>
        <w:tc>
          <w:tcPr>
            <w:tcW w:w="1931" w:type="dxa"/>
            <w:vAlign w:val="top"/>
          </w:tcPr>
          <w:p w14:paraId="1BAECD94">
            <w:pPr>
              <w:pStyle w:val="6"/>
            </w:pPr>
          </w:p>
        </w:tc>
      </w:tr>
      <w:tr w14:paraId="6CE43C9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</w:trPr>
        <w:tc>
          <w:tcPr>
            <w:tcW w:w="3348" w:type="dxa"/>
            <w:vAlign w:val="top"/>
          </w:tcPr>
          <w:p w14:paraId="640B5A0D">
            <w:pPr>
              <w:pStyle w:val="6"/>
            </w:pPr>
          </w:p>
        </w:tc>
        <w:tc>
          <w:tcPr>
            <w:tcW w:w="624" w:type="dxa"/>
            <w:vAlign w:val="top"/>
          </w:tcPr>
          <w:p w14:paraId="62E6B517">
            <w:pPr>
              <w:spacing w:before="178" w:line="186" w:lineRule="auto"/>
              <w:ind w:left="22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0"/>
                <w:szCs w:val="20"/>
              </w:rPr>
              <w:t>14</w:t>
            </w:r>
          </w:p>
        </w:tc>
        <w:tc>
          <w:tcPr>
            <w:tcW w:w="1926" w:type="dxa"/>
            <w:vAlign w:val="top"/>
          </w:tcPr>
          <w:p w14:paraId="43C92A98">
            <w:pPr>
              <w:pStyle w:val="6"/>
            </w:pPr>
          </w:p>
        </w:tc>
        <w:tc>
          <w:tcPr>
            <w:tcW w:w="3172" w:type="dxa"/>
            <w:vAlign w:val="top"/>
          </w:tcPr>
          <w:p w14:paraId="3E7D4210">
            <w:pPr>
              <w:spacing w:before="152" w:line="238" w:lineRule="auto"/>
              <w:ind w:left="1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十四、资源勘探工业信息等支出</w:t>
            </w:r>
          </w:p>
        </w:tc>
        <w:tc>
          <w:tcPr>
            <w:tcW w:w="624" w:type="dxa"/>
            <w:vAlign w:val="top"/>
          </w:tcPr>
          <w:p w14:paraId="516A028C">
            <w:pPr>
              <w:spacing w:before="178" w:line="186" w:lineRule="auto"/>
              <w:ind w:left="213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45</w:t>
            </w:r>
          </w:p>
        </w:tc>
        <w:tc>
          <w:tcPr>
            <w:tcW w:w="1931" w:type="dxa"/>
            <w:vAlign w:val="top"/>
          </w:tcPr>
          <w:p w14:paraId="0D43C790">
            <w:pPr>
              <w:pStyle w:val="6"/>
            </w:pPr>
          </w:p>
        </w:tc>
      </w:tr>
      <w:tr w14:paraId="34C9A8B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</w:trPr>
        <w:tc>
          <w:tcPr>
            <w:tcW w:w="3348" w:type="dxa"/>
            <w:vAlign w:val="top"/>
          </w:tcPr>
          <w:p w14:paraId="008BF469">
            <w:pPr>
              <w:pStyle w:val="6"/>
            </w:pPr>
          </w:p>
        </w:tc>
        <w:tc>
          <w:tcPr>
            <w:tcW w:w="624" w:type="dxa"/>
            <w:vAlign w:val="top"/>
          </w:tcPr>
          <w:p w14:paraId="1F575E81">
            <w:pPr>
              <w:spacing w:before="178" w:line="186" w:lineRule="auto"/>
              <w:ind w:left="22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0"/>
                <w:szCs w:val="20"/>
              </w:rPr>
              <w:t>15</w:t>
            </w:r>
          </w:p>
        </w:tc>
        <w:tc>
          <w:tcPr>
            <w:tcW w:w="1926" w:type="dxa"/>
            <w:vAlign w:val="top"/>
          </w:tcPr>
          <w:p w14:paraId="622CE50E">
            <w:pPr>
              <w:pStyle w:val="6"/>
            </w:pPr>
          </w:p>
        </w:tc>
        <w:tc>
          <w:tcPr>
            <w:tcW w:w="3172" w:type="dxa"/>
            <w:vAlign w:val="top"/>
          </w:tcPr>
          <w:p w14:paraId="2B1B633F">
            <w:pPr>
              <w:spacing w:before="152" w:line="239" w:lineRule="auto"/>
              <w:ind w:left="1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十五、商业服务业等支出</w:t>
            </w:r>
          </w:p>
        </w:tc>
        <w:tc>
          <w:tcPr>
            <w:tcW w:w="624" w:type="dxa"/>
            <w:vAlign w:val="top"/>
          </w:tcPr>
          <w:p w14:paraId="197EB65F">
            <w:pPr>
              <w:spacing w:before="178" w:line="186" w:lineRule="auto"/>
              <w:ind w:left="213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46</w:t>
            </w:r>
          </w:p>
        </w:tc>
        <w:tc>
          <w:tcPr>
            <w:tcW w:w="1931" w:type="dxa"/>
            <w:vAlign w:val="top"/>
          </w:tcPr>
          <w:p w14:paraId="7EA5191C">
            <w:pPr>
              <w:pStyle w:val="6"/>
            </w:pPr>
          </w:p>
        </w:tc>
      </w:tr>
      <w:tr w14:paraId="5BC0729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</w:trPr>
        <w:tc>
          <w:tcPr>
            <w:tcW w:w="3348" w:type="dxa"/>
            <w:vAlign w:val="top"/>
          </w:tcPr>
          <w:p w14:paraId="5048F0AD">
            <w:pPr>
              <w:pStyle w:val="6"/>
            </w:pPr>
          </w:p>
        </w:tc>
        <w:tc>
          <w:tcPr>
            <w:tcW w:w="624" w:type="dxa"/>
            <w:vAlign w:val="top"/>
          </w:tcPr>
          <w:p w14:paraId="54D64602">
            <w:pPr>
              <w:spacing w:before="178" w:line="186" w:lineRule="auto"/>
              <w:ind w:left="22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0"/>
                <w:szCs w:val="20"/>
              </w:rPr>
              <w:t>16</w:t>
            </w:r>
          </w:p>
        </w:tc>
        <w:tc>
          <w:tcPr>
            <w:tcW w:w="1926" w:type="dxa"/>
            <w:vAlign w:val="top"/>
          </w:tcPr>
          <w:p w14:paraId="0F4DE5EB">
            <w:pPr>
              <w:pStyle w:val="6"/>
            </w:pPr>
          </w:p>
        </w:tc>
        <w:tc>
          <w:tcPr>
            <w:tcW w:w="3172" w:type="dxa"/>
            <w:vAlign w:val="top"/>
          </w:tcPr>
          <w:p w14:paraId="46327B5A">
            <w:pPr>
              <w:spacing w:before="152" w:line="239" w:lineRule="auto"/>
              <w:ind w:left="1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十六、金融支出</w:t>
            </w:r>
          </w:p>
        </w:tc>
        <w:tc>
          <w:tcPr>
            <w:tcW w:w="624" w:type="dxa"/>
            <w:vAlign w:val="top"/>
          </w:tcPr>
          <w:p w14:paraId="04743B5F">
            <w:pPr>
              <w:spacing w:before="178" w:line="186" w:lineRule="auto"/>
              <w:ind w:left="213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47</w:t>
            </w:r>
          </w:p>
        </w:tc>
        <w:tc>
          <w:tcPr>
            <w:tcW w:w="1931" w:type="dxa"/>
            <w:vAlign w:val="top"/>
          </w:tcPr>
          <w:p w14:paraId="5CD80751">
            <w:pPr>
              <w:pStyle w:val="6"/>
            </w:pPr>
          </w:p>
        </w:tc>
      </w:tr>
      <w:tr w14:paraId="3F43975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</w:trPr>
        <w:tc>
          <w:tcPr>
            <w:tcW w:w="3348" w:type="dxa"/>
            <w:vAlign w:val="top"/>
          </w:tcPr>
          <w:p w14:paraId="398AE6D8">
            <w:pPr>
              <w:pStyle w:val="6"/>
            </w:pPr>
          </w:p>
        </w:tc>
        <w:tc>
          <w:tcPr>
            <w:tcW w:w="624" w:type="dxa"/>
            <w:vAlign w:val="top"/>
          </w:tcPr>
          <w:p w14:paraId="688E9106">
            <w:pPr>
              <w:spacing w:before="179" w:line="186" w:lineRule="auto"/>
              <w:ind w:left="22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0"/>
                <w:szCs w:val="20"/>
              </w:rPr>
              <w:t>17</w:t>
            </w:r>
          </w:p>
        </w:tc>
        <w:tc>
          <w:tcPr>
            <w:tcW w:w="1926" w:type="dxa"/>
            <w:vAlign w:val="top"/>
          </w:tcPr>
          <w:p w14:paraId="04506451">
            <w:pPr>
              <w:pStyle w:val="6"/>
            </w:pPr>
          </w:p>
        </w:tc>
        <w:tc>
          <w:tcPr>
            <w:tcW w:w="3172" w:type="dxa"/>
            <w:vAlign w:val="top"/>
          </w:tcPr>
          <w:p w14:paraId="5DE745FC">
            <w:pPr>
              <w:spacing w:before="153" w:line="238" w:lineRule="auto"/>
              <w:ind w:left="1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十七、援助其他地区支出</w:t>
            </w:r>
          </w:p>
        </w:tc>
        <w:tc>
          <w:tcPr>
            <w:tcW w:w="624" w:type="dxa"/>
            <w:vAlign w:val="top"/>
          </w:tcPr>
          <w:p w14:paraId="40F1ADFB">
            <w:pPr>
              <w:spacing w:before="179" w:line="186" w:lineRule="auto"/>
              <w:ind w:left="213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48</w:t>
            </w:r>
          </w:p>
        </w:tc>
        <w:tc>
          <w:tcPr>
            <w:tcW w:w="1931" w:type="dxa"/>
            <w:vAlign w:val="top"/>
          </w:tcPr>
          <w:p w14:paraId="27CADFF7">
            <w:pPr>
              <w:pStyle w:val="6"/>
            </w:pPr>
          </w:p>
        </w:tc>
      </w:tr>
      <w:tr w14:paraId="00E6089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</w:trPr>
        <w:tc>
          <w:tcPr>
            <w:tcW w:w="3348" w:type="dxa"/>
            <w:vAlign w:val="top"/>
          </w:tcPr>
          <w:p w14:paraId="3F5784C6">
            <w:pPr>
              <w:pStyle w:val="6"/>
            </w:pPr>
          </w:p>
        </w:tc>
        <w:tc>
          <w:tcPr>
            <w:tcW w:w="624" w:type="dxa"/>
            <w:vAlign w:val="top"/>
          </w:tcPr>
          <w:p w14:paraId="0E71B5C2">
            <w:pPr>
              <w:spacing w:before="179" w:line="186" w:lineRule="auto"/>
              <w:ind w:left="22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0"/>
                <w:szCs w:val="20"/>
              </w:rPr>
              <w:t>18</w:t>
            </w:r>
          </w:p>
        </w:tc>
        <w:tc>
          <w:tcPr>
            <w:tcW w:w="1926" w:type="dxa"/>
            <w:vAlign w:val="top"/>
          </w:tcPr>
          <w:p w14:paraId="36D6C556">
            <w:pPr>
              <w:pStyle w:val="6"/>
            </w:pPr>
          </w:p>
        </w:tc>
        <w:tc>
          <w:tcPr>
            <w:tcW w:w="3172" w:type="dxa"/>
            <w:vAlign w:val="top"/>
          </w:tcPr>
          <w:p w14:paraId="408C19D3">
            <w:pPr>
              <w:spacing w:before="153" w:line="237" w:lineRule="auto"/>
              <w:ind w:left="1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十八、自然资源海洋气象等支出</w:t>
            </w:r>
          </w:p>
        </w:tc>
        <w:tc>
          <w:tcPr>
            <w:tcW w:w="624" w:type="dxa"/>
            <w:vAlign w:val="top"/>
          </w:tcPr>
          <w:p w14:paraId="643F2E3A">
            <w:pPr>
              <w:spacing w:before="179" w:line="186" w:lineRule="auto"/>
              <w:ind w:left="213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49</w:t>
            </w:r>
          </w:p>
        </w:tc>
        <w:tc>
          <w:tcPr>
            <w:tcW w:w="1931" w:type="dxa"/>
            <w:vAlign w:val="top"/>
          </w:tcPr>
          <w:p w14:paraId="3C54A33D">
            <w:pPr>
              <w:pStyle w:val="6"/>
            </w:pPr>
          </w:p>
        </w:tc>
      </w:tr>
      <w:tr w14:paraId="11DD8AF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</w:trPr>
        <w:tc>
          <w:tcPr>
            <w:tcW w:w="3348" w:type="dxa"/>
            <w:vAlign w:val="top"/>
          </w:tcPr>
          <w:p w14:paraId="27A82D08">
            <w:pPr>
              <w:pStyle w:val="6"/>
            </w:pPr>
          </w:p>
        </w:tc>
        <w:tc>
          <w:tcPr>
            <w:tcW w:w="624" w:type="dxa"/>
            <w:vAlign w:val="top"/>
          </w:tcPr>
          <w:p w14:paraId="02AA2F93">
            <w:pPr>
              <w:spacing w:before="179" w:line="186" w:lineRule="auto"/>
              <w:ind w:left="22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0"/>
                <w:szCs w:val="20"/>
              </w:rPr>
              <w:t>19</w:t>
            </w:r>
          </w:p>
        </w:tc>
        <w:tc>
          <w:tcPr>
            <w:tcW w:w="1926" w:type="dxa"/>
            <w:vAlign w:val="top"/>
          </w:tcPr>
          <w:p w14:paraId="0D3C705A">
            <w:pPr>
              <w:pStyle w:val="6"/>
            </w:pPr>
          </w:p>
        </w:tc>
        <w:tc>
          <w:tcPr>
            <w:tcW w:w="3172" w:type="dxa"/>
            <w:vAlign w:val="top"/>
          </w:tcPr>
          <w:p w14:paraId="10208DDD">
            <w:pPr>
              <w:spacing w:before="153" w:line="237" w:lineRule="auto"/>
              <w:ind w:left="1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十九、住房保障支出</w:t>
            </w:r>
          </w:p>
        </w:tc>
        <w:tc>
          <w:tcPr>
            <w:tcW w:w="624" w:type="dxa"/>
            <w:vAlign w:val="top"/>
          </w:tcPr>
          <w:p w14:paraId="2AD6C479">
            <w:pPr>
              <w:spacing w:before="179" w:line="186" w:lineRule="auto"/>
              <w:ind w:left="21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50</w:t>
            </w:r>
          </w:p>
        </w:tc>
        <w:tc>
          <w:tcPr>
            <w:tcW w:w="1931" w:type="dxa"/>
            <w:vAlign w:val="top"/>
          </w:tcPr>
          <w:p w14:paraId="3B114E3C">
            <w:pPr>
              <w:spacing w:before="179" w:line="186" w:lineRule="auto"/>
              <w:ind w:left="137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35.56</w:t>
            </w:r>
          </w:p>
        </w:tc>
      </w:tr>
      <w:tr w14:paraId="33046F7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</w:trPr>
        <w:tc>
          <w:tcPr>
            <w:tcW w:w="3348" w:type="dxa"/>
            <w:vAlign w:val="top"/>
          </w:tcPr>
          <w:p w14:paraId="2CF2C4AB">
            <w:pPr>
              <w:pStyle w:val="6"/>
            </w:pPr>
          </w:p>
        </w:tc>
        <w:tc>
          <w:tcPr>
            <w:tcW w:w="624" w:type="dxa"/>
            <w:vAlign w:val="top"/>
          </w:tcPr>
          <w:p w14:paraId="4D419165">
            <w:pPr>
              <w:spacing w:before="179" w:line="186" w:lineRule="auto"/>
              <w:ind w:left="20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20</w:t>
            </w:r>
          </w:p>
        </w:tc>
        <w:tc>
          <w:tcPr>
            <w:tcW w:w="1926" w:type="dxa"/>
            <w:vAlign w:val="top"/>
          </w:tcPr>
          <w:p w14:paraId="26DB91F0">
            <w:pPr>
              <w:pStyle w:val="6"/>
            </w:pPr>
          </w:p>
        </w:tc>
        <w:tc>
          <w:tcPr>
            <w:tcW w:w="3172" w:type="dxa"/>
            <w:vAlign w:val="top"/>
          </w:tcPr>
          <w:p w14:paraId="3CE44F03">
            <w:pPr>
              <w:spacing w:before="152" w:line="237" w:lineRule="auto"/>
              <w:ind w:left="12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二十、粮油物资储备支出</w:t>
            </w:r>
          </w:p>
        </w:tc>
        <w:tc>
          <w:tcPr>
            <w:tcW w:w="624" w:type="dxa"/>
            <w:vAlign w:val="top"/>
          </w:tcPr>
          <w:p w14:paraId="128F9EC3">
            <w:pPr>
              <w:spacing w:before="179" w:line="186" w:lineRule="auto"/>
              <w:ind w:left="21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51</w:t>
            </w:r>
          </w:p>
        </w:tc>
        <w:tc>
          <w:tcPr>
            <w:tcW w:w="1931" w:type="dxa"/>
            <w:vAlign w:val="top"/>
          </w:tcPr>
          <w:p w14:paraId="1A708EB3">
            <w:pPr>
              <w:pStyle w:val="6"/>
            </w:pPr>
          </w:p>
        </w:tc>
      </w:tr>
      <w:tr w14:paraId="58D12E4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3348" w:type="dxa"/>
            <w:vAlign w:val="top"/>
          </w:tcPr>
          <w:p w14:paraId="491F3F33">
            <w:pPr>
              <w:pStyle w:val="6"/>
            </w:pPr>
          </w:p>
        </w:tc>
        <w:tc>
          <w:tcPr>
            <w:tcW w:w="624" w:type="dxa"/>
            <w:vAlign w:val="top"/>
          </w:tcPr>
          <w:p w14:paraId="06834EC8">
            <w:pPr>
              <w:spacing w:before="179" w:line="186" w:lineRule="auto"/>
              <w:ind w:left="20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21</w:t>
            </w:r>
          </w:p>
        </w:tc>
        <w:tc>
          <w:tcPr>
            <w:tcW w:w="1926" w:type="dxa"/>
            <w:vAlign w:val="top"/>
          </w:tcPr>
          <w:p w14:paraId="28D956CB">
            <w:pPr>
              <w:pStyle w:val="6"/>
            </w:pPr>
          </w:p>
        </w:tc>
        <w:tc>
          <w:tcPr>
            <w:tcW w:w="3172" w:type="dxa"/>
            <w:vAlign w:val="top"/>
          </w:tcPr>
          <w:p w14:paraId="730C5B30">
            <w:pPr>
              <w:spacing w:before="153" w:line="238" w:lineRule="auto"/>
              <w:ind w:left="12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二十一、国有资本经营预算支出</w:t>
            </w:r>
          </w:p>
        </w:tc>
        <w:tc>
          <w:tcPr>
            <w:tcW w:w="624" w:type="dxa"/>
            <w:vAlign w:val="top"/>
          </w:tcPr>
          <w:p w14:paraId="1F6E968B">
            <w:pPr>
              <w:spacing w:before="179" w:line="186" w:lineRule="auto"/>
              <w:ind w:left="21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52</w:t>
            </w:r>
          </w:p>
        </w:tc>
        <w:tc>
          <w:tcPr>
            <w:tcW w:w="1931" w:type="dxa"/>
            <w:vAlign w:val="top"/>
          </w:tcPr>
          <w:p w14:paraId="0CAC8494">
            <w:pPr>
              <w:pStyle w:val="6"/>
            </w:pPr>
          </w:p>
        </w:tc>
      </w:tr>
    </w:tbl>
    <w:p w14:paraId="387FEFFC">
      <w:pPr>
        <w:pStyle w:val="2"/>
      </w:pPr>
    </w:p>
    <w:p w14:paraId="418BECB9">
      <w:pPr>
        <w:sectPr>
          <w:footerReference r:id="rId11" w:type="default"/>
          <w:pgSz w:w="11906" w:h="16839"/>
          <w:pgMar w:top="400" w:right="102" w:bottom="1208" w:left="168" w:header="0" w:footer="992" w:gutter="0"/>
          <w:cols w:space="720" w:num="1"/>
        </w:sectPr>
      </w:pPr>
    </w:p>
    <w:p w14:paraId="01BA2222">
      <w:pPr>
        <w:spacing w:before="42"/>
      </w:pPr>
    </w:p>
    <w:p w14:paraId="74595125">
      <w:pPr>
        <w:spacing w:before="41"/>
      </w:pPr>
    </w:p>
    <w:p w14:paraId="57E034A4">
      <w:pPr>
        <w:spacing w:before="41"/>
      </w:pPr>
    </w:p>
    <w:p w14:paraId="1E30C28D">
      <w:pPr>
        <w:spacing w:before="41"/>
      </w:pPr>
    </w:p>
    <w:tbl>
      <w:tblPr>
        <w:tblStyle w:val="5"/>
        <w:tblW w:w="11625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348"/>
        <w:gridCol w:w="624"/>
        <w:gridCol w:w="1926"/>
        <w:gridCol w:w="3172"/>
        <w:gridCol w:w="624"/>
        <w:gridCol w:w="1931"/>
      </w:tblGrid>
      <w:tr w14:paraId="4423875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3348" w:type="dxa"/>
            <w:tcBorders>
              <w:top w:val="nil"/>
            </w:tcBorders>
            <w:vAlign w:val="top"/>
          </w:tcPr>
          <w:p w14:paraId="7F26FF29">
            <w:pPr>
              <w:pStyle w:val="6"/>
            </w:pPr>
          </w:p>
        </w:tc>
        <w:tc>
          <w:tcPr>
            <w:tcW w:w="624" w:type="dxa"/>
            <w:tcBorders>
              <w:top w:val="nil"/>
            </w:tcBorders>
            <w:vAlign w:val="top"/>
          </w:tcPr>
          <w:p w14:paraId="3BD6EC5D">
            <w:pPr>
              <w:spacing w:before="248" w:line="186" w:lineRule="auto"/>
              <w:ind w:left="20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22</w:t>
            </w:r>
          </w:p>
        </w:tc>
        <w:tc>
          <w:tcPr>
            <w:tcW w:w="1926" w:type="dxa"/>
            <w:tcBorders>
              <w:top w:val="nil"/>
            </w:tcBorders>
            <w:vAlign w:val="top"/>
          </w:tcPr>
          <w:p w14:paraId="0A4CDA8F">
            <w:pPr>
              <w:pStyle w:val="6"/>
            </w:pPr>
          </w:p>
        </w:tc>
        <w:tc>
          <w:tcPr>
            <w:tcW w:w="3172" w:type="dxa"/>
            <w:tcBorders>
              <w:top w:val="nil"/>
            </w:tcBorders>
            <w:vAlign w:val="top"/>
          </w:tcPr>
          <w:p w14:paraId="7420F7BA">
            <w:pPr>
              <w:spacing w:before="65" w:line="255" w:lineRule="auto"/>
              <w:ind w:left="139" w:right="259" w:hanging="1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二十二、灾害防治及应急管理支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z w:val="20"/>
                <w:szCs w:val="20"/>
              </w:rPr>
              <w:t>出</w:t>
            </w:r>
          </w:p>
        </w:tc>
        <w:tc>
          <w:tcPr>
            <w:tcW w:w="624" w:type="dxa"/>
            <w:tcBorders>
              <w:top w:val="nil"/>
            </w:tcBorders>
            <w:vAlign w:val="top"/>
          </w:tcPr>
          <w:p w14:paraId="5176BEAF">
            <w:pPr>
              <w:spacing w:before="248" w:line="186" w:lineRule="auto"/>
              <w:ind w:left="21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53</w:t>
            </w:r>
          </w:p>
        </w:tc>
        <w:tc>
          <w:tcPr>
            <w:tcW w:w="1931" w:type="dxa"/>
            <w:tcBorders>
              <w:top w:val="nil"/>
            </w:tcBorders>
            <w:vAlign w:val="top"/>
          </w:tcPr>
          <w:p w14:paraId="1111CEB4">
            <w:pPr>
              <w:pStyle w:val="6"/>
            </w:pPr>
          </w:p>
        </w:tc>
      </w:tr>
      <w:tr w14:paraId="3F65719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</w:trPr>
        <w:tc>
          <w:tcPr>
            <w:tcW w:w="3348" w:type="dxa"/>
            <w:vAlign w:val="top"/>
          </w:tcPr>
          <w:p w14:paraId="290E9F09">
            <w:pPr>
              <w:pStyle w:val="6"/>
            </w:pPr>
          </w:p>
        </w:tc>
        <w:tc>
          <w:tcPr>
            <w:tcW w:w="624" w:type="dxa"/>
            <w:vAlign w:val="top"/>
          </w:tcPr>
          <w:p w14:paraId="45E687FA">
            <w:pPr>
              <w:spacing w:before="170" w:line="186" w:lineRule="auto"/>
              <w:ind w:left="20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23</w:t>
            </w:r>
          </w:p>
        </w:tc>
        <w:tc>
          <w:tcPr>
            <w:tcW w:w="1926" w:type="dxa"/>
            <w:vAlign w:val="top"/>
          </w:tcPr>
          <w:p w14:paraId="6C3259FB">
            <w:pPr>
              <w:pStyle w:val="6"/>
            </w:pPr>
          </w:p>
        </w:tc>
        <w:tc>
          <w:tcPr>
            <w:tcW w:w="3172" w:type="dxa"/>
            <w:vAlign w:val="top"/>
          </w:tcPr>
          <w:p w14:paraId="45B7BFCF">
            <w:pPr>
              <w:spacing w:before="144" w:line="238" w:lineRule="auto"/>
              <w:ind w:left="12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二十三、其他支出</w:t>
            </w:r>
          </w:p>
        </w:tc>
        <w:tc>
          <w:tcPr>
            <w:tcW w:w="624" w:type="dxa"/>
            <w:vAlign w:val="top"/>
          </w:tcPr>
          <w:p w14:paraId="0FE7643E">
            <w:pPr>
              <w:spacing w:before="170" w:line="186" w:lineRule="auto"/>
              <w:ind w:left="21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54</w:t>
            </w:r>
          </w:p>
        </w:tc>
        <w:tc>
          <w:tcPr>
            <w:tcW w:w="1931" w:type="dxa"/>
            <w:vAlign w:val="top"/>
          </w:tcPr>
          <w:p w14:paraId="3F6BBF9E">
            <w:pPr>
              <w:pStyle w:val="6"/>
            </w:pPr>
          </w:p>
        </w:tc>
      </w:tr>
      <w:tr w14:paraId="427DCC8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</w:trPr>
        <w:tc>
          <w:tcPr>
            <w:tcW w:w="3348" w:type="dxa"/>
            <w:vAlign w:val="top"/>
          </w:tcPr>
          <w:p w14:paraId="4F4C6C31">
            <w:pPr>
              <w:pStyle w:val="6"/>
            </w:pPr>
          </w:p>
        </w:tc>
        <w:tc>
          <w:tcPr>
            <w:tcW w:w="624" w:type="dxa"/>
            <w:vAlign w:val="top"/>
          </w:tcPr>
          <w:p w14:paraId="6250DF03">
            <w:pPr>
              <w:spacing w:before="171" w:line="186" w:lineRule="auto"/>
              <w:ind w:left="20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24</w:t>
            </w:r>
          </w:p>
        </w:tc>
        <w:tc>
          <w:tcPr>
            <w:tcW w:w="1926" w:type="dxa"/>
            <w:vAlign w:val="top"/>
          </w:tcPr>
          <w:p w14:paraId="7A2D3E9B">
            <w:pPr>
              <w:pStyle w:val="6"/>
            </w:pPr>
          </w:p>
        </w:tc>
        <w:tc>
          <w:tcPr>
            <w:tcW w:w="3172" w:type="dxa"/>
            <w:vAlign w:val="top"/>
          </w:tcPr>
          <w:p w14:paraId="78865BE9">
            <w:pPr>
              <w:spacing w:before="145" w:line="237" w:lineRule="auto"/>
              <w:ind w:left="12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二十四、债务还本支出</w:t>
            </w:r>
          </w:p>
        </w:tc>
        <w:tc>
          <w:tcPr>
            <w:tcW w:w="624" w:type="dxa"/>
            <w:vAlign w:val="top"/>
          </w:tcPr>
          <w:p w14:paraId="42958337">
            <w:pPr>
              <w:spacing w:before="174" w:line="183" w:lineRule="auto"/>
              <w:ind w:left="21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55</w:t>
            </w:r>
          </w:p>
        </w:tc>
        <w:tc>
          <w:tcPr>
            <w:tcW w:w="1931" w:type="dxa"/>
            <w:vAlign w:val="top"/>
          </w:tcPr>
          <w:p w14:paraId="59AB2670">
            <w:pPr>
              <w:pStyle w:val="6"/>
            </w:pPr>
          </w:p>
        </w:tc>
      </w:tr>
      <w:tr w14:paraId="6AAA726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</w:trPr>
        <w:tc>
          <w:tcPr>
            <w:tcW w:w="3348" w:type="dxa"/>
            <w:vAlign w:val="top"/>
          </w:tcPr>
          <w:p w14:paraId="11B2B857">
            <w:pPr>
              <w:pStyle w:val="6"/>
            </w:pPr>
          </w:p>
        </w:tc>
        <w:tc>
          <w:tcPr>
            <w:tcW w:w="624" w:type="dxa"/>
            <w:vAlign w:val="top"/>
          </w:tcPr>
          <w:p w14:paraId="093F2D9C">
            <w:pPr>
              <w:spacing w:before="172" w:line="186" w:lineRule="auto"/>
              <w:ind w:left="20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25</w:t>
            </w:r>
          </w:p>
        </w:tc>
        <w:tc>
          <w:tcPr>
            <w:tcW w:w="1926" w:type="dxa"/>
            <w:vAlign w:val="top"/>
          </w:tcPr>
          <w:p w14:paraId="14C31EBD">
            <w:pPr>
              <w:pStyle w:val="6"/>
            </w:pPr>
          </w:p>
        </w:tc>
        <w:tc>
          <w:tcPr>
            <w:tcW w:w="3172" w:type="dxa"/>
            <w:vAlign w:val="top"/>
          </w:tcPr>
          <w:p w14:paraId="37DA8D21">
            <w:pPr>
              <w:spacing w:before="146" w:line="237" w:lineRule="auto"/>
              <w:ind w:left="12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二十五、债务付息支出</w:t>
            </w:r>
          </w:p>
        </w:tc>
        <w:tc>
          <w:tcPr>
            <w:tcW w:w="624" w:type="dxa"/>
            <w:vAlign w:val="top"/>
          </w:tcPr>
          <w:p w14:paraId="2126385F">
            <w:pPr>
              <w:spacing w:before="172" w:line="186" w:lineRule="auto"/>
              <w:ind w:left="21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56</w:t>
            </w:r>
          </w:p>
        </w:tc>
        <w:tc>
          <w:tcPr>
            <w:tcW w:w="1931" w:type="dxa"/>
            <w:vAlign w:val="top"/>
          </w:tcPr>
          <w:p w14:paraId="370A547E">
            <w:pPr>
              <w:pStyle w:val="6"/>
            </w:pPr>
          </w:p>
        </w:tc>
      </w:tr>
      <w:tr w14:paraId="3D538ED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2" w:hRule="atLeast"/>
        </w:trPr>
        <w:tc>
          <w:tcPr>
            <w:tcW w:w="3348" w:type="dxa"/>
            <w:vAlign w:val="top"/>
          </w:tcPr>
          <w:p w14:paraId="70712145">
            <w:pPr>
              <w:pStyle w:val="6"/>
            </w:pPr>
          </w:p>
        </w:tc>
        <w:tc>
          <w:tcPr>
            <w:tcW w:w="624" w:type="dxa"/>
            <w:vAlign w:val="top"/>
          </w:tcPr>
          <w:p w14:paraId="4C982E62">
            <w:pPr>
              <w:spacing w:before="247" w:line="186" w:lineRule="auto"/>
              <w:ind w:left="20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26</w:t>
            </w:r>
          </w:p>
        </w:tc>
        <w:tc>
          <w:tcPr>
            <w:tcW w:w="1926" w:type="dxa"/>
            <w:vAlign w:val="top"/>
          </w:tcPr>
          <w:p w14:paraId="5928E41C">
            <w:pPr>
              <w:pStyle w:val="6"/>
            </w:pPr>
          </w:p>
        </w:tc>
        <w:tc>
          <w:tcPr>
            <w:tcW w:w="3172" w:type="dxa"/>
            <w:vAlign w:val="top"/>
          </w:tcPr>
          <w:p w14:paraId="144EB1C2">
            <w:pPr>
              <w:spacing w:before="65" w:line="252" w:lineRule="auto"/>
              <w:ind w:left="139" w:right="259" w:hanging="1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二十六、抗疫特别国债安排的支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z w:val="20"/>
                <w:szCs w:val="20"/>
              </w:rPr>
              <w:t>出</w:t>
            </w:r>
          </w:p>
        </w:tc>
        <w:tc>
          <w:tcPr>
            <w:tcW w:w="624" w:type="dxa"/>
            <w:vAlign w:val="top"/>
          </w:tcPr>
          <w:p w14:paraId="2A9569CA">
            <w:pPr>
              <w:spacing w:before="250" w:line="183" w:lineRule="auto"/>
              <w:ind w:left="21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57</w:t>
            </w:r>
          </w:p>
        </w:tc>
        <w:tc>
          <w:tcPr>
            <w:tcW w:w="1931" w:type="dxa"/>
            <w:vAlign w:val="top"/>
          </w:tcPr>
          <w:p w14:paraId="2E00E272">
            <w:pPr>
              <w:pStyle w:val="6"/>
            </w:pPr>
          </w:p>
        </w:tc>
      </w:tr>
      <w:tr w14:paraId="47DFE65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</w:trPr>
        <w:tc>
          <w:tcPr>
            <w:tcW w:w="3348" w:type="dxa"/>
            <w:vAlign w:val="top"/>
          </w:tcPr>
          <w:p w14:paraId="596F6BD0">
            <w:pPr>
              <w:spacing w:before="149" w:line="239" w:lineRule="auto"/>
              <w:ind w:left="107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b/>
                <w:bCs/>
                <w:spacing w:val="-4"/>
                <w:sz w:val="20"/>
                <w:szCs w:val="20"/>
              </w:rPr>
              <w:t>本年收入合计</w:t>
            </w:r>
          </w:p>
        </w:tc>
        <w:tc>
          <w:tcPr>
            <w:tcW w:w="624" w:type="dxa"/>
            <w:vAlign w:val="top"/>
          </w:tcPr>
          <w:p w14:paraId="165A159C">
            <w:pPr>
              <w:spacing w:before="175" w:line="186" w:lineRule="auto"/>
              <w:ind w:left="20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27</w:t>
            </w:r>
          </w:p>
        </w:tc>
        <w:tc>
          <w:tcPr>
            <w:tcW w:w="1926" w:type="dxa"/>
            <w:vAlign w:val="top"/>
          </w:tcPr>
          <w:p w14:paraId="2DEC3144">
            <w:pPr>
              <w:spacing w:before="175" w:line="186" w:lineRule="auto"/>
              <w:ind w:left="113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1,000.07</w:t>
            </w:r>
          </w:p>
        </w:tc>
        <w:tc>
          <w:tcPr>
            <w:tcW w:w="3172" w:type="dxa"/>
            <w:vAlign w:val="top"/>
          </w:tcPr>
          <w:p w14:paraId="473535A9">
            <w:pPr>
              <w:spacing w:before="149" w:line="239" w:lineRule="auto"/>
              <w:ind w:left="99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b/>
                <w:bCs/>
                <w:spacing w:val="-4"/>
                <w:sz w:val="20"/>
                <w:szCs w:val="20"/>
              </w:rPr>
              <w:t>本年支出合计</w:t>
            </w:r>
          </w:p>
        </w:tc>
        <w:tc>
          <w:tcPr>
            <w:tcW w:w="624" w:type="dxa"/>
            <w:vAlign w:val="top"/>
          </w:tcPr>
          <w:p w14:paraId="47E98484">
            <w:pPr>
              <w:spacing w:before="175" w:line="186" w:lineRule="auto"/>
              <w:ind w:left="21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58</w:t>
            </w:r>
          </w:p>
        </w:tc>
        <w:tc>
          <w:tcPr>
            <w:tcW w:w="1931" w:type="dxa"/>
            <w:vAlign w:val="top"/>
          </w:tcPr>
          <w:p w14:paraId="2BA9193A">
            <w:pPr>
              <w:spacing w:before="175" w:line="186" w:lineRule="auto"/>
              <w:ind w:left="1141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1,000.07</w:t>
            </w:r>
          </w:p>
        </w:tc>
      </w:tr>
      <w:tr w14:paraId="0C97C61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3348" w:type="dxa"/>
            <w:vAlign w:val="top"/>
          </w:tcPr>
          <w:p w14:paraId="7F33C081">
            <w:pPr>
              <w:spacing w:before="69" w:line="251" w:lineRule="auto"/>
              <w:ind w:left="113" w:right="434" w:hanging="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1"/>
                <w:sz w:val="20"/>
                <w:szCs w:val="20"/>
              </w:rPr>
              <w:t>使用非财政拨款结余（含专用结</w:t>
            </w: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1"/>
                <w:sz w:val="20"/>
                <w:szCs w:val="20"/>
              </w:rPr>
              <w:t>余）</w:t>
            </w:r>
          </w:p>
        </w:tc>
        <w:tc>
          <w:tcPr>
            <w:tcW w:w="624" w:type="dxa"/>
            <w:vAlign w:val="top"/>
          </w:tcPr>
          <w:p w14:paraId="020F8A29">
            <w:pPr>
              <w:spacing w:before="250" w:line="186" w:lineRule="auto"/>
              <w:ind w:left="20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28</w:t>
            </w:r>
          </w:p>
        </w:tc>
        <w:tc>
          <w:tcPr>
            <w:tcW w:w="1926" w:type="dxa"/>
            <w:vAlign w:val="top"/>
          </w:tcPr>
          <w:p w14:paraId="690BDE3D">
            <w:pPr>
              <w:pStyle w:val="6"/>
            </w:pPr>
          </w:p>
        </w:tc>
        <w:tc>
          <w:tcPr>
            <w:tcW w:w="3172" w:type="dxa"/>
            <w:vAlign w:val="top"/>
          </w:tcPr>
          <w:p w14:paraId="48CA25CC">
            <w:pPr>
              <w:spacing w:before="223"/>
              <w:ind w:left="11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结余分配</w:t>
            </w:r>
          </w:p>
        </w:tc>
        <w:tc>
          <w:tcPr>
            <w:tcW w:w="624" w:type="dxa"/>
            <w:vAlign w:val="top"/>
          </w:tcPr>
          <w:p w14:paraId="056601CD">
            <w:pPr>
              <w:spacing w:before="250" w:line="186" w:lineRule="auto"/>
              <w:ind w:left="21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59</w:t>
            </w:r>
          </w:p>
        </w:tc>
        <w:tc>
          <w:tcPr>
            <w:tcW w:w="1931" w:type="dxa"/>
            <w:vAlign w:val="top"/>
          </w:tcPr>
          <w:p w14:paraId="460794F6">
            <w:pPr>
              <w:pStyle w:val="6"/>
            </w:pPr>
          </w:p>
        </w:tc>
      </w:tr>
      <w:tr w14:paraId="6CA31DE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</w:trPr>
        <w:tc>
          <w:tcPr>
            <w:tcW w:w="3348" w:type="dxa"/>
            <w:vAlign w:val="top"/>
          </w:tcPr>
          <w:p w14:paraId="1725230A">
            <w:pPr>
              <w:spacing w:before="151" w:line="235" w:lineRule="auto"/>
              <w:ind w:left="11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年初结转和结余</w:t>
            </w:r>
          </w:p>
        </w:tc>
        <w:tc>
          <w:tcPr>
            <w:tcW w:w="624" w:type="dxa"/>
            <w:vAlign w:val="top"/>
          </w:tcPr>
          <w:p w14:paraId="445AF898">
            <w:pPr>
              <w:spacing w:before="177" w:line="186" w:lineRule="auto"/>
              <w:ind w:left="20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29</w:t>
            </w:r>
          </w:p>
        </w:tc>
        <w:tc>
          <w:tcPr>
            <w:tcW w:w="1926" w:type="dxa"/>
            <w:vAlign w:val="top"/>
          </w:tcPr>
          <w:p w14:paraId="6FF59923">
            <w:pPr>
              <w:pStyle w:val="6"/>
            </w:pPr>
          </w:p>
        </w:tc>
        <w:tc>
          <w:tcPr>
            <w:tcW w:w="3172" w:type="dxa"/>
            <w:vAlign w:val="top"/>
          </w:tcPr>
          <w:p w14:paraId="00D54218">
            <w:pPr>
              <w:spacing w:before="151" w:line="235" w:lineRule="auto"/>
              <w:ind w:left="11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年末结转和结余</w:t>
            </w:r>
          </w:p>
        </w:tc>
        <w:tc>
          <w:tcPr>
            <w:tcW w:w="624" w:type="dxa"/>
            <w:vAlign w:val="top"/>
          </w:tcPr>
          <w:p w14:paraId="21075B41">
            <w:pPr>
              <w:spacing w:before="177" w:line="186" w:lineRule="auto"/>
              <w:ind w:left="21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60</w:t>
            </w:r>
          </w:p>
        </w:tc>
        <w:tc>
          <w:tcPr>
            <w:tcW w:w="1931" w:type="dxa"/>
            <w:vAlign w:val="top"/>
          </w:tcPr>
          <w:p w14:paraId="1ABD6E6D">
            <w:pPr>
              <w:pStyle w:val="6"/>
            </w:pPr>
          </w:p>
        </w:tc>
      </w:tr>
      <w:tr w14:paraId="16C48D9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</w:trPr>
        <w:tc>
          <w:tcPr>
            <w:tcW w:w="3348" w:type="dxa"/>
            <w:vAlign w:val="top"/>
          </w:tcPr>
          <w:p w14:paraId="0F60D906">
            <w:pPr>
              <w:pStyle w:val="6"/>
            </w:pPr>
          </w:p>
        </w:tc>
        <w:tc>
          <w:tcPr>
            <w:tcW w:w="624" w:type="dxa"/>
            <w:vAlign w:val="top"/>
          </w:tcPr>
          <w:p w14:paraId="552DD3E1">
            <w:pPr>
              <w:spacing w:before="178" w:line="186" w:lineRule="auto"/>
              <w:ind w:left="213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30</w:t>
            </w:r>
          </w:p>
        </w:tc>
        <w:tc>
          <w:tcPr>
            <w:tcW w:w="1926" w:type="dxa"/>
            <w:vAlign w:val="top"/>
          </w:tcPr>
          <w:p w14:paraId="1463BAF5">
            <w:pPr>
              <w:pStyle w:val="6"/>
            </w:pPr>
          </w:p>
        </w:tc>
        <w:tc>
          <w:tcPr>
            <w:tcW w:w="3172" w:type="dxa"/>
            <w:vAlign w:val="top"/>
          </w:tcPr>
          <w:p w14:paraId="0CD63275">
            <w:pPr>
              <w:pStyle w:val="6"/>
            </w:pPr>
          </w:p>
        </w:tc>
        <w:tc>
          <w:tcPr>
            <w:tcW w:w="624" w:type="dxa"/>
            <w:vAlign w:val="top"/>
          </w:tcPr>
          <w:p w14:paraId="650629C9">
            <w:pPr>
              <w:spacing w:before="178" w:line="186" w:lineRule="auto"/>
              <w:ind w:left="21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61</w:t>
            </w:r>
          </w:p>
        </w:tc>
        <w:tc>
          <w:tcPr>
            <w:tcW w:w="1931" w:type="dxa"/>
            <w:vAlign w:val="top"/>
          </w:tcPr>
          <w:p w14:paraId="5A5469FB">
            <w:pPr>
              <w:pStyle w:val="6"/>
            </w:pPr>
          </w:p>
        </w:tc>
      </w:tr>
      <w:tr w14:paraId="3311131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3348" w:type="dxa"/>
            <w:vAlign w:val="top"/>
          </w:tcPr>
          <w:p w14:paraId="170245F9">
            <w:pPr>
              <w:spacing w:before="70" w:line="217" w:lineRule="auto"/>
              <w:ind w:left="149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b/>
                <w:bCs/>
                <w:spacing w:val="-9"/>
                <w:sz w:val="20"/>
                <w:szCs w:val="20"/>
              </w:rPr>
              <w:t>总计</w:t>
            </w:r>
          </w:p>
        </w:tc>
        <w:tc>
          <w:tcPr>
            <w:tcW w:w="624" w:type="dxa"/>
            <w:vAlign w:val="top"/>
          </w:tcPr>
          <w:p w14:paraId="29E3C91E">
            <w:pPr>
              <w:spacing w:before="97" w:line="186" w:lineRule="auto"/>
              <w:ind w:left="213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31</w:t>
            </w:r>
          </w:p>
        </w:tc>
        <w:tc>
          <w:tcPr>
            <w:tcW w:w="1926" w:type="dxa"/>
            <w:vAlign w:val="top"/>
          </w:tcPr>
          <w:p w14:paraId="2BF52463">
            <w:pPr>
              <w:spacing w:before="97" w:line="186" w:lineRule="auto"/>
              <w:ind w:left="113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1,000.07</w:t>
            </w:r>
          </w:p>
        </w:tc>
        <w:tc>
          <w:tcPr>
            <w:tcW w:w="3172" w:type="dxa"/>
            <w:vAlign w:val="top"/>
          </w:tcPr>
          <w:p w14:paraId="22767686">
            <w:pPr>
              <w:spacing w:before="70" w:line="217" w:lineRule="auto"/>
              <w:ind w:left="140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b/>
                <w:bCs/>
                <w:spacing w:val="-9"/>
                <w:sz w:val="20"/>
                <w:szCs w:val="20"/>
              </w:rPr>
              <w:t>总计</w:t>
            </w:r>
          </w:p>
        </w:tc>
        <w:tc>
          <w:tcPr>
            <w:tcW w:w="624" w:type="dxa"/>
            <w:vAlign w:val="top"/>
          </w:tcPr>
          <w:p w14:paraId="3EB28A7B">
            <w:pPr>
              <w:spacing w:before="97" w:line="186" w:lineRule="auto"/>
              <w:ind w:left="21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62</w:t>
            </w:r>
          </w:p>
        </w:tc>
        <w:tc>
          <w:tcPr>
            <w:tcW w:w="1931" w:type="dxa"/>
            <w:vAlign w:val="top"/>
          </w:tcPr>
          <w:p w14:paraId="71F2BC39">
            <w:pPr>
              <w:spacing w:before="97" w:line="186" w:lineRule="auto"/>
              <w:ind w:left="1141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1,000.07</w:t>
            </w:r>
          </w:p>
        </w:tc>
      </w:tr>
    </w:tbl>
    <w:p w14:paraId="3E66FCC0">
      <w:pPr>
        <w:spacing w:before="65" w:line="286" w:lineRule="auto"/>
        <w:ind w:left="519" w:right="6389" w:hanging="393"/>
        <w:rPr>
          <w:rFonts w:ascii="仿宋" w:hAnsi="仿宋" w:eastAsia="仿宋" w:cs="仿宋"/>
          <w:sz w:val="20"/>
          <w:szCs w:val="20"/>
        </w:rPr>
      </w:pPr>
      <w:r>
        <w:rPr>
          <w:rFonts w:ascii="仿宋" w:hAnsi="仿宋" w:eastAsia="仿宋" w:cs="仿宋"/>
          <w:spacing w:val="-3"/>
          <w:sz w:val="20"/>
          <w:szCs w:val="20"/>
        </w:rPr>
        <w:t>注：1.本表反映部门本年度的总收支和年末结转结余情</w:t>
      </w:r>
      <w:r>
        <w:rPr>
          <w:rFonts w:ascii="仿宋" w:hAnsi="仿宋" w:eastAsia="仿宋" w:cs="仿宋"/>
          <w:spacing w:val="-4"/>
          <w:sz w:val="20"/>
          <w:szCs w:val="20"/>
        </w:rPr>
        <w:t>况。</w:t>
      </w:r>
      <w:r>
        <w:rPr>
          <w:rFonts w:ascii="仿宋" w:hAnsi="仿宋" w:eastAsia="仿宋" w:cs="仿宋"/>
          <w:sz w:val="20"/>
          <w:szCs w:val="20"/>
        </w:rPr>
        <w:t xml:space="preserve"> </w:t>
      </w:r>
      <w:r>
        <w:rPr>
          <w:rFonts w:ascii="仿宋" w:hAnsi="仿宋" w:eastAsia="仿宋" w:cs="仿宋"/>
          <w:spacing w:val="-4"/>
          <w:sz w:val="20"/>
          <w:szCs w:val="20"/>
        </w:rPr>
        <w:t>2.本套报表金额转换时可能存在尾数误差。</w:t>
      </w:r>
    </w:p>
    <w:p w14:paraId="0FCC903F">
      <w:pPr>
        <w:spacing w:line="286" w:lineRule="auto"/>
        <w:rPr>
          <w:rFonts w:ascii="仿宋" w:hAnsi="仿宋" w:eastAsia="仿宋" w:cs="仿宋"/>
          <w:sz w:val="20"/>
          <w:szCs w:val="20"/>
        </w:rPr>
        <w:sectPr>
          <w:footerReference r:id="rId12" w:type="default"/>
          <w:pgSz w:w="11906" w:h="16839"/>
          <w:pgMar w:top="400" w:right="102" w:bottom="1210" w:left="168" w:header="0" w:footer="992" w:gutter="0"/>
          <w:cols w:space="720" w:num="1"/>
        </w:sectPr>
      </w:pPr>
    </w:p>
    <w:p w14:paraId="75E7ACD5">
      <w:pPr>
        <w:pStyle w:val="2"/>
        <w:spacing w:line="297" w:lineRule="auto"/>
      </w:pPr>
    </w:p>
    <w:p w14:paraId="472EC01F">
      <w:pPr>
        <w:pStyle w:val="2"/>
        <w:spacing w:line="297" w:lineRule="auto"/>
      </w:pPr>
    </w:p>
    <w:p w14:paraId="3C6A394A">
      <w:pPr>
        <w:pStyle w:val="2"/>
        <w:spacing w:line="297" w:lineRule="auto"/>
      </w:pPr>
    </w:p>
    <w:p w14:paraId="1158FA8D">
      <w:pPr>
        <w:pStyle w:val="2"/>
        <w:spacing w:line="297" w:lineRule="auto"/>
      </w:pPr>
    </w:p>
    <w:p w14:paraId="7C17FD71">
      <w:pPr>
        <w:spacing w:before="104" w:line="238" w:lineRule="auto"/>
        <w:ind w:left="3857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6"/>
          <w:sz w:val="32"/>
          <w:szCs w:val="32"/>
        </w:rPr>
        <w:t>收入决算表</w:t>
      </w:r>
    </w:p>
    <w:p w14:paraId="0B5B14B8">
      <w:pPr>
        <w:spacing w:before="108" w:line="239" w:lineRule="auto"/>
        <w:ind w:left="8238"/>
        <w:rPr>
          <w:rFonts w:ascii="仿宋" w:hAnsi="仿宋" w:eastAsia="仿宋" w:cs="仿宋"/>
          <w:sz w:val="20"/>
          <w:szCs w:val="20"/>
        </w:rPr>
      </w:pPr>
      <w:r>
        <w:rPr>
          <w:rFonts w:ascii="仿宋" w:hAnsi="仿宋" w:eastAsia="仿宋" w:cs="仿宋"/>
          <w:spacing w:val="-4"/>
          <w:sz w:val="20"/>
          <w:szCs w:val="20"/>
        </w:rPr>
        <w:t>公开</w:t>
      </w:r>
      <w:r>
        <w:rPr>
          <w:rFonts w:ascii="仿宋" w:hAnsi="仿宋" w:eastAsia="仿宋" w:cs="仿宋"/>
          <w:spacing w:val="-43"/>
          <w:sz w:val="20"/>
          <w:szCs w:val="20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20"/>
          <w:szCs w:val="20"/>
        </w:rPr>
        <w:t>02</w:t>
      </w:r>
      <w:r>
        <w:rPr>
          <w:rFonts w:ascii="Times New Roman" w:hAnsi="Times New Roman" w:eastAsia="Times New Roman" w:cs="Times New Roman"/>
          <w:spacing w:val="10"/>
          <w:sz w:val="20"/>
          <w:szCs w:val="20"/>
        </w:rPr>
        <w:t xml:space="preserve"> </w:t>
      </w:r>
      <w:r>
        <w:rPr>
          <w:rFonts w:ascii="仿宋" w:hAnsi="仿宋" w:eastAsia="仿宋" w:cs="仿宋"/>
          <w:spacing w:val="-4"/>
          <w:sz w:val="20"/>
          <w:szCs w:val="20"/>
        </w:rPr>
        <w:t>表</w:t>
      </w:r>
    </w:p>
    <w:p w14:paraId="30FD9776">
      <w:pPr>
        <w:spacing w:before="53" w:line="237" w:lineRule="auto"/>
        <w:ind w:left="123"/>
        <w:rPr>
          <w:rFonts w:ascii="仿宋" w:hAnsi="仿宋" w:eastAsia="仿宋" w:cs="仿宋"/>
          <w:sz w:val="20"/>
          <w:szCs w:val="20"/>
        </w:rPr>
      </w:pPr>
      <w:r>
        <w:rPr>
          <w:rFonts w:ascii="仿宋" w:hAnsi="仿宋" w:eastAsia="仿宋" w:cs="仿宋"/>
          <w:spacing w:val="-1"/>
          <w:sz w:val="20"/>
          <w:szCs w:val="20"/>
        </w:rPr>
        <w:t>部门（单位</w:t>
      </w:r>
      <w:r>
        <w:rPr>
          <w:rFonts w:ascii="仿宋" w:hAnsi="仿宋" w:eastAsia="仿宋" w:cs="仿宋"/>
          <w:spacing w:val="11"/>
          <w:sz w:val="20"/>
          <w:szCs w:val="20"/>
        </w:rPr>
        <w:t>）：</w:t>
      </w:r>
      <w:r>
        <w:rPr>
          <w:rFonts w:ascii="仿宋" w:hAnsi="仿宋" w:eastAsia="仿宋" w:cs="仿宋"/>
          <w:spacing w:val="-1"/>
          <w:sz w:val="20"/>
          <w:szCs w:val="20"/>
        </w:rPr>
        <w:t>元</w:t>
      </w:r>
      <w:r>
        <w:rPr>
          <w:rFonts w:ascii="宋体" w:hAnsi="宋体" w:eastAsia="宋体" w:cs="宋体"/>
          <w:spacing w:val="-1"/>
          <w:sz w:val="20"/>
          <w:szCs w:val="20"/>
        </w:rPr>
        <w:t>氏县北褚镇</w:t>
      </w:r>
      <w:r>
        <w:rPr>
          <w:rFonts w:ascii="仿宋" w:hAnsi="仿宋" w:eastAsia="仿宋" w:cs="仿宋"/>
          <w:spacing w:val="-1"/>
          <w:sz w:val="20"/>
          <w:szCs w:val="20"/>
        </w:rPr>
        <w:t>人民</w:t>
      </w:r>
    </w:p>
    <w:p w14:paraId="7AE2C171">
      <w:pPr>
        <w:spacing w:before="54" w:line="227" w:lineRule="auto"/>
        <w:ind w:left="124"/>
        <w:rPr>
          <w:rFonts w:ascii="仿宋" w:hAnsi="仿宋" w:eastAsia="仿宋" w:cs="仿宋"/>
          <w:sz w:val="20"/>
          <w:szCs w:val="20"/>
        </w:rPr>
      </w:pPr>
      <w:r>
        <w:rPr>
          <w:rFonts w:ascii="仿宋" w:hAnsi="仿宋" w:eastAsia="仿宋" w:cs="仿宋"/>
          <w:spacing w:val="-3"/>
          <w:sz w:val="20"/>
          <w:szCs w:val="20"/>
        </w:rPr>
        <w:t xml:space="preserve">政府(本级)                                    </w:t>
      </w:r>
      <w:r>
        <w:rPr>
          <w:rFonts w:ascii="Times New Roman" w:hAnsi="Times New Roman" w:eastAsia="Times New Roman" w:cs="Times New Roman"/>
          <w:spacing w:val="-3"/>
          <w:sz w:val="20"/>
          <w:szCs w:val="20"/>
        </w:rPr>
        <w:t>2024</w:t>
      </w:r>
      <w:r>
        <w:rPr>
          <w:rFonts w:ascii="Times New Roman" w:hAnsi="Times New Roman" w:eastAsia="Times New Roman" w:cs="Times New Roman"/>
          <w:spacing w:val="11"/>
          <w:sz w:val="20"/>
          <w:szCs w:val="20"/>
        </w:rPr>
        <w:t xml:space="preserve"> </w:t>
      </w:r>
      <w:r>
        <w:rPr>
          <w:rFonts w:ascii="仿宋" w:hAnsi="仿宋" w:eastAsia="仿宋" w:cs="仿宋"/>
          <w:spacing w:val="-3"/>
          <w:sz w:val="20"/>
          <w:szCs w:val="20"/>
        </w:rPr>
        <w:t xml:space="preserve">年度          </w:t>
      </w:r>
      <w:r>
        <w:rPr>
          <w:rFonts w:ascii="仿宋" w:hAnsi="仿宋" w:eastAsia="仿宋" w:cs="仿宋"/>
          <w:spacing w:val="-4"/>
          <w:sz w:val="20"/>
          <w:szCs w:val="20"/>
        </w:rPr>
        <w:t xml:space="preserve">              金额单位：万元</w:t>
      </w:r>
    </w:p>
    <w:tbl>
      <w:tblPr>
        <w:tblStyle w:val="5"/>
        <w:tblW w:w="922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43"/>
        <w:gridCol w:w="1158"/>
        <w:gridCol w:w="1036"/>
        <w:gridCol w:w="1036"/>
        <w:gridCol w:w="1036"/>
        <w:gridCol w:w="963"/>
        <w:gridCol w:w="963"/>
        <w:gridCol w:w="1026"/>
        <w:gridCol w:w="968"/>
      </w:tblGrid>
      <w:tr w14:paraId="54EA987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5" w:hRule="atLeast"/>
        </w:trPr>
        <w:tc>
          <w:tcPr>
            <w:tcW w:w="2201" w:type="dxa"/>
            <w:gridSpan w:val="2"/>
            <w:vAlign w:val="top"/>
          </w:tcPr>
          <w:p w14:paraId="72116936">
            <w:pPr>
              <w:spacing w:before="165"/>
              <w:ind w:left="90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项目</w:t>
            </w:r>
          </w:p>
        </w:tc>
        <w:tc>
          <w:tcPr>
            <w:tcW w:w="1036" w:type="dxa"/>
            <w:vMerge w:val="restart"/>
            <w:tcBorders>
              <w:bottom w:val="nil"/>
            </w:tcBorders>
            <w:vAlign w:val="top"/>
          </w:tcPr>
          <w:p w14:paraId="57C7A7AA">
            <w:pPr>
              <w:pStyle w:val="6"/>
              <w:spacing w:line="423" w:lineRule="auto"/>
            </w:pPr>
          </w:p>
          <w:p w14:paraId="13DC5921">
            <w:pPr>
              <w:spacing w:before="65" w:line="288" w:lineRule="auto"/>
              <w:ind w:left="323" w:right="113" w:hanging="20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本年收入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合计</w:t>
            </w:r>
          </w:p>
        </w:tc>
        <w:tc>
          <w:tcPr>
            <w:tcW w:w="1036" w:type="dxa"/>
            <w:vMerge w:val="restart"/>
            <w:tcBorders>
              <w:bottom w:val="nil"/>
            </w:tcBorders>
            <w:vAlign w:val="top"/>
          </w:tcPr>
          <w:p w14:paraId="0C061B8D">
            <w:pPr>
              <w:pStyle w:val="6"/>
              <w:spacing w:line="424" w:lineRule="auto"/>
            </w:pPr>
          </w:p>
          <w:p w14:paraId="45B632D7">
            <w:pPr>
              <w:spacing w:before="65" w:line="288" w:lineRule="auto"/>
              <w:ind w:left="336" w:right="112" w:hanging="2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财政拨款</w:t>
            </w:r>
            <w:r>
              <w:rPr>
                <w:rFonts w:ascii="仿宋" w:hAnsi="仿宋" w:eastAsia="仿宋" w:cs="仿宋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收入</w:t>
            </w:r>
          </w:p>
        </w:tc>
        <w:tc>
          <w:tcPr>
            <w:tcW w:w="1036" w:type="dxa"/>
            <w:vMerge w:val="restart"/>
            <w:tcBorders>
              <w:bottom w:val="nil"/>
            </w:tcBorders>
            <w:vAlign w:val="top"/>
          </w:tcPr>
          <w:p w14:paraId="72BA8363">
            <w:pPr>
              <w:pStyle w:val="6"/>
              <w:spacing w:line="424" w:lineRule="auto"/>
            </w:pPr>
          </w:p>
          <w:p w14:paraId="765A4108">
            <w:pPr>
              <w:spacing w:before="65" w:line="288" w:lineRule="auto"/>
              <w:ind w:left="337" w:right="111" w:hanging="20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上级补助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收入</w:t>
            </w:r>
          </w:p>
        </w:tc>
        <w:tc>
          <w:tcPr>
            <w:tcW w:w="963" w:type="dxa"/>
            <w:vMerge w:val="restart"/>
            <w:tcBorders>
              <w:bottom w:val="nil"/>
            </w:tcBorders>
            <w:vAlign w:val="top"/>
          </w:tcPr>
          <w:p w14:paraId="151BFF83">
            <w:pPr>
              <w:pStyle w:val="6"/>
              <w:spacing w:line="424" w:lineRule="auto"/>
            </w:pPr>
          </w:p>
          <w:p w14:paraId="67CBC734">
            <w:pPr>
              <w:spacing w:before="65"/>
              <w:ind w:left="19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事业收</w:t>
            </w:r>
          </w:p>
          <w:p w14:paraId="77F44067">
            <w:pPr>
              <w:spacing w:before="78" w:line="194" w:lineRule="auto"/>
              <w:ind w:left="39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z w:val="20"/>
                <w:szCs w:val="20"/>
              </w:rPr>
              <w:t>入</w:t>
            </w:r>
          </w:p>
        </w:tc>
        <w:tc>
          <w:tcPr>
            <w:tcW w:w="963" w:type="dxa"/>
            <w:vMerge w:val="restart"/>
            <w:tcBorders>
              <w:bottom w:val="nil"/>
            </w:tcBorders>
            <w:vAlign w:val="top"/>
          </w:tcPr>
          <w:p w14:paraId="52952F90">
            <w:pPr>
              <w:pStyle w:val="6"/>
              <w:spacing w:line="424" w:lineRule="auto"/>
            </w:pPr>
          </w:p>
          <w:p w14:paraId="07BDCF81">
            <w:pPr>
              <w:spacing w:before="65"/>
              <w:ind w:left="19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经营收</w:t>
            </w:r>
          </w:p>
          <w:p w14:paraId="7F5D242E">
            <w:pPr>
              <w:spacing w:before="78" w:line="194" w:lineRule="auto"/>
              <w:ind w:left="39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z w:val="20"/>
                <w:szCs w:val="20"/>
              </w:rPr>
              <w:t>入</w:t>
            </w:r>
          </w:p>
        </w:tc>
        <w:tc>
          <w:tcPr>
            <w:tcW w:w="1026" w:type="dxa"/>
            <w:vMerge w:val="restart"/>
            <w:tcBorders>
              <w:bottom w:val="nil"/>
            </w:tcBorders>
            <w:vAlign w:val="top"/>
          </w:tcPr>
          <w:p w14:paraId="0E89588D">
            <w:pPr>
              <w:pStyle w:val="6"/>
              <w:spacing w:line="425" w:lineRule="auto"/>
            </w:pPr>
          </w:p>
          <w:p w14:paraId="3D4A1981">
            <w:pPr>
              <w:spacing w:before="65" w:line="237" w:lineRule="auto"/>
              <w:ind w:left="13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附属单位</w:t>
            </w:r>
          </w:p>
          <w:p w14:paraId="69891720">
            <w:pPr>
              <w:spacing w:before="54"/>
              <w:ind w:left="12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上缴收入</w:t>
            </w:r>
          </w:p>
        </w:tc>
        <w:tc>
          <w:tcPr>
            <w:tcW w:w="968" w:type="dxa"/>
            <w:vMerge w:val="restart"/>
            <w:tcBorders>
              <w:bottom w:val="nil"/>
            </w:tcBorders>
            <w:vAlign w:val="top"/>
          </w:tcPr>
          <w:p w14:paraId="4BFF1944">
            <w:pPr>
              <w:pStyle w:val="6"/>
              <w:spacing w:line="424" w:lineRule="auto"/>
            </w:pPr>
          </w:p>
          <w:p w14:paraId="7D115903">
            <w:pPr>
              <w:spacing w:before="65" w:line="238" w:lineRule="auto"/>
              <w:ind w:left="19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其他收</w:t>
            </w:r>
          </w:p>
          <w:p w14:paraId="385EFD30">
            <w:pPr>
              <w:spacing w:before="79" w:line="194" w:lineRule="auto"/>
              <w:ind w:left="39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z w:val="20"/>
                <w:szCs w:val="20"/>
              </w:rPr>
              <w:t>入</w:t>
            </w:r>
          </w:p>
        </w:tc>
      </w:tr>
      <w:tr w14:paraId="3D5E247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5" w:hRule="atLeast"/>
        </w:trPr>
        <w:tc>
          <w:tcPr>
            <w:tcW w:w="1043" w:type="dxa"/>
            <w:vAlign w:val="top"/>
          </w:tcPr>
          <w:p w14:paraId="2F8C3065">
            <w:pPr>
              <w:pStyle w:val="6"/>
              <w:spacing w:line="316" w:lineRule="auto"/>
            </w:pPr>
          </w:p>
          <w:p w14:paraId="5E6859B6">
            <w:pPr>
              <w:spacing w:before="65" w:line="239" w:lineRule="auto"/>
              <w:ind w:left="12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科目代码</w:t>
            </w:r>
          </w:p>
        </w:tc>
        <w:tc>
          <w:tcPr>
            <w:tcW w:w="1158" w:type="dxa"/>
            <w:vAlign w:val="top"/>
          </w:tcPr>
          <w:p w14:paraId="4A7BB36D">
            <w:pPr>
              <w:pStyle w:val="6"/>
              <w:spacing w:line="316" w:lineRule="auto"/>
            </w:pPr>
          </w:p>
          <w:p w14:paraId="6E66C6FA">
            <w:pPr>
              <w:spacing w:before="65" w:line="237" w:lineRule="auto"/>
              <w:ind w:left="18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科目名称</w:t>
            </w:r>
          </w:p>
        </w:tc>
        <w:tc>
          <w:tcPr>
            <w:tcW w:w="1036" w:type="dxa"/>
            <w:vMerge w:val="continue"/>
            <w:tcBorders>
              <w:top w:val="nil"/>
            </w:tcBorders>
            <w:vAlign w:val="top"/>
          </w:tcPr>
          <w:p w14:paraId="3B4A1DFE">
            <w:pPr>
              <w:pStyle w:val="6"/>
            </w:pPr>
          </w:p>
        </w:tc>
        <w:tc>
          <w:tcPr>
            <w:tcW w:w="1036" w:type="dxa"/>
            <w:vMerge w:val="continue"/>
            <w:tcBorders>
              <w:top w:val="nil"/>
            </w:tcBorders>
            <w:vAlign w:val="top"/>
          </w:tcPr>
          <w:p w14:paraId="398811E7">
            <w:pPr>
              <w:pStyle w:val="6"/>
            </w:pPr>
          </w:p>
        </w:tc>
        <w:tc>
          <w:tcPr>
            <w:tcW w:w="1036" w:type="dxa"/>
            <w:vMerge w:val="continue"/>
            <w:tcBorders>
              <w:top w:val="nil"/>
            </w:tcBorders>
            <w:vAlign w:val="top"/>
          </w:tcPr>
          <w:p w14:paraId="32D619AD">
            <w:pPr>
              <w:pStyle w:val="6"/>
            </w:pPr>
          </w:p>
        </w:tc>
        <w:tc>
          <w:tcPr>
            <w:tcW w:w="963" w:type="dxa"/>
            <w:vMerge w:val="continue"/>
            <w:tcBorders>
              <w:top w:val="nil"/>
            </w:tcBorders>
            <w:vAlign w:val="top"/>
          </w:tcPr>
          <w:p w14:paraId="7D4093EE">
            <w:pPr>
              <w:pStyle w:val="6"/>
            </w:pPr>
          </w:p>
        </w:tc>
        <w:tc>
          <w:tcPr>
            <w:tcW w:w="963" w:type="dxa"/>
            <w:vMerge w:val="continue"/>
            <w:tcBorders>
              <w:top w:val="nil"/>
            </w:tcBorders>
            <w:vAlign w:val="top"/>
          </w:tcPr>
          <w:p w14:paraId="5200D8A4">
            <w:pPr>
              <w:pStyle w:val="6"/>
            </w:pPr>
          </w:p>
        </w:tc>
        <w:tc>
          <w:tcPr>
            <w:tcW w:w="1026" w:type="dxa"/>
            <w:vMerge w:val="continue"/>
            <w:tcBorders>
              <w:top w:val="nil"/>
            </w:tcBorders>
            <w:vAlign w:val="top"/>
          </w:tcPr>
          <w:p w14:paraId="02D925A8">
            <w:pPr>
              <w:pStyle w:val="6"/>
            </w:pPr>
          </w:p>
        </w:tc>
        <w:tc>
          <w:tcPr>
            <w:tcW w:w="968" w:type="dxa"/>
            <w:vMerge w:val="continue"/>
            <w:tcBorders>
              <w:top w:val="nil"/>
            </w:tcBorders>
            <w:vAlign w:val="top"/>
          </w:tcPr>
          <w:p w14:paraId="207BA8AB">
            <w:pPr>
              <w:pStyle w:val="6"/>
            </w:pPr>
          </w:p>
        </w:tc>
      </w:tr>
      <w:tr w14:paraId="1697F25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2201" w:type="dxa"/>
            <w:gridSpan w:val="2"/>
            <w:vAlign w:val="top"/>
          </w:tcPr>
          <w:p w14:paraId="7312B403">
            <w:pPr>
              <w:spacing w:before="133" w:line="239" w:lineRule="auto"/>
              <w:ind w:left="90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栏次</w:t>
            </w:r>
          </w:p>
        </w:tc>
        <w:tc>
          <w:tcPr>
            <w:tcW w:w="1036" w:type="dxa"/>
            <w:vAlign w:val="top"/>
          </w:tcPr>
          <w:p w14:paraId="751F555F">
            <w:pPr>
              <w:spacing w:before="124" w:line="241" w:lineRule="auto"/>
              <w:ind w:left="48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1</w:t>
            </w:r>
          </w:p>
        </w:tc>
        <w:tc>
          <w:tcPr>
            <w:tcW w:w="1036" w:type="dxa"/>
            <w:vAlign w:val="top"/>
          </w:tcPr>
          <w:p w14:paraId="17B3FAE6">
            <w:pPr>
              <w:spacing w:before="124" w:line="241" w:lineRule="auto"/>
              <w:ind w:left="47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2</w:t>
            </w:r>
          </w:p>
        </w:tc>
        <w:tc>
          <w:tcPr>
            <w:tcW w:w="1036" w:type="dxa"/>
            <w:vAlign w:val="top"/>
          </w:tcPr>
          <w:p w14:paraId="180BBC17">
            <w:pPr>
              <w:spacing w:before="124"/>
              <w:ind w:left="47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3</w:t>
            </w:r>
          </w:p>
        </w:tc>
        <w:tc>
          <w:tcPr>
            <w:tcW w:w="963" w:type="dxa"/>
            <w:vAlign w:val="top"/>
          </w:tcPr>
          <w:p w14:paraId="30DC8CED">
            <w:pPr>
              <w:spacing w:before="124" w:line="241" w:lineRule="auto"/>
              <w:ind w:left="43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4</w:t>
            </w:r>
          </w:p>
        </w:tc>
        <w:tc>
          <w:tcPr>
            <w:tcW w:w="963" w:type="dxa"/>
            <w:vAlign w:val="top"/>
          </w:tcPr>
          <w:p w14:paraId="16C38430">
            <w:pPr>
              <w:spacing w:before="124"/>
              <w:ind w:left="44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5</w:t>
            </w:r>
          </w:p>
        </w:tc>
        <w:tc>
          <w:tcPr>
            <w:tcW w:w="1026" w:type="dxa"/>
            <w:vAlign w:val="top"/>
          </w:tcPr>
          <w:p w14:paraId="58BCED03">
            <w:pPr>
              <w:spacing w:before="124"/>
              <w:ind w:left="47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6</w:t>
            </w:r>
          </w:p>
        </w:tc>
        <w:tc>
          <w:tcPr>
            <w:tcW w:w="968" w:type="dxa"/>
            <w:vAlign w:val="top"/>
          </w:tcPr>
          <w:p w14:paraId="4C411AB7">
            <w:pPr>
              <w:spacing w:before="124"/>
              <w:ind w:left="44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7</w:t>
            </w:r>
          </w:p>
        </w:tc>
      </w:tr>
      <w:tr w14:paraId="6869742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2201" w:type="dxa"/>
            <w:gridSpan w:val="2"/>
            <w:vAlign w:val="top"/>
          </w:tcPr>
          <w:p w14:paraId="6AA491FC">
            <w:pPr>
              <w:spacing w:before="189" w:line="239" w:lineRule="auto"/>
              <w:ind w:left="90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合计</w:t>
            </w:r>
          </w:p>
        </w:tc>
        <w:tc>
          <w:tcPr>
            <w:tcW w:w="1036" w:type="dxa"/>
            <w:vAlign w:val="top"/>
          </w:tcPr>
          <w:p w14:paraId="2055F336">
            <w:pPr>
              <w:spacing w:before="216" w:line="186" w:lineRule="auto"/>
              <w:ind w:left="24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1,000.07</w:t>
            </w:r>
          </w:p>
        </w:tc>
        <w:tc>
          <w:tcPr>
            <w:tcW w:w="1036" w:type="dxa"/>
            <w:vAlign w:val="top"/>
          </w:tcPr>
          <w:p w14:paraId="3965851A">
            <w:pPr>
              <w:spacing w:before="216" w:line="186" w:lineRule="auto"/>
              <w:ind w:left="24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1,000.07</w:t>
            </w:r>
          </w:p>
        </w:tc>
        <w:tc>
          <w:tcPr>
            <w:tcW w:w="1036" w:type="dxa"/>
            <w:vAlign w:val="top"/>
          </w:tcPr>
          <w:p w14:paraId="27542AA2">
            <w:pPr>
              <w:pStyle w:val="6"/>
            </w:pPr>
          </w:p>
        </w:tc>
        <w:tc>
          <w:tcPr>
            <w:tcW w:w="963" w:type="dxa"/>
            <w:vAlign w:val="top"/>
          </w:tcPr>
          <w:p w14:paraId="563B7681">
            <w:pPr>
              <w:pStyle w:val="6"/>
            </w:pPr>
          </w:p>
        </w:tc>
        <w:tc>
          <w:tcPr>
            <w:tcW w:w="963" w:type="dxa"/>
            <w:vAlign w:val="top"/>
          </w:tcPr>
          <w:p w14:paraId="5939A90A">
            <w:pPr>
              <w:pStyle w:val="6"/>
            </w:pPr>
          </w:p>
        </w:tc>
        <w:tc>
          <w:tcPr>
            <w:tcW w:w="1026" w:type="dxa"/>
            <w:vAlign w:val="top"/>
          </w:tcPr>
          <w:p w14:paraId="78468FD1">
            <w:pPr>
              <w:pStyle w:val="6"/>
            </w:pPr>
          </w:p>
        </w:tc>
        <w:tc>
          <w:tcPr>
            <w:tcW w:w="968" w:type="dxa"/>
            <w:vAlign w:val="top"/>
          </w:tcPr>
          <w:p w14:paraId="6454ED73">
            <w:pPr>
              <w:pStyle w:val="6"/>
            </w:pPr>
          </w:p>
        </w:tc>
      </w:tr>
      <w:tr w14:paraId="01E8871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043" w:type="dxa"/>
            <w:vAlign w:val="top"/>
          </w:tcPr>
          <w:p w14:paraId="12F83281">
            <w:pPr>
              <w:spacing w:before="218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position w:val="2"/>
                <w:sz w:val="20"/>
                <w:szCs w:val="20"/>
              </w:rPr>
              <w:t>201</w:t>
            </w:r>
          </w:p>
        </w:tc>
        <w:tc>
          <w:tcPr>
            <w:tcW w:w="1158" w:type="dxa"/>
            <w:vAlign w:val="top"/>
          </w:tcPr>
          <w:p w14:paraId="475618E9">
            <w:pPr>
              <w:spacing w:before="62" w:line="241" w:lineRule="auto"/>
              <w:ind w:left="12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8"/>
                <w:sz w:val="20"/>
                <w:szCs w:val="20"/>
              </w:rPr>
              <w:t>一般公共</w:t>
            </w:r>
          </w:p>
          <w:p w14:paraId="102D9E22">
            <w:pPr>
              <w:spacing w:before="51" w:line="220" w:lineRule="auto"/>
              <w:ind w:left="11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服务支出</w:t>
            </w:r>
          </w:p>
        </w:tc>
        <w:tc>
          <w:tcPr>
            <w:tcW w:w="1036" w:type="dxa"/>
            <w:vAlign w:val="top"/>
          </w:tcPr>
          <w:p w14:paraId="10AC1EE1">
            <w:pPr>
              <w:spacing w:before="244" w:line="186" w:lineRule="auto"/>
              <w:ind w:left="393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600.77</w:t>
            </w:r>
          </w:p>
        </w:tc>
        <w:tc>
          <w:tcPr>
            <w:tcW w:w="1036" w:type="dxa"/>
            <w:vAlign w:val="top"/>
          </w:tcPr>
          <w:p w14:paraId="1E18B70C">
            <w:pPr>
              <w:spacing w:before="244" w:line="186" w:lineRule="auto"/>
              <w:ind w:left="394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600.77</w:t>
            </w:r>
          </w:p>
        </w:tc>
        <w:tc>
          <w:tcPr>
            <w:tcW w:w="1036" w:type="dxa"/>
            <w:vAlign w:val="top"/>
          </w:tcPr>
          <w:p w14:paraId="655DA66C">
            <w:pPr>
              <w:pStyle w:val="6"/>
            </w:pPr>
          </w:p>
        </w:tc>
        <w:tc>
          <w:tcPr>
            <w:tcW w:w="963" w:type="dxa"/>
            <w:vAlign w:val="top"/>
          </w:tcPr>
          <w:p w14:paraId="5C1F510C">
            <w:pPr>
              <w:pStyle w:val="6"/>
            </w:pPr>
          </w:p>
        </w:tc>
        <w:tc>
          <w:tcPr>
            <w:tcW w:w="963" w:type="dxa"/>
            <w:vAlign w:val="top"/>
          </w:tcPr>
          <w:p w14:paraId="54541BD3">
            <w:pPr>
              <w:pStyle w:val="6"/>
            </w:pPr>
          </w:p>
        </w:tc>
        <w:tc>
          <w:tcPr>
            <w:tcW w:w="1026" w:type="dxa"/>
            <w:vAlign w:val="top"/>
          </w:tcPr>
          <w:p w14:paraId="1B924A41">
            <w:pPr>
              <w:pStyle w:val="6"/>
            </w:pPr>
          </w:p>
        </w:tc>
        <w:tc>
          <w:tcPr>
            <w:tcW w:w="968" w:type="dxa"/>
            <w:vAlign w:val="top"/>
          </w:tcPr>
          <w:p w14:paraId="23A13238">
            <w:pPr>
              <w:pStyle w:val="6"/>
            </w:pPr>
          </w:p>
        </w:tc>
      </w:tr>
      <w:tr w14:paraId="20D2AC7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7" w:hRule="atLeast"/>
        </w:trPr>
        <w:tc>
          <w:tcPr>
            <w:tcW w:w="1043" w:type="dxa"/>
            <w:vAlign w:val="top"/>
          </w:tcPr>
          <w:p w14:paraId="6E81A3F3">
            <w:pPr>
              <w:pStyle w:val="6"/>
              <w:spacing w:line="463" w:lineRule="auto"/>
            </w:pPr>
          </w:p>
          <w:p w14:paraId="4F348BD7">
            <w:pPr>
              <w:spacing w:before="65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6"/>
                <w:position w:val="2"/>
                <w:sz w:val="20"/>
                <w:szCs w:val="20"/>
              </w:rPr>
              <w:t>20103</w:t>
            </w:r>
          </w:p>
        </w:tc>
        <w:tc>
          <w:tcPr>
            <w:tcW w:w="1158" w:type="dxa"/>
            <w:vAlign w:val="top"/>
          </w:tcPr>
          <w:p w14:paraId="6F14C46A">
            <w:pPr>
              <w:spacing w:before="62"/>
              <w:ind w:left="11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政府办公</w:t>
            </w:r>
          </w:p>
          <w:p w14:paraId="7F382340">
            <w:pPr>
              <w:spacing w:before="52" w:line="264" w:lineRule="exact"/>
              <w:ind w:left="11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4"/>
                <w:position w:val="1"/>
                <w:sz w:val="20"/>
                <w:szCs w:val="20"/>
              </w:rPr>
              <w:t>厅</w:t>
            </w:r>
            <w:r>
              <w:rPr>
                <w:rFonts w:ascii="仿宋" w:hAnsi="仿宋" w:eastAsia="仿宋" w:cs="仿宋"/>
                <w:spacing w:val="-4"/>
                <w:position w:val="1"/>
                <w:sz w:val="20"/>
                <w:szCs w:val="20"/>
              </w:rPr>
              <w:t>（</w:t>
            </w:r>
            <w:r>
              <w:rPr>
                <w:rFonts w:ascii="宋体" w:hAnsi="宋体" w:eastAsia="宋体" w:cs="宋体"/>
                <w:spacing w:val="-4"/>
                <w:position w:val="1"/>
                <w:sz w:val="20"/>
                <w:szCs w:val="20"/>
              </w:rPr>
              <w:t>室</w:t>
            </w:r>
            <w:r>
              <w:rPr>
                <w:rFonts w:ascii="仿宋" w:hAnsi="仿宋" w:eastAsia="仿宋" w:cs="仿宋"/>
                <w:spacing w:val="-4"/>
                <w:position w:val="1"/>
                <w:sz w:val="20"/>
                <w:szCs w:val="20"/>
              </w:rPr>
              <w:t>）</w:t>
            </w:r>
          </w:p>
          <w:p w14:paraId="33D3C29A">
            <w:pPr>
              <w:spacing w:before="47" w:line="254" w:lineRule="auto"/>
              <w:ind w:left="109" w:right="26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及相关机</w:t>
            </w:r>
            <w:r>
              <w:rPr>
                <w:rFonts w:ascii="仿宋" w:hAnsi="仿宋" w:eastAsia="仿宋" w:cs="仿宋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0"/>
                <w:szCs w:val="20"/>
              </w:rPr>
              <w:t>构</w:t>
            </w: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事务</w:t>
            </w:r>
          </w:p>
        </w:tc>
        <w:tc>
          <w:tcPr>
            <w:tcW w:w="1036" w:type="dxa"/>
            <w:vAlign w:val="top"/>
          </w:tcPr>
          <w:p w14:paraId="5D1C063B">
            <w:pPr>
              <w:pStyle w:val="6"/>
              <w:spacing w:line="248" w:lineRule="auto"/>
            </w:pPr>
          </w:p>
          <w:p w14:paraId="60C48205">
            <w:pPr>
              <w:pStyle w:val="6"/>
              <w:spacing w:line="249" w:lineRule="auto"/>
            </w:pPr>
          </w:p>
          <w:p w14:paraId="2E7DC281">
            <w:pPr>
              <w:spacing w:before="57" w:line="186" w:lineRule="auto"/>
              <w:ind w:left="393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600.77</w:t>
            </w:r>
          </w:p>
        </w:tc>
        <w:tc>
          <w:tcPr>
            <w:tcW w:w="1036" w:type="dxa"/>
            <w:vAlign w:val="top"/>
          </w:tcPr>
          <w:p w14:paraId="7D6D7D03">
            <w:pPr>
              <w:pStyle w:val="6"/>
              <w:spacing w:line="248" w:lineRule="auto"/>
            </w:pPr>
          </w:p>
          <w:p w14:paraId="06C94536">
            <w:pPr>
              <w:pStyle w:val="6"/>
              <w:spacing w:line="249" w:lineRule="auto"/>
            </w:pPr>
          </w:p>
          <w:p w14:paraId="37F9D9A5">
            <w:pPr>
              <w:spacing w:before="57" w:line="186" w:lineRule="auto"/>
              <w:ind w:left="394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600.77</w:t>
            </w:r>
          </w:p>
        </w:tc>
        <w:tc>
          <w:tcPr>
            <w:tcW w:w="1036" w:type="dxa"/>
            <w:vAlign w:val="top"/>
          </w:tcPr>
          <w:p w14:paraId="3BB09753">
            <w:pPr>
              <w:pStyle w:val="6"/>
            </w:pPr>
          </w:p>
        </w:tc>
        <w:tc>
          <w:tcPr>
            <w:tcW w:w="963" w:type="dxa"/>
            <w:vAlign w:val="top"/>
          </w:tcPr>
          <w:p w14:paraId="1AB37F74">
            <w:pPr>
              <w:pStyle w:val="6"/>
            </w:pPr>
          </w:p>
        </w:tc>
        <w:tc>
          <w:tcPr>
            <w:tcW w:w="963" w:type="dxa"/>
            <w:vAlign w:val="top"/>
          </w:tcPr>
          <w:p w14:paraId="51273989">
            <w:pPr>
              <w:pStyle w:val="6"/>
            </w:pPr>
          </w:p>
        </w:tc>
        <w:tc>
          <w:tcPr>
            <w:tcW w:w="1026" w:type="dxa"/>
            <w:vAlign w:val="top"/>
          </w:tcPr>
          <w:p w14:paraId="00D164CC">
            <w:pPr>
              <w:pStyle w:val="6"/>
            </w:pPr>
          </w:p>
        </w:tc>
        <w:tc>
          <w:tcPr>
            <w:tcW w:w="968" w:type="dxa"/>
            <w:vAlign w:val="top"/>
          </w:tcPr>
          <w:p w14:paraId="4E5A4C2D">
            <w:pPr>
              <w:pStyle w:val="6"/>
            </w:pPr>
          </w:p>
        </w:tc>
      </w:tr>
      <w:tr w14:paraId="2154360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1043" w:type="dxa"/>
            <w:vAlign w:val="top"/>
          </w:tcPr>
          <w:p w14:paraId="5CEE23AB">
            <w:pPr>
              <w:spacing w:before="63" w:line="220" w:lineRule="auto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2010301</w:t>
            </w:r>
          </w:p>
        </w:tc>
        <w:tc>
          <w:tcPr>
            <w:tcW w:w="1158" w:type="dxa"/>
            <w:vAlign w:val="top"/>
          </w:tcPr>
          <w:p w14:paraId="1FCF139F">
            <w:pPr>
              <w:spacing w:before="63" w:line="220" w:lineRule="auto"/>
              <w:ind w:left="11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行政运行</w:t>
            </w:r>
          </w:p>
        </w:tc>
        <w:tc>
          <w:tcPr>
            <w:tcW w:w="1036" w:type="dxa"/>
            <w:vAlign w:val="top"/>
          </w:tcPr>
          <w:p w14:paraId="0559B37E">
            <w:pPr>
              <w:spacing w:before="90" w:line="186" w:lineRule="auto"/>
              <w:ind w:left="393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390.12</w:t>
            </w:r>
          </w:p>
        </w:tc>
        <w:tc>
          <w:tcPr>
            <w:tcW w:w="1036" w:type="dxa"/>
            <w:vAlign w:val="top"/>
          </w:tcPr>
          <w:p w14:paraId="4C34ADDC">
            <w:pPr>
              <w:spacing w:before="90" w:line="186" w:lineRule="auto"/>
              <w:ind w:left="394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390.12</w:t>
            </w:r>
          </w:p>
        </w:tc>
        <w:tc>
          <w:tcPr>
            <w:tcW w:w="1036" w:type="dxa"/>
            <w:vAlign w:val="top"/>
          </w:tcPr>
          <w:p w14:paraId="2E7342A6">
            <w:pPr>
              <w:pStyle w:val="6"/>
            </w:pPr>
          </w:p>
        </w:tc>
        <w:tc>
          <w:tcPr>
            <w:tcW w:w="963" w:type="dxa"/>
            <w:vAlign w:val="top"/>
          </w:tcPr>
          <w:p w14:paraId="1A8C68B1">
            <w:pPr>
              <w:pStyle w:val="6"/>
            </w:pPr>
          </w:p>
        </w:tc>
        <w:tc>
          <w:tcPr>
            <w:tcW w:w="963" w:type="dxa"/>
            <w:vAlign w:val="top"/>
          </w:tcPr>
          <w:p w14:paraId="1AF3B67F">
            <w:pPr>
              <w:pStyle w:val="6"/>
            </w:pPr>
          </w:p>
        </w:tc>
        <w:tc>
          <w:tcPr>
            <w:tcW w:w="1026" w:type="dxa"/>
            <w:vAlign w:val="top"/>
          </w:tcPr>
          <w:p w14:paraId="7BA627A3">
            <w:pPr>
              <w:pStyle w:val="6"/>
            </w:pPr>
          </w:p>
        </w:tc>
        <w:tc>
          <w:tcPr>
            <w:tcW w:w="968" w:type="dxa"/>
            <w:vAlign w:val="top"/>
          </w:tcPr>
          <w:p w14:paraId="24D724BF">
            <w:pPr>
              <w:pStyle w:val="6"/>
            </w:pPr>
          </w:p>
        </w:tc>
      </w:tr>
      <w:tr w14:paraId="0B2A9B2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043" w:type="dxa"/>
            <w:vAlign w:val="top"/>
          </w:tcPr>
          <w:p w14:paraId="6C68AB14">
            <w:pPr>
              <w:spacing w:before="220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position w:val="2"/>
                <w:sz w:val="20"/>
                <w:szCs w:val="20"/>
              </w:rPr>
              <w:t>2010302</w:t>
            </w:r>
          </w:p>
        </w:tc>
        <w:tc>
          <w:tcPr>
            <w:tcW w:w="1158" w:type="dxa"/>
            <w:vAlign w:val="top"/>
          </w:tcPr>
          <w:p w14:paraId="4424CBDA">
            <w:pPr>
              <w:spacing w:before="64" w:line="237" w:lineRule="auto"/>
              <w:ind w:left="12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8"/>
                <w:sz w:val="20"/>
                <w:szCs w:val="20"/>
              </w:rPr>
              <w:t>一般行政</w:t>
            </w:r>
          </w:p>
          <w:p w14:paraId="6823E601">
            <w:pPr>
              <w:spacing w:before="54" w:line="219" w:lineRule="auto"/>
              <w:ind w:left="11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7"/>
                <w:sz w:val="20"/>
                <w:szCs w:val="20"/>
              </w:rPr>
              <w:t>管理事务</w:t>
            </w:r>
          </w:p>
        </w:tc>
        <w:tc>
          <w:tcPr>
            <w:tcW w:w="1036" w:type="dxa"/>
            <w:vAlign w:val="top"/>
          </w:tcPr>
          <w:p w14:paraId="421115A1">
            <w:pPr>
              <w:spacing w:before="246" w:line="186" w:lineRule="auto"/>
              <w:ind w:left="38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210.65</w:t>
            </w:r>
          </w:p>
        </w:tc>
        <w:tc>
          <w:tcPr>
            <w:tcW w:w="1036" w:type="dxa"/>
            <w:vAlign w:val="top"/>
          </w:tcPr>
          <w:p w14:paraId="3859492B">
            <w:pPr>
              <w:spacing w:before="246" w:line="186" w:lineRule="auto"/>
              <w:ind w:left="39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210.65</w:t>
            </w:r>
          </w:p>
        </w:tc>
        <w:tc>
          <w:tcPr>
            <w:tcW w:w="1036" w:type="dxa"/>
            <w:vAlign w:val="top"/>
          </w:tcPr>
          <w:p w14:paraId="3EFDA697">
            <w:pPr>
              <w:pStyle w:val="6"/>
            </w:pPr>
          </w:p>
        </w:tc>
        <w:tc>
          <w:tcPr>
            <w:tcW w:w="963" w:type="dxa"/>
            <w:vAlign w:val="top"/>
          </w:tcPr>
          <w:p w14:paraId="1AD75FAD">
            <w:pPr>
              <w:pStyle w:val="6"/>
            </w:pPr>
          </w:p>
        </w:tc>
        <w:tc>
          <w:tcPr>
            <w:tcW w:w="963" w:type="dxa"/>
            <w:vAlign w:val="top"/>
          </w:tcPr>
          <w:p w14:paraId="3C46E060">
            <w:pPr>
              <w:pStyle w:val="6"/>
            </w:pPr>
          </w:p>
        </w:tc>
        <w:tc>
          <w:tcPr>
            <w:tcW w:w="1026" w:type="dxa"/>
            <w:vAlign w:val="top"/>
          </w:tcPr>
          <w:p w14:paraId="536CC881">
            <w:pPr>
              <w:pStyle w:val="6"/>
            </w:pPr>
          </w:p>
        </w:tc>
        <w:tc>
          <w:tcPr>
            <w:tcW w:w="968" w:type="dxa"/>
            <w:vAlign w:val="top"/>
          </w:tcPr>
          <w:p w14:paraId="08E030A2">
            <w:pPr>
              <w:pStyle w:val="6"/>
            </w:pPr>
          </w:p>
        </w:tc>
      </w:tr>
      <w:tr w14:paraId="0C6D1EF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5" w:hRule="atLeast"/>
        </w:trPr>
        <w:tc>
          <w:tcPr>
            <w:tcW w:w="1043" w:type="dxa"/>
            <w:vAlign w:val="top"/>
          </w:tcPr>
          <w:p w14:paraId="7F70FEE8">
            <w:pPr>
              <w:pStyle w:val="6"/>
              <w:spacing w:line="310" w:lineRule="auto"/>
            </w:pPr>
          </w:p>
          <w:p w14:paraId="65BCFA07">
            <w:pPr>
              <w:spacing w:before="65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position w:val="2"/>
                <w:sz w:val="20"/>
                <w:szCs w:val="20"/>
              </w:rPr>
              <w:t>208</w:t>
            </w:r>
          </w:p>
        </w:tc>
        <w:tc>
          <w:tcPr>
            <w:tcW w:w="1158" w:type="dxa"/>
            <w:vAlign w:val="top"/>
          </w:tcPr>
          <w:p w14:paraId="34BB8570">
            <w:pPr>
              <w:spacing w:before="65" w:line="237" w:lineRule="auto"/>
              <w:ind w:left="11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社会保障</w:t>
            </w:r>
          </w:p>
          <w:p w14:paraId="2FE5CB74">
            <w:pPr>
              <w:spacing w:before="54"/>
              <w:ind w:left="11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和就业支</w:t>
            </w:r>
          </w:p>
          <w:p w14:paraId="08C7739B">
            <w:pPr>
              <w:spacing w:before="59" w:line="208" w:lineRule="auto"/>
              <w:ind w:left="13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z w:val="20"/>
                <w:szCs w:val="20"/>
              </w:rPr>
              <w:t>出</w:t>
            </w:r>
          </w:p>
        </w:tc>
        <w:tc>
          <w:tcPr>
            <w:tcW w:w="1036" w:type="dxa"/>
            <w:vAlign w:val="top"/>
          </w:tcPr>
          <w:p w14:paraId="3C4D9427">
            <w:pPr>
              <w:pStyle w:val="6"/>
              <w:spacing w:line="343" w:lineRule="auto"/>
            </w:pPr>
          </w:p>
          <w:p w14:paraId="2DA26A62">
            <w:pPr>
              <w:spacing w:before="58" w:line="186" w:lineRule="auto"/>
              <w:ind w:left="491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36.30</w:t>
            </w:r>
          </w:p>
        </w:tc>
        <w:tc>
          <w:tcPr>
            <w:tcW w:w="1036" w:type="dxa"/>
            <w:vAlign w:val="top"/>
          </w:tcPr>
          <w:p w14:paraId="0579D04F">
            <w:pPr>
              <w:pStyle w:val="6"/>
              <w:spacing w:line="343" w:lineRule="auto"/>
            </w:pPr>
          </w:p>
          <w:p w14:paraId="65306A79">
            <w:pPr>
              <w:spacing w:before="58" w:line="186" w:lineRule="auto"/>
              <w:ind w:left="492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36.30</w:t>
            </w:r>
          </w:p>
        </w:tc>
        <w:tc>
          <w:tcPr>
            <w:tcW w:w="1036" w:type="dxa"/>
            <w:vAlign w:val="top"/>
          </w:tcPr>
          <w:p w14:paraId="4D0A2FC7">
            <w:pPr>
              <w:pStyle w:val="6"/>
            </w:pPr>
          </w:p>
        </w:tc>
        <w:tc>
          <w:tcPr>
            <w:tcW w:w="963" w:type="dxa"/>
            <w:vAlign w:val="top"/>
          </w:tcPr>
          <w:p w14:paraId="6835C1E9">
            <w:pPr>
              <w:pStyle w:val="6"/>
            </w:pPr>
          </w:p>
        </w:tc>
        <w:tc>
          <w:tcPr>
            <w:tcW w:w="963" w:type="dxa"/>
            <w:vAlign w:val="top"/>
          </w:tcPr>
          <w:p w14:paraId="55820991">
            <w:pPr>
              <w:pStyle w:val="6"/>
            </w:pPr>
          </w:p>
        </w:tc>
        <w:tc>
          <w:tcPr>
            <w:tcW w:w="1026" w:type="dxa"/>
            <w:vAlign w:val="top"/>
          </w:tcPr>
          <w:p w14:paraId="7D491034">
            <w:pPr>
              <w:pStyle w:val="6"/>
            </w:pPr>
          </w:p>
        </w:tc>
        <w:tc>
          <w:tcPr>
            <w:tcW w:w="968" w:type="dxa"/>
            <w:vAlign w:val="top"/>
          </w:tcPr>
          <w:p w14:paraId="5BFDD2B4">
            <w:pPr>
              <w:pStyle w:val="6"/>
            </w:pPr>
          </w:p>
        </w:tc>
      </w:tr>
      <w:tr w14:paraId="5D09074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5" w:hRule="atLeast"/>
        </w:trPr>
        <w:tc>
          <w:tcPr>
            <w:tcW w:w="1043" w:type="dxa"/>
            <w:vAlign w:val="top"/>
          </w:tcPr>
          <w:p w14:paraId="5FFFF38D">
            <w:pPr>
              <w:pStyle w:val="6"/>
              <w:spacing w:line="311" w:lineRule="auto"/>
            </w:pPr>
          </w:p>
          <w:p w14:paraId="7FD762CE">
            <w:pPr>
              <w:spacing w:before="65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position w:val="2"/>
                <w:sz w:val="20"/>
                <w:szCs w:val="20"/>
              </w:rPr>
              <w:t>20805</w:t>
            </w:r>
          </w:p>
        </w:tc>
        <w:tc>
          <w:tcPr>
            <w:tcW w:w="1158" w:type="dxa"/>
            <w:vAlign w:val="top"/>
          </w:tcPr>
          <w:p w14:paraId="35A96881">
            <w:pPr>
              <w:spacing w:before="66" w:line="237" w:lineRule="auto"/>
              <w:ind w:left="11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行政事业</w:t>
            </w:r>
          </w:p>
          <w:p w14:paraId="71297F61">
            <w:pPr>
              <w:spacing w:before="55" w:line="237" w:lineRule="auto"/>
              <w:ind w:left="11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单位养老</w:t>
            </w:r>
          </w:p>
          <w:p w14:paraId="3BC86A94">
            <w:pPr>
              <w:spacing w:before="54" w:line="217" w:lineRule="auto"/>
              <w:ind w:left="11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8"/>
                <w:sz w:val="20"/>
                <w:szCs w:val="20"/>
              </w:rPr>
              <w:t>支出</w:t>
            </w:r>
          </w:p>
        </w:tc>
        <w:tc>
          <w:tcPr>
            <w:tcW w:w="1036" w:type="dxa"/>
            <w:vAlign w:val="top"/>
          </w:tcPr>
          <w:p w14:paraId="584223DD">
            <w:pPr>
              <w:pStyle w:val="6"/>
              <w:spacing w:line="344" w:lineRule="auto"/>
            </w:pPr>
          </w:p>
          <w:p w14:paraId="4DE95FB6">
            <w:pPr>
              <w:spacing w:before="58" w:line="186" w:lineRule="auto"/>
              <w:ind w:left="491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36.30</w:t>
            </w:r>
          </w:p>
        </w:tc>
        <w:tc>
          <w:tcPr>
            <w:tcW w:w="1036" w:type="dxa"/>
            <w:vAlign w:val="top"/>
          </w:tcPr>
          <w:p w14:paraId="7163AE4F">
            <w:pPr>
              <w:pStyle w:val="6"/>
              <w:spacing w:line="344" w:lineRule="auto"/>
            </w:pPr>
          </w:p>
          <w:p w14:paraId="49D4BDA3">
            <w:pPr>
              <w:spacing w:before="58" w:line="186" w:lineRule="auto"/>
              <w:ind w:left="492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36.30</w:t>
            </w:r>
          </w:p>
        </w:tc>
        <w:tc>
          <w:tcPr>
            <w:tcW w:w="1036" w:type="dxa"/>
            <w:vAlign w:val="top"/>
          </w:tcPr>
          <w:p w14:paraId="44D8758C">
            <w:pPr>
              <w:pStyle w:val="6"/>
            </w:pPr>
          </w:p>
        </w:tc>
        <w:tc>
          <w:tcPr>
            <w:tcW w:w="963" w:type="dxa"/>
            <w:vAlign w:val="top"/>
          </w:tcPr>
          <w:p w14:paraId="74AD057E">
            <w:pPr>
              <w:pStyle w:val="6"/>
            </w:pPr>
          </w:p>
        </w:tc>
        <w:tc>
          <w:tcPr>
            <w:tcW w:w="963" w:type="dxa"/>
            <w:vAlign w:val="top"/>
          </w:tcPr>
          <w:p w14:paraId="26ABC1CF">
            <w:pPr>
              <w:pStyle w:val="6"/>
            </w:pPr>
          </w:p>
        </w:tc>
        <w:tc>
          <w:tcPr>
            <w:tcW w:w="1026" w:type="dxa"/>
            <w:vAlign w:val="top"/>
          </w:tcPr>
          <w:p w14:paraId="4F5E20E2">
            <w:pPr>
              <w:pStyle w:val="6"/>
            </w:pPr>
          </w:p>
        </w:tc>
        <w:tc>
          <w:tcPr>
            <w:tcW w:w="968" w:type="dxa"/>
            <w:vAlign w:val="top"/>
          </w:tcPr>
          <w:p w14:paraId="027B2F27">
            <w:pPr>
              <w:pStyle w:val="6"/>
            </w:pPr>
          </w:p>
        </w:tc>
      </w:tr>
      <w:tr w14:paraId="2C18E5C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7" w:hRule="atLeast"/>
        </w:trPr>
        <w:tc>
          <w:tcPr>
            <w:tcW w:w="1043" w:type="dxa"/>
            <w:vAlign w:val="top"/>
          </w:tcPr>
          <w:p w14:paraId="3C22DD90">
            <w:pPr>
              <w:pStyle w:val="6"/>
              <w:spacing w:line="467" w:lineRule="auto"/>
            </w:pPr>
          </w:p>
          <w:p w14:paraId="40261A4F">
            <w:pPr>
              <w:spacing w:before="65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position w:val="2"/>
                <w:sz w:val="20"/>
                <w:szCs w:val="20"/>
              </w:rPr>
              <w:t>2080505</w:t>
            </w:r>
          </w:p>
        </w:tc>
        <w:tc>
          <w:tcPr>
            <w:tcW w:w="1158" w:type="dxa"/>
            <w:vAlign w:val="top"/>
          </w:tcPr>
          <w:p w14:paraId="4B2B2E1D">
            <w:pPr>
              <w:spacing w:before="67" w:line="239" w:lineRule="auto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机关事业</w:t>
            </w:r>
          </w:p>
          <w:p w14:paraId="68C53187">
            <w:pPr>
              <w:spacing w:before="53" w:line="237" w:lineRule="auto"/>
              <w:ind w:left="11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单位基本</w:t>
            </w:r>
          </w:p>
          <w:p w14:paraId="51319F81">
            <w:pPr>
              <w:spacing w:before="55" w:line="237" w:lineRule="auto"/>
              <w:ind w:left="11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养老保险</w:t>
            </w:r>
          </w:p>
          <w:p w14:paraId="5B130103">
            <w:pPr>
              <w:spacing w:before="54" w:line="216" w:lineRule="auto"/>
              <w:ind w:left="11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缴费支出</w:t>
            </w:r>
          </w:p>
        </w:tc>
        <w:tc>
          <w:tcPr>
            <w:tcW w:w="1036" w:type="dxa"/>
            <w:vAlign w:val="top"/>
          </w:tcPr>
          <w:p w14:paraId="5D6ECC9D">
            <w:pPr>
              <w:pStyle w:val="6"/>
              <w:spacing w:line="250" w:lineRule="auto"/>
            </w:pPr>
          </w:p>
          <w:p w14:paraId="4B889CB4">
            <w:pPr>
              <w:pStyle w:val="6"/>
              <w:spacing w:line="251" w:lineRule="auto"/>
            </w:pPr>
          </w:p>
          <w:p w14:paraId="514C2898">
            <w:pPr>
              <w:spacing w:before="57" w:line="186" w:lineRule="auto"/>
              <w:ind w:left="491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34.70</w:t>
            </w:r>
          </w:p>
        </w:tc>
        <w:tc>
          <w:tcPr>
            <w:tcW w:w="1036" w:type="dxa"/>
            <w:vAlign w:val="top"/>
          </w:tcPr>
          <w:p w14:paraId="04D00D03">
            <w:pPr>
              <w:pStyle w:val="6"/>
              <w:spacing w:line="250" w:lineRule="auto"/>
            </w:pPr>
          </w:p>
          <w:p w14:paraId="2DCEB9E7">
            <w:pPr>
              <w:pStyle w:val="6"/>
              <w:spacing w:line="251" w:lineRule="auto"/>
            </w:pPr>
          </w:p>
          <w:p w14:paraId="52C1FFBE">
            <w:pPr>
              <w:spacing w:before="57" w:line="186" w:lineRule="auto"/>
              <w:ind w:left="492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34.70</w:t>
            </w:r>
          </w:p>
        </w:tc>
        <w:tc>
          <w:tcPr>
            <w:tcW w:w="1036" w:type="dxa"/>
            <w:vAlign w:val="top"/>
          </w:tcPr>
          <w:p w14:paraId="7D99F83B">
            <w:pPr>
              <w:pStyle w:val="6"/>
            </w:pPr>
          </w:p>
        </w:tc>
        <w:tc>
          <w:tcPr>
            <w:tcW w:w="963" w:type="dxa"/>
            <w:vAlign w:val="top"/>
          </w:tcPr>
          <w:p w14:paraId="16B192A4">
            <w:pPr>
              <w:pStyle w:val="6"/>
            </w:pPr>
          </w:p>
        </w:tc>
        <w:tc>
          <w:tcPr>
            <w:tcW w:w="963" w:type="dxa"/>
            <w:vAlign w:val="top"/>
          </w:tcPr>
          <w:p w14:paraId="5D8C4F43">
            <w:pPr>
              <w:pStyle w:val="6"/>
            </w:pPr>
          </w:p>
        </w:tc>
        <w:tc>
          <w:tcPr>
            <w:tcW w:w="1026" w:type="dxa"/>
            <w:vAlign w:val="top"/>
          </w:tcPr>
          <w:p w14:paraId="5B20386F">
            <w:pPr>
              <w:pStyle w:val="6"/>
            </w:pPr>
          </w:p>
        </w:tc>
        <w:tc>
          <w:tcPr>
            <w:tcW w:w="968" w:type="dxa"/>
            <w:vAlign w:val="top"/>
          </w:tcPr>
          <w:p w14:paraId="2A8D5B20">
            <w:pPr>
              <w:pStyle w:val="6"/>
            </w:pPr>
          </w:p>
        </w:tc>
      </w:tr>
      <w:tr w14:paraId="0857572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7" w:hRule="atLeast"/>
        </w:trPr>
        <w:tc>
          <w:tcPr>
            <w:tcW w:w="1043" w:type="dxa"/>
            <w:vAlign w:val="top"/>
          </w:tcPr>
          <w:p w14:paraId="64EE6E72">
            <w:pPr>
              <w:pStyle w:val="6"/>
              <w:spacing w:line="468" w:lineRule="auto"/>
            </w:pPr>
          </w:p>
          <w:p w14:paraId="7A6B5BA8">
            <w:pPr>
              <w:spacing w:before="65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position w:val="2"/>
                <w:sz w:val="20"/>
                <w:szCs w:val="20"/>
              </w:rPr>
              <w:t>2080506</w:t>
            </w:r>
          </w:p>
        </w:tc>
        <w:tc>
          <w:tcPr>
            <w:tcW w:w="1158" w:type="dxa"/>
            <w:vAlign w:val="top"/>
          </w:tcPr>
          <w:p w14:paraId="4A35B600">
            <w:pPr>
              <w:spacing w:before="68" w:line="239" w:lineRule="auto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机关事业</w:t>
            </w:r>
          </w:p>
          <w:p w14:paraId="301440C7">
            <w:pPr>
              <w:spacing w:before="53" w:line="237" w:lineRule="auto"/>
              <w:ind w:left="11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单位职业</w:t>
            </w:r>
          </w:p>
          <w:p w14:paraId="6ECF99FA">
            <w:pPr>
              <w:spacing w:before="54" w:line="239" w:lineRule="auto"/>
              <w:ind w:left="11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年金缴费</w:t>
            </w:r>
          </w:p>
          <w:p w14:paraId="768BBCC4">
            <w:pPr>
              <w:spacing w:before="53" w:line="215" w:lineRule="auto"/>
              <w:ind w:left="11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8"/>
                <w:sz w:val="20"/>
                <w:szCs w:val="20"/>
              </w:rPr>
              <w:t>支出</w:t>
            </w:r>
          </w:p>
        </w:tc>
        <w:tc>
          <w:tcPr>
            <w:tcW w:w="1036" w:type="dxa"/>
            <w:vAlign w:val="top"/>
          </w:tcPr>
          <w:p w14:paraId="49C60F66">
            <w:pPr>
              <w:pStyle w:val="6"/>
              <w:spacing w:line="251" w:lineRule="auto"/>
            </w:pPr>
          </w:p>
          <w:p w14:paraId="6BA31055">
            <w:pPr>
              <w:pStyle w:val="6"/>
              <w:spacing w:line="251" w:lineRule="auto"/>
            </w:pPr>
          </w:p>
          <w:p w14:paraId="0031CC1B">
            <w:pPr>
              <w:spacing w:before="57" w:line="186" w:lineRule="auto"/>
              <w:ind w:left="604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7"/>
                <w:sz w:val="20"/>
                <w:szCs w:val="20"/>
              </w:rPr>
              <w:t>1.60</w:t>
            </w:r>
          </w:p>
        </w:tc>
        <w:tc>
          <w:tcPr>
            <w:tcW w:w="1036" w:type="dxa"/>
            <w:vAlign w:val="top"/>
          </w:tcPr>
          <w:p w14:paraId="69D4D783">
            <w:pPr>
              <w:pStyle w:val="6"/>
              <w:spacing w:line="251" w:lineRule="auto"/>
            </w:pPr>
          </w:p>
          <w:p w14:paraId="3EA97C41">
            <w:pPr>
              <w:pStyle w:val="6"/>
              <w:spacing w:line="251" w:lineRule="auto"/>
            </w:pPr>
          </w:p>
          <w:p w14:paraId="5A1FF7D0">
            <w:pPr>
              <w:spacing w:before="57" w:line="186" w:lineRule="auto"/>
              <w:ind w:left="605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7"/>
                <w:sz w:val="20"/>
                <w:szCs w:val="20"/>
              </w:rPr>
              <w:t>1.60</w:t>
            </w:r>
          </w:p>
        </w:tc>
        <w:tc>
          <w:tcPr>
            <w:tcW w:w="1036" w:type="dxa"/>
            <w:vAlign w:val="top"/>
          </w:tcPr>
          <w:p w14:paraId="55D4A697">
            <w:pPr>
              <w:pStyle w:val="6"/>
            </w:pPr>
          </w:p>
        </w:tc>
        <w:tc>
          <w:tcPr>
            <w:tcW w:w="963" w:type="dxa"/>
            <w:vAlign w:val="top"/>
          </w:tcPr>
          <w:p w14:paraId="1B00DE99">
            <w:pPr>
              <w:pStyle w:val="6"/>
            </w:pPr>
          </w:p>
        </w:tc>
        <w:tc>
          <w:tcPr>
            <w:tcW w:w="963" w:type="dxa"/>
            <w:vAlign w:val="top"/>
          </w:tcPr>
          <w:p w14:paraId="50EE5FE1">
            <w:pPr>
              <w:pStyle w:val="6"/>
            </w:pPr>
          </w:p>
        </w:tc>
        <w:tc>
          <w:tcPr>
            <w:tcW w:w="1026" w:type="dxa"/>
            <w:vAlign w:val="top"/>
          </w:tcPr>
          <w:p w14:paraId="559D22B9">
            <w:pPr>
              <w:pStyle w:val="6"/>
            </w:pPr>
          </w:p>
        </w:tc>
        <w:tc>
          <w:tcPr>
            <w:tcW w:w="968" w:type="dxa"/>
            <w:vAlign w:val="top"/>
          </w:tcPr>
          <w:p w14:paraId="1F26E433">
            <w:pPr>
              <w:pStyle w:val="6"/>
            </w:pPr>
          </w:p>
        </w:tc>
      </w:tr>
      <w:tr w14:paraId="1C7C67A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043" w:type="dxa"/>
            <w:vAlign w:val="top"/>
          </w:tcPr>
          <w:p w14:paraId="2DE68F68">
            <w:pPr>
              <w:spacing w:before="225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6"/>
                <w:position w:val="2"/>
                <w:sz w:val="20"/>
                <w:szCs w:val="20"/>
              </w:rPr>
              <w:t>210</w:t>
            </w:r>
          </w:p>
        </w:tc>
        <w:tc>
          <w:tcPr>
            <w:tcW w:w="1158" w:type="dxa"/>
            <w:vAlign w:val="top"/>
          </w:tcPr>
          <w:p w14:paraId="0D5AE4AC">
            <w:pPr>
              <w:spacing w:before="69" w:line="239" w:lineRule="auto"/>
              <w:ind w:left="11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7"/>
                <w:sz w:val="20"/>
                <w:szCs w:val="20"/>
              </w:rPr>
              <w:t>卫生健康</w:t>
            </w:r>
          </w:p>
          <w:p w14:paraId="3E377F56">
            <w:pPr>
              <w:spacing w:before="53" w:line="214" w:lineRule="auto"/>
              <w:ind w:left="11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8"/>
                <w:sz w:val="20"/>
                <w:szCs w:val="20"/>
              </w:rPr>
              <w:t>支出</w:t>
            </w:r>
          </w:p>
        </w:tc>
        <w:tc>
          <w:tcPr>
            <w:tcW w:w="1036" w:type="dxa"/>
            <w:vAlign w:val="top"/>
          </w:tcPr>
          <w:p w14:paraId="5ACF5294">
            <w:pPr>
              <w:spacing w:before="251" w:line="186" w:lineRule="auto"/>
              <w:ind w:left="491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31.36</w:t>
            </w:r>
          </w:p>
        </w:tc>
        <w:tc>
          <w:tcPr>
            <w:tcW w:w="1036" w:type="dxa"/>
            <w:vAlign w:val="top"/>
          </w:tcPr>
          <w:p w14:paraId="6B740408">
            <w:pPr>
              <w:spacing w:before="251" w:line="186" w:lineRule="auto"/>
              <w:ind w:left="492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31.36</w:t>
            </w:r>
          </w:p>
        </w:tc>
        <w:tc>
          <w:tcPr>
            <w:tcW w:w="1036" w:type="dxa"/>
            <w:vAlign w:val="top"/>
          </w:tcPr>
          <w:p w14:paraId="4DFF6CD0">
            <w:pPr>
              <w:pStyle w:val="6"/>
            </w:pPr>
          </w:p>
        </w:tc>
        <w:tc>
          <w:tcPr>
            <w:tcW w:w="963" w:type="dxa"/>
            <w:vAlign w:val="top"/>
          </w:tcPr>
          <w:p w14:paraId="36401FAC">
            <w:pPr>
              <w:pStyle w:val="6"/>
            </w:pPr>
          </w:p>
        </w:tc>
        <w:tc>
          <w:tcPr>
            <w:tcW w:w="963" w:type="dxa"/>
            <w:vAlign w:val="top"/>
          </w:tcPr>
          <w:p w14:paraId="11B05D3B">
            <w:pPr>
              <w:pStyle w:val="6"/>
            </w:pPr>
          </w:p>
        </w:tc>
        <w:tc>
          <w:tcPr>
            <w:tcW w:w="1026" w:type="dxa"/>
            <w:vAlign w:val="top"/>
          </w:tcPr>
          <w:p w14:paraId="01578274">
            <w:pPr>
              <w:pStyle w:val="6"/>
            </w:pPr>
          </w:p>
        </w:tc>
        <w:tc>
          <w:tcPr>
            <w:tcW w:w="968" w:type="dxa"/>
            <w:vAlign w:val="top"/>
          </w:tcPr>
          <w:p w14:paraId="3DCCE529">
            <w:pPr>
              <w:pStyle w:val="6"/>
            </w:pPr>
          </w:p>
        </w:tc>
      </w:tr>
      <w:tr w14:paraId="33C2E99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043" w:type="dxa"/>
            <w:vAlign w:val="top"/>
          </w:tcPr>
          <w:p w14:paraId="0333472D">
            <w:pPr>
              <w:spacing w:before="226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6"/>
                <w:position w:val="2"/>
                <w:sz w:val="20"/>
                <w:szCs w:val="20"/>
              </w:rPr>
              <w:t>21011</w:t>
            </w:r>
          </w:p>
        </w:tc>
        <w:tc>
          <w:tcPr>
            <w:tcW w:w="1158" w:type="dxa"/>
            <w:vAlign w:val="top"/>
          </w:tcPr>
          <w:p w14:paraId="1CADAB8B">
            <w:pPr>
              <w:spacing w:before="70" w:line="237" w:lineRule="auto"/>
              <w:ind w:left="11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行政事业</w:t>
            </w:r>
          </w:p>
          <w:p w14:paraId="667E5303">
            <w:pPr>
              <w:spacing w:before="54" w:line="213" w:lineRule="auto"/>
              <w:ind w:left="11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单位医疗</w:t>
            </w:r>
          </w:p>
        </w:tc>
        <w:tc>
          <w:tcPr>
            <w:tcW w:w="1036" w:type="dxa"/>
            <w:vAlign w:val="top"/>
          </w:tcPr>
          <w:p w14:paraId="32FED210">
            <w:pPr>
              <w:spacing w:before="252" w:line="186" w:lineRule="auto"/>
              <w:ind w:left="491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31.36</w:t>
            </w:r>
          </w:p>
        </w:tc>
        <w:tc>
          <w:tcPr>
            <w:tcW w:w="1036" w:type="dxa"/>
            <w:vAlign w:val="top"/>
          </w:tcPr>
          <w:p w14:paraId="670FBDFD">
            <w:pPr>
              <w:spacing w:before="252" w:line="186" w:lineRule="auto"/>
              <w:ind w:left="492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31.36</w:t>
            </w:r>
          </w:p>
        </w:tc>
        <w:tc>
          <w:tcPr>
            <w:tcW w:w="1036" w:type="dxa"/>
            <w:vAlign w:val="top"/>
          </w:tcPr>
          <w:p w14:paraId="65F68FE3">
            <w:pPr>
              <w:pStyle w:val="6"/>
            </w:pPr>
          </w:p>
        </w:tc>
        <w:tc>
          <w:tcPr>
            <w:tcW w:w="963" w:type="dxa"/>
            <w:vAlign w:val="top"/>
          </w:tcPr>
          <w:p w14:paraId="61AE8D95">
            <w:pPr>
              <w:pStyle w:val="6"/>
            </w:pPr>
          </w:p>
        </w:tc>
        <w:tc>
          <w:tcPr>
            <w:tcW w:w="963" w:type="dxa"/>
            <w:vAlign w:val="top"/>
          </w:tcPr>
          <w:p w14:paraId="09B8BBDC">
            <w:pPr>
              <w:pStyle w:val="6"/>
            </w:pPr>
          </w:p>
        </w:tc>
        <w:tc>
          <w:tcPr>
            <w:tcW w:w="1026" w:type="dxa"/>
            <w:vAlign w:val="top"/>
          </w:tcPr>
          <w:p w14:paraId="2220318E">
            <w:pPr>
              <w:pStyle w:val="6"/>
            </w:pPr>
          </w:p>
        </w:tc>
        <w:tc>
          <w:tcPr>
            <w:tcW w:w="968" w:type="dxa"/>
            <w:vAlign w:val="top"/>
          </w:tcPr>
          <w:p w14:paraId="5B8FC79F">
            <w:pPr>
              <w:pStyle w:val="6"/>
            </w:pPr>
          </w:p>
        </w:tc>
      </w:tr>
      <w:tr w14:paraId="0E4C00D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043" w:type="dxa"/>
            <w:vAlign w:val="top"/>
          </w:tcPr>
          <w:p w14:paraId="34C80D2C">
            <w:pPr>
              <w:spacing w:before="227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6"/>
                <w:position w:val="2"/>
                <w:sz w:val="20"/>
                <w:szCs w:val="20"/>
              </w:rPr>
              <w:t>2101101</w:t>
            </w:r>
          </w:p>
        </w:tc>
        <w:tc>
          <w:tcPr>
            <w:tcW w:w="1158" w:type="dxa"/>
            <w:vAlign w:val="top"/>
          </w:tcPr>
          <w:p w14:paraId="03F9EA7E">
            <w:pPr>
              <w:spacing w:before="71" w:line="250" w:lineRule="auto"/>
              <w:ind w:left="132" w:right="260" w:hanging="2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行政单位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17"/>
                <w:sz w:val="20"/>
                <w:szCs w:val="20"/>
              </w:rPr>
              <w:t>医疗</w:t>
            </w:r>
          </w:p>
        </w:tc>
        <w:tc>
          <w:tcPr>
            <w:tcW w:w="1036" w:type="dxa"/>
            <w:vAlign w:val="top"/>
          </w:tcPr>
          <w:p w14:paraId="5C3255CF">
            <w:pPr>
              <w:spacing w:before="253" w:line="186" w:lineRule="auto"/>
              <w:ind w:left="50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0"/>
                <w:szCs w:val="20"/>
              </w:rPr>
              <w:t>17.60</w:t>
            </w:r>
          </w:p>
        </w:tc>
        <w:tc>
          <w:tcPr>
            <w:tcW w:w="1036" w:type="dxa"/>
            <w:vAlign w:val="top"/>
          </w:tcPr>
          <w:p w14:paraId="475508DC">
            <w:pPr>
              <w:spacing w:before="253" w:line="186" w:lineRule="auto"/>
              <w:ind w:left="50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0"/>
                <w:szCs w:val="20"/>
              </w:rPr>
              <w:t>17.60</w:t>
            </w:r>
          </w:p>
        </w:tc>
        <w:tc>
          <w:tcPr>
            <w:tcW w:w="1036" w:type="dxa"/>
            <w:vAlign w:val="top"/>
          </w:tcPr>
          <w:p w14:paraId="1A6E5ED6">
            <w:pPr>
              <w:pStyle w:val="6"/>
            </w:pPr>
          </w:p>
        </w:tc>
        <w:tc>
          <w:tcPr>
            <w:tcW w:w="963" w:type="dxa"/>
            <w:vAlign w:val="top"/>
          </w:tcPr>
          <w:p w14:paraId="1CAC0F02">
            <w:pPr>
              <w:pStyle w:val="6"/>
            </w:pPr>
          </w:p>
        </w:tc>
        <w:tc>
          <w:tcPr>
            <w:tcW w:w="963" w:type="dxa"/>
            <w:vAlign w:val="top"/>
          </w:tcPr>
          <w:p w14:paraId="5C056D37">
            <w:pPr>
              <w:pStyle w:val="6"/>
            </w:pPr>
          </w:p>
        </w:tc>
        <w:tc>
          <w:tcPr>
            <w:tcW w:w="1026" w:type="dxa"/>
            <w:vAlign w:val="top"/>
          </w:tcPr>
          <w:p w14:paraId="68C5A892">
            <w:pPr>
              <w:pStyle w:val="6"/>
            </w:pPr>
          </w:p>
        </w:tc>
        <w:tc>
          <w:tcPr>
            <w:tcW w:w="968" w:type="dxa"/>
            <w:vAlign w:val="top"/>
          </w:tcPr>
          <w:p w14:paraId="7F778E7D">
            <w:pPr>
              <w:pStyle w:val="6"/>
            </w:pPr>
          </w:p>
        </w:tc>
      </w:tr>
      <w:tr w14:paraId="18B8EB7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 w:hRule="atLeast"/>
        </w:trPr>
        <w:tc>
          <w:tcPr>
            <w:tcW w:w="1043" w:type="dxa"/>
            <w:vAlign w:val="top"/>
          </w:tcPr>
          <w:p w14:paraId="2936337B">
            <w:pPr>
              <w:spacing w:before="71" w:line="217" w:lineRule="auto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2101103</w:t>
            </w:r>
          </w:p>
        </w:tc>
        <w:tc>
          <w:tcPr>
            <w:tcW w:w="1158" w:type="dxa"/>
            <w:vAlign w:val="top"/>
          </w:tcPr>
          <w:p w14:paraId="5BD0BF62">
            <w:pPr>
              <w:spacing w:before="71" w:line="217" w:lineRule="auto"/>
              <w:ind w:left="11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公务员医</w:t>
            </w:r>
          </w:p>
        </w:tc>
        <w:tc>
          <w:tcPr>
            <w:tcW w:w="1036" w:type="dxa"/>
            <w:vAlign w:val="top"/>
          </w:tcPr>
          <w:p w14:paraId="46C44A0C">
            <w:pPr>
              <w:spacing w:before="98" w:line="186" w:lineRule="auto"/>
              <w:ind w:left="50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0"/>
                <w:szCs w:val="20"/>
              </w:rPr>
              <w:t>13.76</w:t>
            </w:r>
          </w:p>
        </w:tc>
        <w:tc>
          <w:tcPr>
            <w:tcW w:w="1036" w:type="dxa"/>
            <w:vAlign w:val="top"/>
          </w:tcPr>
          <w:p w14:paraId="4DCE1CCA">
            <w:pPr>
              <w:spacing w:before="98" w:line="186" w:lineRule="auto"/>
              <w:ind w:left="50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0"/>
                <w:szCs w:val="20"/>
              </w:rPr>
              <w:t>13.76</w:t>
            </w:r>
          </w:p>
        </w:tc>
        <w:tc>
          <w:tcPr>
            <w:tcW w:w="1036" w:type="dxa"/>
            <w:vAlign w:val="top"/>
          </w:tcPr>
          <w:p w14:paraId="0B15AE7B">
            <w:pPr>
              <w:pStyle w:val="6"/>
            </w:pPr>
          </w:p>
        </w:tc>
        <w:tc>
          <w:tcPr>
            <w:tcW w:w="963" w:type="dxa"/>
            <w:vAlign w:val="top"/>
          </w:tcPr>
          <w:p w14:paraId="278F3AE0">
            <w:pPr>
              <w:pStyle w:val="6"/>
            </w:pPr>
          </w:p>
        </w:tc>
        <w:tc>
          <w:tcPr>
            <w:tcW w:w="963" w:type="dxa"/>
            <w:vAlign w:val="top"/>
          </w:tcPr>
          <w:p w14:paraId="11AA407B">
            <w:pPr>
              <w:pStyle w:val="6"/>
            </w:pPr>
          </w:p>
        </w:tc>
        <w:tc>
          <w:tcPr>
            <w:tcW w:w="1026" w:type="dxa"/>
            <w:vAlign w:val="top"/>
          </w:tcPr>
          <w:p w14:paraId="01769FAD">
            <w:pPr>
              <w:pStyle w:val="6"/>
            </w:pPr>
          </w:p>
        </w:tc>
        <w:tc>
          <w:tcPr>
            <w:tcW w:w="968" w:type="dxa"/>
            <w:vAlign w:val="top"/>
          </w:tcPr>
          <w:p w14:paraId="16F4C5DC">
            <w:pPr>
              <w:pStyle w:val="6"/>
            </w:pPr>
          </w:p>
        </w:tc>
      </w:tr>
    </w:tbl>
    <w:p w14:paraId="5C1FA18B">
      <w:pPr>
        <w:pStyle w:val="2"/>
      </w:pPr>
    </w:p>
    <w:p w14:paraId="26FABC85">
      <w:pPr>
        <w:sectPr>
          <w:footerReference r:id="rId13" w:type="default"/>
          <w:pgSz w:w="11906" w:h="16839"/>
          <w:pgMar w:top="400" w:right="1275" w:bottom="1208" w:left="1390" w:header="0" w:footer="992" w:gutter="0"/>
          <w:cols w:space="720" w:num="1"/>
        </w:sectPr>
      </w:pPr>
    </w:p>
    <w:p w14:paraId="77ACB134">
      <w:pPr>
        <w:spacing w:before="42"/>
      </w:pPr>
    </w:p>
    <w:p w14:paraId="6F0E81BF">
      <w:pPr>
        <w:spacing w:before="41"/>
      </w:pPr>
    </w:p>
    <w:p w14:paraId="68FD2E13">
      <w:pPr>
        <w:spacing w:before="41"/>
      </w:pPr>
    </w:p>
    <w:p w14:paraId="135888C8">
      <w:pPr>
        <w:spacing w:before="41"/>
      </w:pPr>
    </w:p>
    <w:tbl>
      <w:tblPr>
        <w:tblStyle w:val="5"/>
        <w:tblW w:w="922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43"/>
        <w:gridCol w:w="1158"/>
        <w:gridCol w:w="1036"/>
        <w:gridCol w:w="1036"/>
        <w:gridCol w:w="1036"/>
        <w:gridCol w:w="963"/>
        <w:gridCol w:w="963"/>
        <w:gridCol w:w="1026"/>
        <w:gridCol w:w="968"/>
      </w:tblGrid>
      <w:tr w14:paraId="5AA9C0D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 w:hRule="atLeast"/>
        </w:trPr>
        <w:tc>
          <w:tcPr>
            <w:tcW w:w="1043" w:type="dxa"/>
            <w:tcBorders>
              <w:top w:val="nil"/>
            </w:tcBorders>
            <w:vAlign w:val="top"/>
          </w:tcPr>
          <w:p w14:paraId="049660CC">
            <w:pPr>
              <w:pStyle w:val="6"/>
            </w:pPr>
          </w:p>
        </w:tc>
        <w:tc>
          <w:tcPr>
            <w:tcW w:w="1158" w:type="dxa"/>
            <w:tcBorders>
              <w:top w:val="nil"/>
            </w:tcBorders>
            <w:vAlign w:val="top"/>
          </w:tcPr>
          <w:p w14:paraId="761A72F3">
            <w:pPr>
              <w:spacing w:before="66" w:line="222" w:lineRule="auto"/>
              <w:ind w:left="11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7"/>
                <w:sz w:val="20"/>
                <w:szCs w:val="20"/>
              </w:rPr>
              <w:t>疗补助</w:t>
            </w:r>
          </w:p>
        </w:tc>
        <w:tc>
          <w:tcPr>
            <w:tcW w:w="1036" w:type="dxa"/>
            <w:tcBorders>
              <w:top w:val="nil"/>
            </w:tcBorders>
            <w:vAlign w:val="top"/>
          </w:tcPr>
          <w:p w14:paraId="6A4F6E6D">
            <w:pPr>
              <w:pStyle w:val="6"/>
            </w:pPr>
          </w:p>
        </w:tc>
        <w:tc>
          <w:tcPr>
            <w:tcW w:w="1036" w:type="dxa"/>
            <w:tcBorders>
              <w:top w:val="nil"/>
            </w:tcBorders>
            <w:vAlign w:val="top"/>
          </w:tcPr>
          <w:p w14:paraId="20B9CD6C">
            <w:pPr>
              <w:pStyle w:val="6"/>
            </w:pPr>
          </w:p>
        </w:tc>
        <w:tc>
          <w:tcPr>
            <w:tcW w:w="1036" w:type="dxa"/>
            <w:tcBorders>
              <w:top w:val="nil"/>
            </w:tcBorders>
            <w:vAlign w:val="top"/>
          </w:tcPr>
          <w:p w14:paraId="7545E67B">
            <w:pPr>
              <w:pStyle w:val="6"/>
            </w:pPr>
          </w:p>
        </w:tc>
        <w:tc>
          <w:tcPr>
            <w:tcW w:w="963" w:type="dxa"/>
            <w:tcBorders>
              <w:top w:val="nil"/>
            </w:tcBorders>
            <w:vAlign w:val="top"/>
          </w:tcPr>
          <w:p w14:paraId="625F706F">
            <w:pPr>
              <w:pStyle w:val="6"/>
            </w:pPr>
          </w:p>
        </w:tc>
        <w:tc>
          <w:tcPr>
            <w:tcW w:w="963" w:type="dxa"/>
            <w:tcBorders>
              <w:top w:val="nil"/>
            </w:tcBorders>
            <w:vAlign w:val="top"/>
          </w:tcPr>
          <w:p w14:paraId="3F1A3B2D">
            <w:pPr>
              <w:pStyle w:val="6"/>
            </w:pPr>
          </w:p>
        </w:tc>
        <w:tc>
          <w:tcPr>
            <w:tcW w:w="1026" w:type="dxa"/>
            <w:tcBorders>
              <w:top w:val="nil"/>
            </w:tcBorders>
            <w:vAlign w:val="top"/>
          </w:tcPr>
          <w:p w14:paraId="6074E8F1">
            <w:pPr>
              <w:pStyle w:val="6"/>
            </w:pPr>
          </w:p>
        </w:tc>
        <w:tc>
          <w:tcPr>
            <w:tcW w:w="968" w:type="dxa"/>
            <w:tcBorders>
              <w:top w:val="nil"/>
            </w:tcBorders>
            <w:vAlign w:val="top"/>
          </w:tcPr>
          <w:p w14:paraId="59E0FF7E">
            <w:pPr>
              <w:pStyle w:val="6"/>
            </w:pPr>
          </w:p>
        </w:tc>
      </w:tr>
      <w:tr w14:paraId="2382A26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043" w:type="dxa"/>
            <w:vAlign w:val="top"/>
          </w:tcPr>
          <w:p w14:paraId="4A8889D5">
            <w:pPr>
              <w:spacing w:before="217" w:line="280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6"/>
                <w:position w:val="2"/>
                <w:sz w:val="20"/>
                <w:szCs w:val="20"/>
              </w:rPr>
              <w:t>211</w:t>
            </w:r>
          </w:p>
        </w:tc>
        <w:tc>
          <w:tcPr>
            <w:tcW w:w="1158" w:type="dxa"/>
            <w:vAlign w:val="top"/>
          </w:tcPr>
          <w:p w14:paraId="14A6EE99">
            <w:pPr>
              <w:spacing w:before="60" w:line="255" w:lineRule="auto"/>
              <w:ind w:left="115" w:right="260" w:firstLine="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8"/>
                <w:sz w:val="20"/>
                <w:szCs w:val="20"/>
              </w:rPr>
              <w:t>节能环保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8"/>
                <w:sz w:val="20"/>
                <w:szCs w:val="20"/>
              </w:rPr>
              <w:t>支出</w:t>
            </w:r>
          </w:p>
        </w:tc>
        <w:tc>
          <w:tcPr>
            <w:tcW w:w="1036" w:type="dxa"/>
            <w:vAlign w:val="top"/>
          </w:tcPr>
          <w:p w14:paraId="723F612F">
            <w:pPr>
              <w:spacing w:before="243" w:line="186" w:lineRule="auto"/>
              <w:ind w:left="59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4"/>
                <w:sz w:val="20"/>
                <w:szCs w:val="20"/>
              </w:rPr>
              <w:t>5.00</w:t>
            </w:r>
          </w:p>
        </w:tc>
        <w:tc>
          <w:tcPr>
            <w:tcW w:w="1036" w:type="dxa"/>
            <w:vAlign w:val="top"/>
          </w:tcPr>
          <w:p w14:paraId="4C7FC5A0">
            <w:pPr>
              <w:spacing w:before="243" w:line="186" w:lineRule="auto"/>
              <w:ind w:left="591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4"/>
                <w:sz w:val="20"/>
                <w:szCs w:val="20"/>
              </w:rPr>
              <w:t>5.00</w:t>
            </w:r>
          </w:p>
        </w:tc>
        <w:tc>
          <w:tcPr>
            <w:tcW w:w="1036" w:type="dxa"/>
            <w:vAlign w:val="top"/>
          </w:tcPr>
          <w:p w14:paraId="1151600C">
            <w:pPr>
              <w:pStyle w:val="6"/>
            </w:pPr>
          </w:p>
        </w:tc>
        <w:tc>
          <w:tcPr>
            <w:tcW w:w="963" w:type="dxa"/>
            <w:vAlign w:val="top"/>
          </w:tcPr>
          <w:p w14:paraId="26B5B02A">
            <w:pPr>
              <w:pStyle w:val="6"/>
            </w:pPr>
          </w:p>
        </w:tc>
        <w:tc>
          <w:tcPr>
            <w:tcW w:w="963" w:type="dxa"/>
            <w:vAlign w:val="top"/>
          </w:tcPr>
          <w:p w14:paraId="57A483F7">
            <w:pPr>
              <w:pStyle w:val="6"/>
            </w:pPr>
          </w:p>
        </w:tc>
        <w:tc>
          <w:tcPr>
            <w:tcW w:w="1026" w:type="dxa"/>
            <w:vAlign w:val="top"/>
          </w:tcPr>
          <w:p w14:paraId="5EB105E3">
            <w:pPr>
              <w:pStyle w:val="6"/>
            </w:pPr>
          </w:p>
        </w:tc>
        <w:tc>
          <w:tcPr>
            <w:tcW w:w="968" w:type="dxa"/>
            <w:vAlign w:val="top"/>
          </w:tcPr>
          <w:p w14:paraId="6A03D663">
            <w:pPr>
              <w:pStyle w:val="6"/>
            </w:pPr>
          </w:p>
        </w:tc>
      </w:tr>
      <w:tr w14:paraId="59A0CA7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1043" w:type="dxa"/>
            <w:vAlign w:val="top"/>
          </w:tcPr>
          <w:p w14:paraId="082E09FA">
            <w:pPr>
              <w:spacing w:before="62" w:line="221" w:lineRule="auto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21103</w:t>
            </w:r>
          </w:p>
        </w:tc>
        <w:tc>
          <w:tcPr>
            <w:tcW w:w="1158" w:type="dxa"/>
            <w:vAlign w:val="top"/>
          </w:tcPr>
          <w:p w14:paraId="78DFFE33">
            <w:pPr>
              <w:spacing w:before="62" w:line="221" w:lineRule="auto"/>
              <w:ind w:left="10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5"/>
                <w:sz w:val="20"/>
                <w:szCs w:val="20"/>
              </w:rPr>
              <w:t>污染</w:t>
            </w: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防治</w:t>
            </w:r>
          </w:p>
        </w:tc>
        <w:tc>
          <w:tcPr>
            <w:tcW w:w="1036" w:type="dxa"/>
            <w:vAlign w:val="top"/>
          </w:tcPr>
          <w:p w14:paraId="1ED52F90">
            <w:pPr>
              <w:spacing w:before="88" w:line="186" w:lineRule="auto"/>
              <w:ind w:left="59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4"/>
                <w:sz w:val="20"/>
                <w:szCs w:val="20"/>
              </w:rPr>
              <w:t>5.00</w:t>
            </w:r>
          </w:p>
        </w:tc>
        <w:tc>
          <w:tcPr>
            <w:tcW w:w="1036" w:type="dxa"/>
            <w:vAlign w:val="top"/>
          </w:tcPr>
          <w:p w14:paraId="76657C82">
            <w:pPr>
              <w:spacing w:before="88" w:line="186" w:lineRule="auto"/>
              <w:ind w:left="591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4"/>
                <w:sz w:val="20"/>
                <w:szCs w:val="20"/>
              </w:rPr>
              <w:t>5.00</w:t>
            </w:r>
          </w:p>
        </w:tc>
        <w:tc>
          <w:tcPr>
            <w:tcW w:w="1036" w:type="dxa"/>
            <w:vAlign w:val="top"/>
          </w:tcPr>
          <w:p w14:paraId="3E0A9F0D">
            <w:pPr>
              <w:pStyle w:val="6"/>
            </w:pPr>
          </w:p>
        </w:tc>
        <w:tc>
          <w:tcPr>
            <w:tcW w:w="963" w:type="dxa"/>
            <w:vAlign w:val="top"/>
          </w:tcPr>
          <w:p w14:paraId="75494E4C">
            <w:pPr>
              <w:pStyle w:val="6"/>
            </w:pPr>
          </w:p>
        </w:tc>
        <w:tc>
          <w:tcPr>
            <w:tcW w:w="963" w:type="dxa"/>
            <w:vAlign w:val="top"/>
          </w:tcPr>
          <w:p w14:paraId="6FB2E2BC">
            <w:pPr>
              <w:pStyle w:val="6"/>
            </w:pPr>
          </w:p>
        </w:tc>
        <w:tc>
          <w:tcPr>
            <w:tcW w:w="1026" w:type="dxa"/>
            <w:vAlign w:val="top"/>
          </w:tcPr>
          <w:p w14:paraId="47652BAB">
            <w:pPr>
              <w:pStyle w:val="6"/>
            </w:pPr>
          </w:p>
        </w:tc>
        <w:tc>
          <w:tcPr>
            <w:tcW w:w="968" w:type="dxa"/>
            <w:vAlign w:val="top"/>
          </w:tcPr>
          <w:p w14:paraId="31D9FF00">
            <w:pPr>
              <w:pStyle w:val="6"/>
            </w:pPr>
          </w:p>
        </w:tc>
      </w:tr>
      <w:tr w14:paraId="55FA52F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1043" w:type="dxa"/>
            <w:vAlign w:val="top"/>
          </w:tcPr>
          <w:p w14:paraId="65C4AA3A">
            <w:pPr>
              <w:spacing w:before="62" w:line="221" w:lineRule="auto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2110301</w:t>
            </w:r>
          </w:p>
        </w:tc>
        <w:tc>
          <w:tcPr>
            <w:tcW w:w="1158" w:type="dxa"/>
            <w:vAlign w:val="top"/>
          </w:tcPr>
          <w:p w14:paraId="5B790BED">
            <w:pPr>
              <w:spacing w:before="62" w:line="221" w:lineRule="auto"/>
              <w:ind w:left="11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10"/>
                <w:sz w:val="20"/>
                <w:szCs w:val="20"/>
              </w:rPr>
              <w:t>大气</w:t>
            </w:r>
          </w:p>
        </w:tc>
        <w:tc>
          <w:tcPr>
            <w:tcW w:w="1036" w:type="dxa"/>
            <w:vAlign w:val="top"/>
          </w:tcPr>
          <w:p w14:paraId="238C4EEF">
            <w:pPr>
              <w:spacing w:before="88" w:line="186" w:lineRule="auto"/>
              <w:ind w:left="59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4"/>
                <w:sz w:val="20"/>
                <w:szCs w:val="20"/>
              </w:rPr>
              <w:t>5.00</w:t>
            </w:r>
          </w:p>
        </w:tc>
        <w:tc>
          <w:tcPr>
            <w:tcW w:w="1036" w:type="dxa"/>
            <w:vAlign w:val="top"/>
          </w:tcPr>
          <w:p w14:paraId="18830FF3">
            <w:pPr>
              <w:spacing w:before="88" w:line="186" w:lineRule="auto"/>
              <w:ind w:left="591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4"/>
                <w:sz w:val="20"/>
                <w:szCs w:val="20"/>
              </w:rPr>
              <w:t>5.00</w:t>
            </w:r>
          </w:p>
        </w:tc>
        <w:tc>
          <w:tcPr>
            <w:tcW w:w="1036" w:type="dxa"/>
            <w:vAlign w:val="top"/>
          </w:tcPr>
          <w:p w14:paraId="12EB3030">
            <w:pPr>
              <w:pStyle w:val="6"/>
            </w:pPr>
          </w:p>
        </w:tc>
        <w:tc>
          <w:tcPr>
            <w:tcW w:w="963" w:type="dxa"/>
            <w:vAlign w:val="top"/>
          </w:tcPr>
          <w:p w14:paraId="40EA8266">
            <w:pPr>
              <w:pStyle w:val="6"/>
            </w:pPr>
          </w:p>
        </w:tc>
        <w:tc>
          <w:tcPr>
            <w:tcW w:w="963" w:type="dxa"/>
            <w:vAlign w:val="top"/>
          </w:tcPr>
          <w:p w14:paraId="26D535DB">
            <w:pPr>
              <w:pStyle w:val="6"/>
            </w:pPr>
          </w:p>
        </w:tc>
        <w:tc>
          <w:tcPr>
            <w:tcW w:w="1026" w:type="dxa"/>
            <w:vAlign w:val="top"/>
          </w:tcPr>
          <w:p w14:paraId="2FC57286">
            <w:pPr>
              <w:pStyle w:val="6"/>
            </w:pPr>
          </w:p>
        </w:tc>
        <w:tc>
          <w:tcPr>
            <w:tcW w:w="968" w:type="dxa"/>
            <w:vAlign w:val="top"/>
          </w:tcPr>
          <w:p w14:paraId="0E660B8D">
            <w:pPr>
              <w:pStyle w:val="6"/>
            </w:pPr>
          </w:p>
        </w:tc>
      </w:tr>
      <w:tr w14:paraId="441E8D3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043" w:type="dxa"/>
            <w:vAlign w:val="top"/>
          </w:tcPr>
          <w:p w14:paraId="4CB51106">
            <w:pPr>
              <w:spacing w:before="218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6"/>
                <w:position w:val="2"/>
                <w:sz w:val="20"/>
                <w:szCs w:val="20"/>
              </w:rPr>
              <w:t>213</w:t>
            </w:r>
          </w:p>
        </w:tc>
        <w:tc>
          <w:tcPr>
            <w:tcW w:w="1158" w:type="dxa"/>
            <w:vAlign w:val="top"/>
          </w:tcPr>
          <w:p w14:paraId="07293583">
            <w:pPr>
              <w:spacing w:before="62" w:line="239" w:lineRule="auto"/>
              <w:ind w:left="11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农林水支</w:t>
            </w:r>
          </w:p>
          <w:p w14:paraId="18AB0C7C">
            <w:pPr>
              <w:spacing w:before="59" w:line="208" w:lineRule="auto"/>
              <w:ind w:left="13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z w:val="20"/>
                <w:szCs w:val="20"/>
              </w:rPr>
              <w:t>出</w:t>
            </w:r>
          </w:p>
        </w:tc>
        <w:tc>
          <w:tcPr>
            <w:tcW w:w="1036" w:type="dxa"/>
            <w:vAlign w:val="top"/>
          </w:tcPr>
          <w:p w14:paraId="7EC71803">
            <w:pPr>
              <w:spacing w:before="244" w:line="186" w:lineRule="auto"/>
              <w:ind w:left="38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291.08</w:t>
            </w:r>
          </w:p>
        </w:tc>
        <w:tc>
          <w:tcPr>
            <w:tcW w:w="1036" w:type="dxa"/>
            <w:vAlign w:val="top"/>
          </w:tcPr>
          <w:p w14:paraId="5097A6D0">
            <w:pPr>
              <w:spacing w:before="244" w:line="186" w:lineRule="auto"/>
              <w:ind w:left="39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291.08</w:t>
            </w:r>
          </w:p>
        </w:tc>
        <w:tc>
          <w:tcPr>
            <w:tcW w:w="1036" w:type="dxa"/>
            <w:vAlign w:val="top"/>
          </w:tcPr>
          <w:p w14:paraId="2C7F331D">
            <w:pPr>
              <w:pStyle w:val="6"/>
            </w:pPr>
          </w:p>
        </w:tc>
        <w:tc>
          <w:tcPr>
            <w:tcW w:w="963" w:type="dxa"/>
            <w:vAlign w:val="top"/>
          </w:tcPr>
          <w:p w14:paraId="3838DD13">
            <w:pPr>
              <w:pStyle w:val="6"/>
            </w:pPr>
          </w:p>
        </w:tc>
        <w:tc>
          <w:tcPr>
            <w:tcW w:w="963" w:type="dxa"/>
            <w:vAlign w:val="top"/>
          </w:tcPr>
          <w:p w14:paraId="5D1D2E67">
            <w:pPr>
              <w:pStyle w:val="6"/>
            </w:pPr>
          </w:p>
        </w:tc>
        <w:tc>
          <w:tcPr>
            <w:tcW w:w="1026" w:type="dxa"/>
            <w:vAlign w:val="top"/>
          </w:tcPr>
          <w:p w14:paraId="070FC9E7">
            <w:pPr>
              <w:pStyle w:val="6"/>
            </w:pPr>
          </w:p>
        </w:tc>
        <w:tc>
          <w:tcPr>
            <w:tcW w:w="968" w:type="dxa"/>
            <w:vAlign w:val="top"/>
          </w:tcPr>
          <w:p w14:paraId="5507BD85">
            <w:pPr>
              <w:pStyle w:val="6"/>
            </w:pPr>
          </w:p>
        </w:tc>
      </w:tr>
      <w:tr w14:paraId="42D94BC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1043" w:type="dxa"/>
            <w:vAlign w:val="top"/>
          </w:tcPr>
          <w:p w14:paraId="6423D0D1">
            <w:pPr>
              <w:spacing w:before="63" w:line="220" w:lineRule="auto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21301</w:t>
            </w:r>
          </w:p>
        </w:tc>
        <w:tc>
          <w:tcPr>
            <w:tcW w:w="1158" w:type="dxa"/>
            <w:vAlign w:val="top"/>
          </w:tcPr>
          <w:p w14:paraId="5244F573">
            <w:pPr>
              <w:spacing w:before="63" w:line="220" w:lineRule="auto"/>
              <w:ind w:left="11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农业农</w:t>
            </w:r>
            <w:r>
              <w:rPr>
                <w:rFonts w:ascii="宋体" w:hAnsi="宋体" w:eastAsia="宋体" w:cs="宋体"/>
                <w:spacing w:val="-6"/>
                <w:sz w:val="20"/>
                <w:szCs w:val="20"/>
              </w:rPr>
              <w:t>村</w:t>
            </w:r>
          </w:p>
        </w:tc>
        <w:tc>
          <w:tcPr>
            <w:tcW w:w="1036" w:type="dxa"/>
            <w:vAlign w:val="top"/>
          </w:tcPr>
          <w:p w14:paraId="52BDC297">
            <w:pPr>
              <w:spacing w:before="89" w:line="186" w:lineRule="auto"/>
              <w:ind w:left="491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39.18</w:t>
            </w:r>
          </w:p>
        </w:tc>
        <w:tc>
          <w:tcPr>
            <w:tcW w:w="1036" w:type="dxa"/>
            <w:vAlign w:val="top"/>
          </w:tcPr>
          <w:p w14:paraId="27796030">
            <w:pPr>
              <w:spacing w:before="89" w:line="186" w:lineRule="auto"/>
              <w:ind w:left="492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39.18</w:t>
            </w:r>
          </w:p>
        </w:tc>
        <w:tc>
          <w:tcPr>
            <w:tcW w:w="1036" w:type="dxa"/>
            <w:vAlign w:val="top"/>
          </w:tcPr>
          <w:p w14:paraId="43A1785A">
            <w:pPr>
              <w:pStyle w:val="6"/>
            </w:pPr>
          </w:p>
        </w:tc>
        <w:tc>
          <w:tcPr>
            <w:tcW w:w="963" w:type="dxa"/>
            <w:vAlign w:val="top"/>
          </w:tcPr>
          <w:p w14:paraId="53C065BF">
            <w:pPr>
              <w:pStyle w:val="6"/>
            </w:pPr>
          </w:p>
        </w:tc>
        <w:tc>
          <w:tcPr>
            <w:tcW w:w="963" w:type="dxa"/>
            <w:vAlign w:val="top"/>
          </w:tcPr>
          <w:p w14:paraId="2EB72621">
            <w:pPr>
              <w:pStyle w:val="6"/>
            </w:pPr>
          </w:p>
        </w:tc>
        <w:tc>
          <w:tcPr>
            <w:tcW w:w="1026" w:type="dxa"/>
            <w:vAlign w:val="top"/>
          </w:tcPr>
          <w:p w14:paraId="5284DD9B">
            <w:pPr>
              <w:pStyle w:val="6"/>
            </w:pPr>
          </w:p>
        </w:tc>
        <w:tc>
          <w:tcPr>
            <w:tcW w:w="968" w:type="dxa"/>
            <w:vAlign w:val="top"/>
          </w:tcPr>
          <w:p w14:paraId="794A520A">
            <w:pPr>
              <w:pStyle w:val="6"/>
            </w:pPr>
          </w:p>
        </w:tc>
      </w:tr>
      <w:tr w14:paraId="573D4E6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043" w:type="dxa"/>
            <w:vAlign w:val="top"/>
          </w:tcPr>
          <w:p w14:paraId="18189E58">
            <w:pPr>
              <w:spacing w:before="219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position w:val="2"/>
                <w:sz w:val="20"/>
                <w:szCs w:val="20"/>
              </w:rPr>
              <w:t>2130199</w:t>
            </w:r>
          </w:p>
        </w:tc>
        <w:tc>
          <w:tcPr>
            <w:tcW w:w="1158" w:type="dxa"/>
            <w:vAlign w:val="top"/>
          </w:tcPr>
          <w:p w14:paraId="09B81DBC">
            <w:pPr>
              <w:spacing w:before="63" w:line="238" w:lineRule="auto"/>
              <w:ind w:left="11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其他农业</w:t>
            </w:r>
          </w:p>
          <w:p w14:paraId="0392C512">
            <w:pPr>
              <w:spacing w:before="53" w:line="220" w:lineRule="auto"/>
              <w:ind w:left="11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农</w:t>
            </w:r>
            <w:r>
              <w:rPr>
                <w:rFonts w:ascii="宋体" w:hAnsi="宋体" w:eastAsia="宋体" w:cs="宋体"/>
                <w:spacing w:val="-6"/>
                <w:sz w:val="20"/>
                <w:szCs w:val="20"/>
              </w:rPr>
              <w:t>村</w:t>
            </w: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支出</w:t>
            </w:r>
          </w:p>
        </w:tc>
        <w:tc>
          <w:tcPr>
            <w:tcW w:w="1036" w:type="dxa"/>
            <w:vAlign w:val="top"/>
          </w:tcPr>
          <w:p w14:paraId="796CA999">
            <w:pPr>
              <w:spacing w:before="245" w:line="186" w:lineRule="auto"/>
              <w:ind w:left="491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39.18</w:t>
            </w:r>
          </w:p>
        </w:tc>
        <w:tc>
          <w:tcPr>
            <w:tcW w:w="1036" w:type="dxa"/>
            <w:vAlign w:val="top"/>
          </w:tcPr>
          <w:p w14:paraId="44D7BCE1">
            <w:pPr>
              <w:spacing w:before="245" w:line="186" w:lineRule="auto"/>
              <w:ind w:left="492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39.18</w:t>
            </w:r>
          </w:p>
        </w:tc>
        <w:tc>
          <w:tcPr>
            <w:tcW w:w="1036" w:type="dxa"/>
            <w:vAlign w:val="top"/>
          </w:tcPr>
          <w:p w14:paraId="50A6AC8E">
            <w:pPr>
              <w:pStyle w:val="6"/>
            </w:pPr>
          </w:p>
        </w:tc>
        <w:tc>
          <w:tcPr>
            <w:tcW w:w="963" w:type="dxa"/>
            <w:vAlign w:val="top"/>
          </w:tcPr>
          <w:p w14:paraId="0D13C181">
            <w:pPr>
              <w:pStyle w:val="6"/>
            </w:pPr>
          </w:p>
        </w:tc>
        <w:tc>
          <w:tcPr>
            <w:tcW w:w="963" w:type="dxa"/>
            <w:vAlign w:val="top"/>
          </w:tcPr>
          <w:p w14:paraId="657DF73B">
            <w:pPr>
              <w:pStyle w:val="6"/>
            </w:pPr>
          </w:p>
        </w:tc>
        <w:tc>
          <w:tcPr>
            <w:tcW w:w="1026" w:type="dxa"/>
            <w:vAlign w:val="top"/>
          </w:tcPr>
          <w:p w14:paraId="45230609">
            <w:pPr>
              <w:pStyle w:val="6"/>
            </w:pPr>
          </w:p>
        </w:tc>
        <w:tc>
          <w:tcPr>
            <w:tcW w:w="968" w:type="dxa"/>
            <w:vAlign w:val="top"/>
          </w:tcPr>
          <w:p w14:paraId="48874D67">
            <w:pPr>
              <w:pStyle w:val="6"/>
            </w:pPr>
          </w:p>
        </w:tc>
      </w:tr>
      <w:tr w14:paraId="1EAA8A3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043" w:type="dxa"/>
            <w:vAlign w:val="top"/>
          </w:tcPr>
          <w:p w14:paraId="079FA171">
            <w:pPr>
              <w:spacing w:before="220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position w:val="2"/>
                <w:sz w:val="20"/>
                <w:szCs w:val="20"/>
              </w:rPr>
              <w:t>21302</w:t>
            </w:r>
          </w:p>
        </w:tc>
        <w:tc>
          <w:tcPr>
            <w:tcW w:w="1158" w:type="dxa"/>
            <w:vAlign w:val="top"/>
          </w:tcPr>
          <w:p w14:paraId="7B2D7995">
            <w:pPr>
              <w:spacing w:before="64" w:line="239" w:lineRule="auto"/>
              <w:ind w:left="10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林业和</w:t>
            </w:r>
            <w:r>
              <w:rPr>
                <w:rFonts w:ascii="宋体" w:hAnsi="宋体" w:eastAsia="宋体" w:cs="宋体"/>
                <w:spacing w:val="-5"/>
                <w:sz w:val="20"/>
                <w:szCs w:val="20"/>
              </w:rPr>
              <w:t>草</w:t>
            </w:r>
          </w:p>
          <w:p w14:paraId="577A9CD8">
            <w:pPr>
              <w:spacing w:before="44" w:line="224" w:lineRule="auto"/>
              <w:ind w:left="11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原</w:t>
            </w:r>
          </w:p>
        </w:tc>
        <w:tc>
          <w:tcPr>
            <w:tcW w:w="1036" w:type="dxa"/>
            <w:vAlign w:val="top"/>
          </w:tcPr>
          <w:p w14:paraId="526AF025">
            <w:pPr>
              <w:spacing w:before="246" w:line="186" w:lineRule="auto"/>
              <w:ind w:left="585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2.00</w:t>
            </w:r>
          </w:p>
        </w:tc>
        <w:tc>
          <w:tcPr>
            <w:tcW w:w="1036" w:type="dxa"/>
            <w:vAlign w:val="top"/>
          </w:tcPr>
          <w:p w14:paraId="74B437A4">
            <w:pPr>
              <w:spacing w:before="246" w:line="186" w:lineRule="auto"/>
              <w:ind w:left="58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2.00</w:t>
            </w:r>
          </w:p>
        </w:tc>
        <w:tc>
          <w:tcPr>
            <w:tcW w:w="1036" w:type="dxa"/>
            <w:vAlign w:val="top"/>
          </w:tcPr>
          <w:p w14:paraId="202D240D">
            <w:pPr>
              <w:pStyle w:val="6"/>
            </w:pPr>
          </w:p>
        </w:tc>
        <w:tc>
          <w:tcPr>
            <w:tcW w:w="963" w:type="dxa"/>
            <w:vAlign w:val="top"/>
          </w:tcPr>
          <w:p w14:paraId="53C779FD">
            <w:pPr>
              <w:pStyle w:val="6"/>
            </w:pPr>
          </w:p>
        </w:tc>
        <w:tc>
          <w:tcPr>
            <w:tcW w:w="963" w:type="dxa"/>
            <w:vAlign w:val="top"/>
          </w:tcPr>
          <w:p w14:paraId="6BC2E754">
            <w:pPr>
              <w:pStyle w:val="6"/>
            </w:pPr>
          </w:p>
        </w:tc>
        <w:tc>
          <w:tcPr>
            <w:tcW w:w="1026" w:type="dxa"/>
            <w:vAlign w:val="top"/>
          </w:tcPr>
          <w:p w14:paraId="356CBC34">
            <w:pPr>
              <w:pStyle w:val="6"/>
            </w:pPr>
          </w:p>
        </w:tc>
        <w:tc>
          <w:tcPr>
            <w:tcW w:w="968" w:type="dxa"/>
            <w:vAlign w:val="top"/>
          </w:tcPr>
          <w:p w14:paraId="48262E4C">
            <w:pPr>
              <w:pStyle w:val="6"/>
            </w:pPr>
          </w:p>
        </w:tc>
      </w:tr>
      <w:tr w14:paraId="6AC774C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043" w:type="dxa"/>
            <w:vAlign w:val="top"/>
          </w:tcPr>
          <w:p w14:paraId="7FF33349">
            <w:pPr>
              <w:spacing w:before="221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position w:val="2"/>
                <w:sz w:val="20"/>
                <w:szCs w:val="20"/>
              </w:rPr>
              <w:t>2130234</w:t>
            </w:r>
          </w:p>
        </w:tc>
        <w:tc>
          <w:tcPr>
            <w:tcW w:w="1158" w:type="dxa"/>
            <w:vAlign w:val="top"/>
          </w:tcPr>
          <w:p w14:paraId="5DE4B4FA">
            <w:pPr>
              <w:spacing w:before="65" w:line="239" w:lineRule="auto"/>
              <w:ind w:left="10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林业</w:t>
            </w:r>
            <w:r>
              <w:rPr>
                <w:rFonts w:ascii="宋体" w:hAnsi="宋体" w:eastAsia="宋体" w:cs="宋体"/>
                <w:spacing w:val="-5"/>
                <w:sz w:val="20"/>
                <w:szCs w:val="20"/>
              </w:rPr>
              <w:t>草原</w:t>
            </w:r>
          </w:p>
          <w:p w14:paraId="516F1AF2">
            <w:pPr>
              <w:spacing w:before="53" w:line="217" w:lineRule="auto"/>
              <w:ind w:left="13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10"/>
                <w:sz w:val="20"/>
                <w:szCs w:val="20"/>
              </w:rPr>
              <w:t>防灾</w:t>
            </w:r>
            <w:r>
              <w:rPr>
                <w:rFonts w:ascii="宋体" w:hAnsi="宋体" w:eastAsia="宋体" w:cs="宋体"/>
                <w:spacing w:val="-10"/>
                <w:sz w:val="20"/>
                <w:szCs w:val="20"/>
              </w:rPr>
              <w:t>减</w:t>
            </w:r>
            <w:r>
              <w:rPr>
                <w:rFonts w:ascii="仿宋" w:hAnsi="仿宋" w:eastAsia="仿宋" w:cs="仿宋"/>
                <w:spacing w:val="-10"/>
                <w:sz w:val="20"/>
                <w:szCs w:val="20"/>
              </w:rPr>
              <w:t>灾</w:t>
            </w:r>
          </w:p>
        </w:tc>
        <w:tc>
          <w:tcPr>
            <w:tcW w:w="1036" w:type="dxa"/>
            <w:vAlign w:val="top"/>
          </w:tcPr>
          <w:p w14:paraId="17FF046E">
            <w:pPr>
              <w:spacing w:before="247" w:line="186" w:lineRule="auto"/>
              <w:ind w:left="585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2.00</w:t>
            </w:r>
          </w:p>
        </w:tc>
        <w:tc>
          <w:tcPr>
            <w:tcW w:w="1036" w:type="dxa"/>
            <w:vAlign w:val="top"/>
          </w:tcPr>
          <w:p w14:paraId="54F0D532">
            <w:pPr>
              <w:spacing w:before="247" w:line="186" w:lineRule="auto"/>
              <w:ind w:left="58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2.00</w:t>
            </w:r>
          </w:p>
        </w:tc>
        <w:tc>
          <w:tcPr>
            <w:tcW w:w="1036" w:type="dxa"/>
            <w:vAlign w:val="top"/>
          </w:tcPr>
          <w:p w14:paraId="77967BD6">
            <w:pPr>
              <w:pStyle w:val="6"/>
            </w:pPr>
          </w:p>
        </w:tc>
        <w:tc>
          <w:tcPr>
            <w:tcW w:w="963" w:type="dxa"/>
            <w:vAlign w:val="top"/>
          </w:tcPr>
          <w:p w14:paraId="10D3059E">
            <w:pPr>
              <w:pStyle w:val="6"/>
            </w:pPr>
          </w:p>
        </w:tc>
        <w:tc>
          <w:tcPr>
            <w:tcW w:w="963" w:type="dxa"/>
            <w:vAlign w:val="top"/>
          </w:tcPr>
          <w:p w14:paraId="6C04DBCB">
            <w:pPr>
              <w:pStyle w:val="6"/>
            </w:pPr>
          </w:p>
        </w:tc>
        <w:tc>
          <w:tcPr>
            <w:tcW w:w="1026" w:type="dxa"/>
            <w:vAlign w:val="top"/>
          </w:tcPr>
          <w:p w14:paraId="3C897F7B">
            <w:pPr>
              <w:pStyle w:val="6"/>
            </w:pPr>
          </w:p>
        </w:tc>
        <w:tc>
          <w:tcPr>
            <w:tcW w:w="968" w:type="dxa"/>
            <w:vAlign w:val="top"/>
          </w:tcPr>
          <w:p w14:paraId="32AAC131">
            <w:pPr>
              <w:pStyle w:val="6"/>
            </w:pPr>
          </w:p>
        </w:tc>
      </w:tr>
      <w:tr w14:paraId="34FA03D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043" w:type="dxa"/>
            <w:vAlign w:val="top"/>
          </w:tcPr>
          <w:p w14:paraId="5C4D5D65">
            <w:pPr>
              <w:spacing w:before="222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position w:val="2"/>
                <w:sz w:val="20"/>
                <w:szCs w:val="20"/>
              </w:rPr>
              <w:t>21307</w:t>
            </w:r>
          </w:p>
        </w:tc>
        <w:tc>
          <w:tcPr>
            <w:tcW w:w="1158" w:type="dxa"/>
            <w:vAlign w:val="top"/>
          </w:tcPr>
          <w:p w14:paraId="165E48F1">
            <w:pPr>
              <w:spacing w:before="65"/>
              <w:ind w:left="11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农</w:t>
            </w:r>
            <w:r>
              <w:rPr>
                <w:rFonts w:ascii="宋体" w:hAnsi="宋体" w:eastAsia="宋体" w:cs="宋体"/>
                <w:spacing w:val="-6"/>
                <w:sz w:val="20"/>
                <w:szCs w:val="20"/>
              </w:rPr>
              <w:t>村综</w:t>
            </w: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合</w:t>
            </w:r>
          </w:p>
          <w:p w14:paraId="7BB859E6">
            <w:pPr>
              <w:spacing w:before="43" w:line="220" w:lineRule="auto"/>
              <w:ind w:left="11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8"/>
                <w:sz w:val="20"/>
                <w:szCs w:val="20"/>
              </w:rPr>
              <w:t>改革</w:t>
            </w:r>
          </w:p>
        </w:tc>
        <w:tc>
          <w:tcPr>
            <w:tcW w:w="1036" w:type="dxa"/>
            <w:vAlign w:val="top"/>
          </w:tcPr>
          <w:p w14:paraId="3018BBAC">
            <w:pPr>
              <w:spacing w:before="248" w:line="186" w:lineRule="auto"/>
              <w:ind w:left="38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249.90</w:t>
            </w:r>
          </w:p>
        </w:tc>
        <w:tc>
          <w:tcPr>
            <w:tcW w:w="1036" w:type="dxa"/>
            <w:vAlign w:val="top"/>
          </w:tcPr>
          <w:p w14:paraId="15B6E971">
            <w:pPr>
              <w:spacing w:before="248" w:line="186" w:lineRule="auto"/>
              <w:ind w:left="39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249.90</w:t>
            </w:r>
          </w:p>
        </w:tc>
        <w:tc>
          <w:tcPr>
            <w:tcW w:w="1036" w:type="dxa"/>
            <w:vAlign w:val="top"/>
          </w:tcPr>
          <w:p w14:paraId="3786B7D4">
            <w:pPr>
              <w:pStyle w:val="6"/>
            </w:pPr>
          </w:p>
        </w:tc>
        <w:tc>
          <w:tcPr>
            <w:tcW w:w="963" w:type="dxa"/>
            <w:vAlign w:val="top"/>
          </w:tcPr>
          <w:p w14:paraId="543305BD">
            <w:pPr>
              <w:pStyle w:val="6"/>
            </w:pPr>
          </w:p>
        </w:tc>
        <w:tc>
          <w:tcPr>
            <w:tcW w:w="963" w:type="dxa"/>
            <w:vAlign w:val="top"/>
          </w:tcPr>
          <w:p w14:paraId="01235A98">
            <w:pPr>
              <w:pStyle w:val="6"/>
            </w:pPr>
          </w:p>
        </w:tc>
        <w:tc>
          <w:tcPr>
            <w:tcW w:w="1026" w:type="dxa"/>
            <w:vAlign w:val="top"/>
          </w:tcPr>
          <w:p w14:paraId="3EE45B0F">
            <w:pPr>
              <w:pStyle w:val="6"/>
            </w:pPr>
          </w:p>
        </w:tc>
        <w:tc>
          <w:tcPr>
            <w:tcW w:w="968" w:type="dxa"/>
            <w:vAlign w:val="top"/>
          </w:tcPr>
          <w:p w14:paraId="0A01ED46">
            <w:pPr>
              <w:pStyle w:val="6"/>
            </w:pPr>
          </w:p>
        </w:tc>
      </w:tr>
      <w:tr w14:paraId="48817E3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7" w:hRule="atLeast"/>
        </w:trPr>
        <w:tc>
          <w:tcPr>
            <w:tcW w:w="1043" w:type="dxa"/>
            <w:vAlign w:val="top"/>
          </w:tcPr>
          <w:p w14:paraId="1A641F02">
            <w:pPr>
              <w:pStyle w:val="6"/>
              <w:spacing w:line="467" w:lineRule="auto"/>
            </w:pPr>
          </w:p>
          <w:p w14:paraId="3A99A85B">
            <w:pPr>
              <w:spacing w:before="65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position w:val="2"/>
                <w:sz w:val="20"/>
                <w:szCs w:val="20"/>
              </w:rPr>
              <w:t>2130705</w:t>
            </w:r>
          </w:p>
        </w:tc>
        <w:tc>
          <w:tcPr>
            <w:tcW w:w="1158" w:type="dxa"/>
            <w:vAlign w:val="top"/>
          </w:tcPr>
          <w:p w14:paraId="4ECB539C">
            <w:pPr>
              <w:spacing w:before="66"/>
              <w:ind w:left="11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对</w:t>
            </w:r>
            <w:r>
              <w:rPr>
                <w:rFonts w:ascii="宋体" w:hAnsi="宋体" w:eastAsia="宋体" w:cs="宋体"/>
                <w:spacing w:val="-6"/>
                <w:sz w:val="20"/>
                <w:szCs w:val="20"/>
              </w:rPr>
              <w:t>村</w:t>
            </w: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民委</w:t>
            </w:r>
          </w:p>
          <w:p w14:paraId="554CB066">
            <w:pPr>
              <w:spacing w:before="52"/>
              <w:ind w:left="12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10"/>
                <w:sz w:val="20"/>
                <w:szCs w:val="20"/>
              </w:rPr>
              <w:t>员会和</w:t>
            </w:r>
            <w:r>
              <w:rPr>
                <w:rFonts w:ascii="宋体" w:hAnsi="宋体" w:eastAsia="宋体" w:cs="宋体"/>
                <w:spacing w:val="-10"/>
                <w:sz w:val="20"/>
                <w:szCs w:val="20"/>
              </w:rPr>
              <w:t>村</w:t>
            </w:r>
          </w:p>
          <w:p w14:paraId="3E0ADD36">
            <w:pPr>
              <w:spacing w:before="52" w:line="239" w:lineRule="auto"/>
              <w:ind w:left="10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5"/>
                <w:sz w:val="20"/>
                <w:szCs w:val="20"/>
              </w:rPr>
              <w:t>党</w:t>
            </w: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支部的</w:t>
            </w:r>
          </w:p>
          <w:p w14:paraId="2200C580">
            <w:pPr>
              <w:spacing w:before="52" w:line="216" w:lineRule="auto"/>
              <w:ind w:left="11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9"/>
                <w:sz w:val="20"/>
                <w:szCs w:val="20"/>
              </w:rPr>
              <w:t>补助</w:t>
            </w:r>
          </w:p>
        </w:tc>
        <w:tc>
          <w:tcPr>
            <w:tcW w:w="1036" w:type="dxa"/>
            <w:vAlign w:val="top"/>
          </w:tcPr>
          <w:p w14:paraId="272F353E">
            <w:pPr>
              <w:pStyle w:val="6"/>
              <w:spacing w:line="250" w:lineRule="auto"/>
            </w:pPr>
          </w:p>
          <w:p w14:paraId="3382FA41">
            <w:pPr>
              <w:pStyle w:val="6"/>
              <w:spacing w:line="251" w:lineRule="auto"/>
            </w:pPr>
          </w:p>
          <w:p w14:paraId="4F4AA7C2">
            <w:pPr>
              <w:spacing w:before="57" w:line="186" w:lineRule="auto"/>
              <w:ind w:left="38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249.90</w:t>
            </w:r>
          </w:p>
        </w:tc>
        <w:tc>
          <w:tcPr>
            <w:tcW w:w="1036" w:type="dxa"/>
            <w:vAlign w:val="top"/>
          </w:tcPr>
          <w:p w14:paraId="113D1B33">
            <w:pPr>
              <w:pStyle w:val="6"/>
              <w:spacing w:line="250" w:lineRule="auto"/>
            </w:pPr>
          </w:p>
          <w:p w14:paraId="1B2542B1">
            <w:pPr>
              <w:pStyle w:val="6"/>
              <w:spacing w:line="251" w:lineRule="auto"/>
            </w:pPr>
          </w:p>
          <w:p w14:paraId="62BB83F9">
            <w:pPr>
              <w:spacing w:before="57" w:line="186" w:lineRule="auto"/>
              <w:ind w:left="39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249.90</w:t>
            </w:r>
          </w:p>
        </w:tc>
        <w:tc>
          <w:tcPr>
            <w:tcW w:w="1036" w:type="dxa"/>
            <w:vAlign w:val="top"/>
          </w:tcPr>
          <w:p w14:paraId="1934470C">
            <w:pPr>
              <w:pStyle w:val="6"/>
            </w:pPr>
          </w:p>
        </w:tc>
        <w:tc>
          <w:tcPr>
            <w:tcW w:w="963" w:type="dxa"/>
            <w:vAlign w:val="top"/>
          </w:tcPr>
          <w:p w14:paraId="5C89EFDA">
            <w:pPr>
              <w:pStyle w:val="6"/>
            </w:pPr>
          </w:p>
        </w:tc>
        <w:tc>
          <w:tcPr>
            <w:tcW w:w="963" w:type="dxa"/>
            <w:vAlign w:val="top"/>
          </w:tcPr>
          <w:p w14:paraId="286695C8">
            <w:pPr>
              <w:pStyle w:val="6"/>
            </w:pPr>
          </w:p>
        </w:tc>
        <w:tc>
          <w:tcPr>
            <w:tcW w:w="1026" w:type="dxa"/>
            <w:vAlign w:val="top"/>
          </w:tcPr>
          <w:p w14:paraId="16CC6328">
            <w:pPr>
              <w:pStyle w:val="6"/>
            </w:pPr>
          </w:p>
        </w:tc>
        <w:tc>
          <w:tcPr>
            <w:tcW w:w="968" w:type="dxa"/>
            <w:vAlign w:val="top"/>
          </w:tcPr>
          <w:p w14:paraId="48CCF6EC">
            <w:pPr>
              <w:pStyle w:val="6"/>
            </w:pPr>
          </w:p>
        </w:tc>
      </w:tr>
      <w:tr w14:paraId="20EBD05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043" w:type="dxa"/>
            <w:vAlign w:val="top"/>
          </w:tcPr>
          <w:p w14:paraId="733E1701">
            <w:pPr>
              <w:spacing w:before="224" w:line="280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position w:val="2"/>
                <w:sz w:val="20"/>
                <w:szCs w:val="20"/>
              </w:rPr>
              <w:t>221</w:t>
            </w:r>
          </w:p>
        </w:tc>
        <w:tc>
          <w:tcPr>
            <w:tcW w:w="1158" w:type="dxa"/>
            <w:vAlign w:val="top"/>
          </w:tcPr>
          <w:p w14:paraId="243B5ACB">
            <w:pPr>
              <w:spacing w:before="69" w:line="251" w:lineRule="auto"/>
              <w:ind w:left="115" w:right="260" w:hanging="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7"/>
                <w:sz w:val="20"/>
                <w:szCs w:val="20"/>
              </w:rPr>
              <w:t>住房保障</w:t>
            </w: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8"/>
                <w:sz w:val="20"/>
                <w:szCs w:val="20"/>
              </w:rPr>
              <w:t>支出</w:t>
            </w:r>
          </w:p>
        </w:tc>
        <w:tc>
          <w:tcPr>
            <w:tcW w:w="1036" w:type="dxa"/>
            <w:vAlign w:val="top"/>
          </w:tcPr>
          <w:p w14:paraId="4D78FC4F">
            <w:pPr>
              <w:spacing w:before="250" w:line="186" w:lineRule="auto"/>
              <w:ind w:left="491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35.56</w:t>
            </w:r>
          </w:p>
        </w:tc>
        <w:tc>
          <w:tcPr>
            <w:tcW w:w="1036" w:type="dxa"/>
            <w:vAlign w:val="top"/>
          </w:tcPr>
          <w:p w14:paraId="5555811D">
            <w:pPr>
              <w:spacing w:before="250" w:line="186" w:lineRule="auto"/>
              <w:ind w:left="492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35.56</w:t>
            </w:r>
          </w:p>
        </w:tc>
        <w:tc>
          <w:tcPr>
            <w:tcW w:w="1036" w:type="dxa"/>
            <w:vAlign w:val="top"/>
          </w:tcPr>
          <w:p w14:paraId="788D7E10">
            <w:pPr>
              <w:pStyle w:val="6"/>
            </w:pPr>
          </w:p>
        </w:tc>
        <w:tc>
          <w:tcPr>
            <w:tcW w:w="963" w:type="dxa"/>
            <w:vAlign w:val="top"/>
          </w:tcPr>
          <w:p w14:paraId="0BF4F197">
            <w:pPr>
              <w:pStyle w:val="6"/>
            </w:pPr>
          </w:p>
        </w:tc>
        <w:tc>
          <w:tcPr>
            <w:tcW w:w="963" w:type="dxa"/>
            <w:vAlign w:val="top"/>
          </w:tcPr>
          <w:p w14:paraId="16ECB2F3">
            <w:pPr>
              <w:pStyle w:val="6"/>
            </w:pPr>
          </w:p>
        </w:tc>
        <w:tc>
          <w:tcPr>
            <w:tcW w:w="1026" w:type="dxa"/>
            <w:vAlign w:val="top"/>
          </w:tcPr>
          <w:p w14:paraId="396A8920">
            <w:pPr>
              <w:pStyle w:val="6"/>
            </w:pPr>
          </w:p>
        </w:tc>
        <w:tc>
          <w:tcPr>
            <w:tcW w:w="968" w:type="dxa"/>
            <w:vAlign w:val="top"/>
          </w:tcPr>
          <w:p w14:paraId="3DB608D0">
            <w:pPr>
              <w:pStyle w:val="6"/>
            </w:pPr>
          </w:p>
        </w:tc>
      </w:tr>
      <w:tr w14:paraId="21EC8E4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043" w:type="dxa"/>
            <w:vAlign w:val="top"/>
          </w:tcPr>
          <w:p w14:paraId="1DCDF8A3">
            <w:pPr>
              <w:spacing w:before="225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position w:val="2"/>
                <w:sz w:val="20"/>
                <w:szCs w:val="20"/>
              </w:rPr>
              <w:t>22102</w:t>
            </w:r>
          </w:p>
        </w:tc>
        <w:tc>
          <w:tcPr>
            <w:tcW w:w="1158" w:type="dxa"/>
            <w:vAlign w:val="top"/>
          </w:tcPr>
          <w:p w14:paraId="463073FD">
            <w:pPr>
              <w:spacing w:before="69" w:line="251" w:lineRule="auto"/>
              <w:ind w:left="115" w:right="260" w:hanging="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7"/>
                <w:sz w:val="20"/>
                <w:szCs w:val="20"/>
              </w:rPr>
              <w:t>住房</w:t>
            </w:r>
            <w:r>
              <w:rPr>
                <w:rFonts w:ascii="宋体" w:hAnsi="宋体" w:eastAsia="宋体" w:cs="宋体"/>
                <w:spacing w:val="-7"/>
                <w:sz w:val="20"/>
                <w:szCs w:val="20"/>
              </w:rPr>
              <w:t>改革</w:t>
            </w: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8"/>
                <w:sz w:val="20"/>
                <w:szCs w:val="20"/>
              </w:rPr>
              <w:t>支出</w:t>
            </w:r>
          </w:p>
        </w:tc>
        <w:tc>
          <w:tcPr>
            <w:tcW w:w="1036" w:type="dxa"/>
            <w:vAlign w:val="top"/>
          </w:tcPr>
          <w:p w14:paraId="098066E4">
            <w:pPr>
              <w:spacing w:before="251" w:line="186" w:lineRule="auto"/>
              <w:ind w:left="491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35.56</w:t>
            </w:r>
          </w:p>
        </w:tc>
        <w:tc>
          <w:tcPr>
            <w:tcW w:w="1036" w:type="dxa"/>
            <w:vAlign w:val="top"/>
          </w:tcPr>
          <w:p w14:paraId="5685A30E">
            <w:pPr>
              <w:spacing w:before="251" w:line="186" w:lineRule="auto"/>
              <w:ind w:left="492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35.56</w:t>
            </w:r>
          </w:p>
        </w:tc>
        <w:tc>
          <w:tcPr>
            <w:tcW w:w="1036" w:type="dxa"/>
            <w:vAlign w:val="top"/>
          </w:tcPr>
          <w:p w14:paraId="4AC8CDB3">
            <w:pPr>
              <w:pStyle w:val="6"/>
            </w:pPr>
          </w:p>
        </w:tc>
        <w:tc>
          <w:tcPr>
            <w:tcW w:w="963" w:type="dxa"/>
            <w:vAlign w:val="top"/>
          </w:tcPr>
          <w:p w14:paraId="0B3E2892">
            <w:pPr>
              <w:pStyle w:val="6"/>
            </w:pPr>
          </w:p>
        </w:tc>
        <w:tc>
          <w:tcPr>
            <w:tcW w:w="963" w:type="dxa"/>
            <w:vAlign w:val="top"/>
          </w:tcPr>
          <w:p w14:paraId="759E9266">
            <w:pPr>
              <w:pStyle w:val="6"/>
            </w:pPr>
          </w:p>
        </w:tc>
        <w:tc>
          <w:tcPr>
            <w:tcW w:w="1026" w:type="dxa"/>
            <w:vAlign w:val="top"/>
          </w:tcPr>
          <w:p w14:paraId="60BDCFE4">
            <w:pPr>
              <w:pStyle w:val="6"/>
            </w:pPr>
          </w:p>
        </w:tc>
        <w:tc>
          <w:tcPr>
            <w:tcW w:w="968" w:type="dxa"/>
            <w:vAlign w:val="top"/>
          </w:tcPr>
          <w:p w14:paraId="1F8F0E56">
            <w:pPr>
              <w:pStyle w:val="6"/>
            </w:pPr>
          </w:p>
        </w:tc>
      </w:tr>
      <w:tr w14:paraId="371256E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1043" w:type="dxa"/>
            <w:vAlign w:val="top"/>
          </w:tcPr>
          <w:p w14:paraId="5EBB59CA">
            <w:pPr>
              <w:spacing w:before="226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position w:val="2"/>
                <w:sz w:val="20"/>
                <w:szCs w:val="20"/>
              </w:rPr>
              <w:t>2210201</w:t>
            </w:r>
          </w:p>
        </w:tc>
        <w:tc>
          <w:tcPr>
            <w:tcW w:w="1158" w:type="dxa"/>
            <w:vAlign w:val="top"/>
          </w:tcPr>
          <w:p w14:paraId="0310F16E">
            <w:pPr>
              <w:spacing w:before="69" w:line="253" w:lineRule="auto"/>
              <w:ind w:left="112" w:right="26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7"/>
                <w:sz w:val="20"/>
                <w:szCs w:val="20"/>
              </w:rPr>
              <w:t>住房公积</w:t>
            </w: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z w:val="20"/>
                <w:szCs w:val="20"/>
              </w:rPr>
              <w:t>金</w:t>
            </w:r>
          </w:p>
        </w:tc>
        <w:tc>
          <w:tcPr>
            <w:tcW w:w="1036" w:type="dxa"/>
            <w:vAlign w:val="top"/>
          </w:tcPr>
          <w:p w14:paraId="654DA9E2">
            <w:pPr>
              <w:spacing w:before="252" w:line="186" w:lineRule="auto"/>
              <w:ind w:left="491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35.56</w:t>
            </w:r>
          </w:p>
        </w:tc>
        <w:tc>
          <w:tcPr>
            <w:tcW w:w="1036" w:type="dxa"/>
            <w:vAlign w:val="top"/>
          </w:tcPr>
          <w:p w14:paraId="6077E181">
            <w:pPr>
              <w:spacing w:before="252" w:line="186" w:lineRule="auto"/>
              <w:ind w:left="492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35.56</w:t>
            </w:r>
          </w:p>
        </w:tc>
        <w:tc>
          <w:tcPr>
            <w:tcW w:w="1036" w:type="dxa"/>
            <w:vAlign w:val="top"/>
          </w:tcPr>
          <w:p w14:paraId="4F7DC46F">
            <w:pPr>
              <w:pStyle w:val="6"/>
            </w:pPr>
          </w:p>
        </w:tc>
        <w:tc>
          <w:tcPr>
            <w:tcW w:w="963" w:type="dxa"/>
            <w:vAlign w:val="top"/>
          </w:tcPr>
          <w:p w14:paraId="4B152B72">
            <w:pPr>
              <w:pStyle w:val="6"/>
            </w:pPr>
          </w:p>
        </w:tc>
        <w:tc>
          <w:tcPr>
            <w:tcW w:w="963" w:type="dxa"/>
            <w:vAlign w:val="top"/>
          </w:tcPr>
          <w:p w14:paraId="385E1133">
            <w:pPr>
              <w:pStyle w:val="6"/>
            </w:pPr>
          </w:p>
        </w:tc>
        <w:tc>
          <w:tcPr>
            <w:tcW w:w="1026" w:type="dxa"/>
            <w:vAlign w:val="top"/>
          </w:tcPr>
          <w:p w14:paraId="74FCE791">
            <w:pPr>
              <w:pStyle w:val="6"/>
            </w:pPr>
          </w:p>
        </w:tc>
        <w:tc>
          <w:tcPr>
            <w:tcW w:w="968" w:type="dxa"/>
            <w:vAlign w:val="top"/>
          </w:tcPr>
          <w:p w14:paraId="177711C1">
            <w:pPr>
              <w:pStyle w:val="6"/>
            </w:pPr>
          </w:p>
        </w:tc>
      </w:tr>
    </w:tbl>
    <w:p w14:paraId="41AE65D2">
      <w:pPr>
        <w:spacing w:before="66" w:line="238" w:lineRule="auto"/>
        <w:ind w:left="126"/>
        <w:rPr>
          <w:rFonts w:ascii="仿宋" w:hAnsi="仿宋" w:eastAsia="仿宋" w:cs="仿宋"/>
          <w:sz w:val="20"/>
          <w:szCs w:val="20"/>
        </w:rPr>
      </w:pPr>
      <w:r>
        <w:rPr>
          <w:rFonts w:ascii="仿宋" w:hAnsi="仿宋" w:eastAsia="仿宋" w:cs="仿宋"/>
          <w:spacing w:val="-2"/>
          <w:sz w:val="20"/>
          <w:szCs w:val="20"/>
        </w:rPr>
        <w:t>注：本表反映部门本年度取得的各项收入情况。</w:t>
      </w:r>
    </w:p>
    <w:p w14:paraId="45BCA1B1">
      <w:pPr>
        <w:spacing w:line="238" w:lineRule="auto"/>
        <w:rPr>
          <w:rFonts w:ascii="仿宋" w:hAnsi="仿宋" w:eastAsia="仿宋" w:cs="仿宋"/>
          <w:sz w:val="20"/>
          <w:szCs w:val="20"/>
        </w:rPr>
        <w:sectPr>
          <w:footerReference r:id="rId14" w:type="default"/>
          <w:pgSz w:w="11906" w:h="16839"/>
          <w:pgMar w:top="400" w:right="1275" w:bottom="1210" w:left="1390" w:header="0" w:footer="992" w:gutter="0"/>
          <w:cols w:space="720" w:num="1"/>
        </w:sectPr>
      </w:pPr>
    </w:p>
    <w:p w14:paraId="5DE8124E">
      <w:pPr>
        <w:pStyle w:val="2"/>
        <w:spacing w:line="297" w:lineRule="auto"/>
      </w:pPr>
    </w:p>
    <w:p w14:paraId="0CCD757D">
      <w:pPr>
        <w:pStyle w:val="2"/>
        <w:spacing w:line="297" w:lineRule="auto"/>
      </w:pPr>
    </w:p>
    <w:p w14:paraId="7A4E1422">
      <w:pPr>
        <w:pStyle w:val="2"/>
        <w:spacing w:line="297" w:lineRule="auto"/>
      </w:pPr>
    </w:p>
    <w:p w14:paraId="57DBAC71">
      <w:pPr>
        <w:pStyle w:val="2"/>
        <w:spacing w:line="297" w:lineRule="auto"/>
      </w:pPr>
    </w:p>
    <w:p w14:paraId="379F937F">
      <w:pPr>
        <w:spacing w:before="104" w:line="238" w:lineRule="auto"/>
        <w:ind w:left="390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4"/>
          <w:sz w:val="32"/>
          <w:szCs w:val="32"/>
        </w:rPr>
        <w:t>支出决算表</w:t>
      </w:r>
    </w:p>
    <w:p w14:paraId="053D2F89">
      <w:pPr>
        <w:spacing w:before="108" w:line="239" w:lineRule="auto"/>
        <w:ind w:left="8354"/>
        <w:rPr>
          <w:rFonts w:ascii="仿宋" w:hAnsi="仿宋" w:eastAsia="仿宋" w:cs="仿宋"/>
          <w:sz w:val="20"/>
          <w:szCs w:val="20"/>
        </w:rPr>
      </w:pPr>
      <w:r>
        <w:rPr>
          <w:rFonts w:ascii="仿宋" w:hAnsi="仿宋" w:eastAsia="仿宋" w:cs="仿宋"/>
          <w:spacing w:val="-4"/>
          <w:sz w:val="20"/>
          <w:szCs w:val="20"/>
        </w:rPr>
        <w:t>公开</w:t>
      </w:r>
      <w:r>
        <w:rPr>
          <w:rFonts w:ascii="仿宋" w:hAnsi="仿宋" w:eastAsia="仿宋" w:cs="仿宋"/>
          <w:spacing w:val="-43"/>
          <w:sz w:val="20"/>
          <w:szCs w:val="20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20"/>
          <w:szCs w:val="20"/>
        </w:rPr>
        <w:t>03</w:t>
      </w:r>
      <w:r>
        <w:rPr>
          <w:rFonts w:ascii="Times New Roman" w:hAnsi="Times New Roman" w:eastAsia="Times New Roman" w:cs="Times New Roman"/>
          <w:spacing w:val="10"/>
          <w:sz w:val="20"/>
          <w:szCs w:val="20"/>
        </w:rPr>
        <w:t xml:space="preserve"> </w:t>
      </w:r>
      <w:r>
        <w:rPr>
          <w:rFonts w:ascii="仿宋" w:hAnsi="仿宋" w:eastAsia="仿宋" w:cs="仿宋"/>
          <w:spacing w:val="-4"/>
          <w:sz w:val="20"/>
          <w:szCs w:val="20"/>
        </w:rPr>
        <w:t>表</w:t>
      </w:r>
    </w:p>
    <w:p w14:paraId="5BE39B61">
      <w:pPr>
        <w:spacing w:before="53" w:line="237" w:lineRule="auto"/>
        <w:ind w:left="123"/>
        <w:rPr>
          <w:rFonts w:ascii="仿宋" w:hAnsi="仿宋" w:eastAsia="仿宋" w:cs="仿宋"/>
          <w:sz w:val="20"/>
          <w:szCs w:val="20"/>
        </w:rPr>
      </w:pPr>
      <w:r>
        <w:rPr>
          <w:rFonts w:ascii="仿宋" w:hAnsi="仿宋" w:eastAsia="仿宋" w:cs="仿宋"/>
          <w:spacing w:val="-1"/>
          <w:sz w:val="20"/>
          <w:szCs w:val="20"/>
        </w:rPr>
        <w:t>部门（单位</w:t>
      </w:r>
      <w:r>
        <w:rPr>
          <w:rFonts w:ascii="仿宋" w:hAnsi="仿宋" w:eastAsia="仿宋" w:cs="仿宋"/>
          <w:spacing w:val="1"/>
          <w:sz w:val="20"/>
          <w:szCs w:val="20"/>
        </w:rPr>
        <w:t>）：</w:t>
      </w:r>
      <w:r>
        <w:rPr>
          <w:rFonts w:ascii="仿宋" w:hAnsi="仿宋" w:eastAsia="仿宋" w:cs="仿宋"/>
          <w:spacing w:val="-1"/>
          <w:sz w:val="20"/>
          <w:szCs w:val="20"/>
        </w:rPr>
        <w:t>元</w:t>
      </w:r>
      <w:r>
        <w:rPr>
          <w:rFonts w:ascii="宋体" w:hAnsi="宋体" w:eastAsia="宋体" w:cs="宋体"/>
          <w:spacing w:val="-1"/>
          <w:sz w:val="20"/>
          <w:szCs w:val="20"/>
        </w:rPr>
        <w:t>氏县北褚镇</w:t>
      </w:r>
      <w:r>
        <w:rPr>
          <w:rFonts w:ascii="仿宋" w:hAnsi="仿宋" w:eastAsia="仿宋" w:cs="仿宋"/>
          <w:spacing w:val="-1"/>
          <w:sz w:val="20"/>
          <w:szCs w:val="20"/>
        </w:rPr>
        <w:t>人民政</w:t>
      </w:r>
    </w:p>
    <w:p w14:paraId="520FC13F">
      <w:pPr>
        <w:spacing w:before="54" w:line="227" w:lineRule="auto"/>
        <w:ind w:left="124"/>
        <w:rPr>
          <w:rFonts w:ascii="仿宋" w:hAnsi="仿宋" w:eastAsia="仿宋" w:cs="仿宋"/>
          <w:sz w:val="20"/>
          <w:szCs w:val="20"/>
        </w:rPr>
      </w:pPr>
      <w:r>
        <w:rPr>
          <w:rFonts w:ascii="仿宋" w:hAnsi="仿宋" w:eastAsia="仿宋" w:cs="仿宋"/>
          <w:spacing w:val="-4"/>
          <w:sz w:val="20"/>
          <w:szCs w:val="20"/>
        </w:rPr>
        <w:t>府(本级)</w:t>
      </w:r>
      <w:r>
        <w:rPr>
          <w:rFonts w:ascii="仿宋" w:hAnsi="仿宋" w:eastAsia="仿宋" w:cs="仿宋"/>
          <w:spacing w:val="1"/>
          <w:sz w:val="20"/>
          <w:szCs w:val="20"/>
        </w:rPr>
        <w:t xml:space="preserve">                                   </w:t>
      </w:r>
      <w:r>
        <w:rPr>
          <w:rFonts w:ascii="Times New Roman" w:hAnsi="Times New Roman" w:eastAsia="Times New Roman" w:cs="Times New Roman"/>
          <w:spacing w:val="-4"/>
          <w:sz w:val="20"/>
          <w:szCs w:val="20"/>
        </w:rPr>
        <w:t>2024</w:t>
      </w:r>
      <w:r>
        <w:rPr>
          <w:rFonts w:ascii="Times New Roman" w:hAnsi="Times New Roman" w:eastAsia="Times New Roman" w:cs="Times New Roman"/>
          <w:spacing w:val="14"/>
          <w:w w:val="101"/>
          <w:sz w:val="20"/>
          <w:szCs w:val="20"/>
        </w:rPr>
        <w:t xml:space="preserve"> </w:t>
      </w:r>
      <w:r>
        <w:rPr>
          <w:rFonts w:ascii="仿宋" w:hAnsi="仿宋" w:eastAsia="仿宋" w:cs="仿宋"/>
          <w:spacing w:val="-4"/>
          <w:sz w:val="20"/>
          <w:szCs w:val="20"/>
        </w:rPr>
        <w:t>年度                           金额单位：万元</w:t>
      </w:r>
    </w:p>
    <w:tbl>
      <w:tblPr>
        <w:tblStyle w:val="5"/>
        <w:tblW w:w="9346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44"/>
        <w:gridCol w:w="1185"/>
        <w:gridCol w:w="1126"/>
        <w:gridCol w:w="1124"/>
        <w:gridCol w:w="1124"/>
        <w:gridCol w:w="1124"/>
        <w:gridCol w:w="1124"/>
        <w:gridCol w:w="1495"/>
      </w:tblGrid>
      <w:tr w14:paraId="2474410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5" w:hRule="atLeast"/>
        </w:trPr>
        <w:tc>
          <w:tcPr>
            <w:tcW w:w="2229" w:type="dxa"/>
            <w:gridSpan w:val="2"/>
            <w:vAlign w:val="top"/>
          </w:tcPr>
          <w:p w14:paraId="3A0ACA5E">
            <w:pPr>
              <w:spacing w:before="165"/>
              <w:ind w:left="92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项目</w:t>
            </w:r>
          </w:p>
        </w:tc>
        <w:tc>
          <w:tcPr>
            <w:tcW w:w="1126" w:type="dxa"/>
            <w:vMerge w:val="restart"/>
            <w:tcBorders>
              <w:bottom w:val="nil"/>
            </w:tcBorders>
            <w:vAlign w:val="top"/>
          </w:tcPr>
          <w:p w14:paraId="0E1E76B0">
            <w:pPr>
              <w:pStyle w:val="6"/>
              <w:spacing w:line="417" w:lineRule="auto"/>
            </w:pPr>
          </w:p>
          <w:p w14:paraId="4925BCE2">
            <w:pPr>
              <w:spacing w:before="65" w:line="288" w:lineRule="auto"/>
              <w:ind w:left="367" w:right="159" w:hanging="20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本年支出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合计</w:t>
            </w:r>
          </w:p>
        </w:tc>
        <w:tc>
          <w:tcPr>
            <w:tcW w:w="1124" w:type="dxa"/>
            <w:vMerge w:val="restart"/>
            <w:tcBorders>
              <w:bottom w:val="nil"/>
            </w:tcBorders>
            <w:vAlign w:val="top"/>
          </w:tcPr>
          <w:p w14:paraId="724598DD">
            <w:pPr>
              <w:pStyle w:val="6"/>
              <w:spacing w:line="286" w:lineRule="auto"/>
            </w:pPr>
          </w:p>
          <w:p w14:paraId="6C9E99A2">
            <w:pPr>
              <w:pStyle w:val="6"/>
              <w:spacing w:line="287" w:lineRule="auto"/>
            </w:pPr>
          </w:p>
          <w:p w14:paraId="19582AB9">
            <w:pPr>
              <w:spacing w:before="65" w:line="239" w:lineRule="auto"/>
              <w:ind w:left="16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基本支出</w:t>
            </w:r>
          </w:p>
        </w:tc>
        <w:tc>
          <w:tcPr>
            <w:tcW w:w="1124" w:type="dxa"/>
            <w:vMerge w:val="restart"/>
            <w:tcBorders>
              <w:bottom w:val="nil"/>
            </w:tcBorders>
            <w:vAlign w:val="top"/>
          </w:tcPr>
          <w:p w14:paraId="6901B240">
            <w:pPr>
              <w:pStyle w:val="6"/>
              <w:spacing w:line="287" w:lineRule="auto"/>
            </w:pPr>
          </w:p>
          <w:p w14:paraId="09A9D50B">
            <w:pPr>
              <w:pStyle w:val="6"/>
              <w:spacing w:line="287" w:lineRule="auto"/>
            </w:pPr>
          </w:p>
          <w:p w14:paraId="0475C6B6">
            <w:pPr>
              <w:spacing w:before="65"/>
              <w:ind w:left="17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项目支出</w:t>
            </w:r>
          </w:p>
        </w:tc>
        <w:tc>
          <w:tcPr>
            <w:tcW w:w="1124" w:type="dxa"/>
            <w:vMerge w:val="restart"/>
            <w:tcBorders>
              <w:bottom w:val="nil"/>
            </w:tcBorders>
            <w:vAlign w:val="top"/>
          </w:tcPr>
          <w:p w14:paraId="0CCAB1ED">
            <w:pPr>
              <w:pStyle w:val="6"/>
              <w:spacing w:line="419" w:lineRule="auto"/>
            </w:pPr>
          </w:p>
          <w:p w14:paraId="27A0E184">
            <w:pPr>
              <w:spacing w:before="65" w:line="288" w:lineRule="auto"/>
              <w:ind w:left="374" w:right="155" w:hanging="20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上缴上级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支出</w:t>
            </w:r>
          </w:p>
        </w:tc>
        <w:tc>
          <w:tcPr>
            <w:tcW w:w="1124" w:type="dxa"/>
            <w:vMerge w:val="restart"/>
            <w:tcBorders>
              <w:bottom w:val="nil"/>
            </w:tcBorders>
            <w:vAlign w:val="top"/>
          </w:tcPr>
          <w:p w14:paraId="6447A5A2">
            <w:pPr>
              <w:pStyle w:val="6"/>
              <w:spacing w:line="287" w:lineRule="auto"/>
            </w:pPr>
          </w:p>
          <w:p w14:paraId="353114B1">
            <w:pPr>
              <w:pStyle w:val="6"/>
              <w:spacing w:line="287" w:lineRule="auto"/>
            </w:pPr>
          </w:p>
          <w:p w14:paraId="463205EA">
            <w:pPr>
              <w:spacing w:before="65"/>
              <w:ind w:left="17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经营支出</w:t>
            </w:r>
          </w:p>
        </w:tc>
        <w:tc>
          <w:tcPr>
            <w:tcW w:w="1495" w:type="dxa"/>
            <w:vMerge w:val="restart"/>
            <w:tcBorders>
              <w:bottom w:val="nil"/>
            </w:tcBorders>
            <w:vAlign w:val="top"/>
          </w:tcPr>
          <w:p w14:paraId="4C17520F">
            <w:pPr>
              <w:pStyle w:val="6"/>
              <w:spacing w:line="419" w:lineRule="auto"/>
            </w:pPr>
          </w:p>
          <w:p w14:paraId="4008E0D0">
            <w:pPr>
              <w:spacing w:before="65" w:line="237" w:lineRule="auto"/>
              <w:ind w:left="15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对附属单位补</w:t>
            </w:r>
          </w:p>
          <w:p w14:paraId="2C3DBBCC">
            <w:pPr>
              <w:spacing w:before="54"/>
              <w:ind w:left="45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助支出</w:t>
            </w:r>
          </w:p>
        </w:tc>
      </w:tr>
      <w:tr w14:paraId="70CDDF5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3" w:hRule="atLeast"/>
        </w:trPr>
        <w:tc>
          <w:tcPr>
            <w:tcW w:w="1044" w:type="dxa"/>
            <w:vAlign w:val="top"/>
          </w:tcPr>
          <w:p w14:paraId="43600AA2">
            <w:pPr>
              <w:pStyle w:val="6"/>
              <w:spacing w:line="310" w:lineRule="auto"/>
            </w:pPr>
          </w:p>
          <w:p w14:paraId="74EE0725">
            <w:pPr>
              <w:spacing w:before="65" w:line="239" w:lineRule="auto"/>
              <w:ind w:left="12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科目代码</w:t>
            </w:r>
          </w:p>
        </w:tc>
        <w:tc>
          <w:tcPr>
            <w:tcW w:w="1185" w:type="dxa"/>
            <w:vAlign w:val="top"/>
          </w:tcPr>
          <w:p w14:paraId="56593234">
            <w:pPr>
              <w:pStyle w:val="6"/>
              <w:spacing w:line="310" w:lineRule="auto"/>
            </w:pPr>
          </w:p>
          <w:p w14:paraId="43BCF18B">
            <w:pPr>
              <w:spacing w:before="65" w:line="237" w:lineRule="auto"/>
              <w:ind w:left="19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科目名称</w:t>
            </w:r>
          </w:p>
        </w:tc>
        <w:tc>
          <w:tcPr>
            <w:tcW w:w="1126" w:type="dxa"/>
            <w:vMerge w:val="continue"/>
            <w:tcBorders>
              <w:top w:val="nil"/>
            </w:tcBorders>
            <w:vAlign w:val="top"/>
          </w:tcPr>
          <w:p w14:paraId="7DDBA628">
            <w:pPr>
              <w:pStyle w:val="6"/>
            </w:pPr>
          </w:p>
        </w:tc>
        <w:tc>
          <w:tcPr>
            <w:tcW w:w="1124" w:type="dxa"/>
            <w:vMerge w:val="continue"/>
            <w:tcBorders>
              <w:top w:val="nil"/>
            </w:tcBorders>
            <w:vAlign w:val="top"/>
          </w:tcPr>
          <w:p w14:paraId="0E770C2C">
            <w:pPr>
              <w:pStyle w:val="6"/>
            </w:pPr>
          </w:p>
        </w:tc>
        <w:tc>
          <w:tcPr>
            <w:tcW w:w="1124" w:type="dxa"/>
            <w:vMerge w:val="continue"/>
            <w:tcBorders>
              <w:top w:val="nil"/>
            </w:tcBorders>
            <w:vAlign w:val="top"/>
          </w:tcPr>
          <w:p w14:paraId="7D664429">
            <w:pPr>
              <w:pStyle w:val="6"/>
            </w:pPr>
          </w:p>
        </w:tc>
        <w:tc>
          <w:tcPr>
            <w:tcW w:w="1124" w:type="dxa"/>
            <w:vMerge w:val="continue"/>
            <w:tcBorders>
              <w:top w:val="nil"/>
            </w:tcBorders>
            <w:vAlign w:val="top"/>
          </w:tcPr>
          <w:p w14:paraId="2D1F80CD">
            <w:pPr>
              <w:pStyle w:val="6"/>
            </w:pPr>
          </w:p>
        </w:tc>
        <w:tc>
          <w:tcPr>
            <w:tcW w:w="1124" w:type="dxa"/>
            <w:vMerge w:val="continue"/>
            <w:tcBorders>
              <w:top w:val="nil"/>
            </w:tcBorders>
            <w:vAlign w:val="top"/>
          </w:tcPr>
          <w:p w14:paraId="45AFFBE9">
            <w:pPr>
              <w:pStyle w:val="6"/>
            </w:pPr>
          </w:p>
        </w:tc>
        <w:tc>
          <w:tcPr>
            <w:tcW w:w="1495" w:type="dxa"/>
            <w:vMerge w:val="continue"/>
            <w:tcBorders>
              <w:top w:val="nil"/>
            </w:tcBorders>
            <w:vAlign w:val="top"/>
          </w:tcPr>
          <w:p w14:paraId="5CCE92E9">
            <w:pPr>
              <w:pStyle w:val="6"/>
            </w:pPr>
          </w:p>
        </w:tc>
      </w:tr>
      <w:tr w14:paraId="3D391A7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2229" w:type="dxa"/>
            <w:gridSpan w:val="2"/>
            <w:vAlign w:val="top"/>
          </w:tcPr>
          <w:p w14:paraId="29641A66">
            <w:pPr>
              <w:spacing w:before="133" w:line="239" w:lineRule="auto"/>
              <w:ind w:left="9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栏次</w:t>
            </w:r>
          </w:p>
        </w:tc>
        <w:tc>
          <w:tcPr>
            <w:tcW w:w="1126" w:type="dxa"/>
            <w:vAlign w:val="top"/>
          </w:tcPr>
          <w:p w14:paraId="2E7C789C">
            <w:pPr>
              <w:spacing w:before="159" w:line="186" w:lineRule="auto"/>
              <w:ind w:left="52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1</w:t>
            </w:r>
          </w:p>
        </w:tc>
        <w:tc>
          <w:tcPr>
            <w:tcW w:w="1124" w:type="dxa"/>
            <w:vAlign w:val="top"/>
          </w:tcPr>
          <w:p w14:paraId="1B5D1274">
            <w:pPr>
              <w:spacing w:before="159" w:line="186" w:lineRule="auto"/>
              <w:ind w:left="51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2</w:t>
            </w:r>
          </w:p>
        </w:tc>
        <w:tc>
          <w:tcPr>
            <w:tcW w:w="1124" w:type="dxa"/>
            <w:vAlign w:val="top"/>
          </w:tcPr>
          <w:p w14:paraId="67FA900D">
            <w:pPr>
              <w:spacing w:before="159" w:line="186" w:lineRule="auto"/>
              <w:ind w:left="515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3</w:t>
            </w:r>
          </w:p>
        </w:tc>
        <w:tc>
          <w:tcPr>
            <w:tcW w:w="1124" w:type="dxa"/>
            <w:vAlign w:val="top"/>
          </w:tcPr>
          <w:p w14:paraId="510BE319">
            <w:pPr>
              <w:spacing w:before="159" w:line="186" w:lineRule="auto"/>
              <w:ind w:left="511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4</w:t>
            </w:r>
          </w:p>
        </w:tc>
        <w:tc>
          <w:tcPr>
            <w:tcW w:w="1124" w:type="dxa"/>
            <w:vAlign w:val="top"/>
          </w:tcPr>
          <w:p w14:paraId="49B8ED2E">
            <w:pPr>
              <w:spacing w:before="162" w:line="183" w:lineRule="auto"/>
              <w:ind w:left="51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5</w:t>
            </w:r>
          </w:p>
        </w:tc>
        <w:tc>
          <w:tcPr>
            <w:tcW w:w="1495" w:type="dxa"/>
            <w:vAlign w:val="top"/>
          </w:tcPr>
          <w:p w14:paraId="5E850B07">
            <w:pPr>
              <w:spacing w:before="159" w:line="186" w:lineRule="auto"/>
              <w:ind w:left="702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6</w:t>
            </w:r>
          </w:p>
        </w:tc>
      </w:tr>
      <w:tr w14:paraId="77A8D6D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2229" w:type="dxa"/>
            <w:gridSpan w:val="2"/>
            <w:vAlign w:val="top"/>
          </w:tcPr>
          <w:p w14:paraId="2C2AE97C">
            <w:pPr>
              <w:spacing w:before="62" w:line="221" w:lineRule="auto"/>
              <w:ind w:left="9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合计</w:t>
            </w:r>
          </w:p>
        </w:tc>
        <w:tc>
          <w:tcPr>
            <w:tcW w:w="1126" w:type="dxa"/>
            <w:vAlign w:val="top"/>
          </w:tcPr>
          <w:p w14:paraId="254EC18B">
            <w:pPr>
              <w:spacing w:before="88" w:line="186" w:lineRule="auto"/>
              <w:ind w:left="335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1,000.07</w:t>
            </w:r>
          </w:p>
        </w:tc>
        <w:tc>
          <w:tcPr>
            <w:tcW w:w="1124" w:type="dxa"/>
            <w:vAlign w:val="top"/>
          </w:tcPr>
          <w:p w14:paraId="4BE3E93A">
            <w:pPr>
              <w:spacing w:before="88" w:line="186" w:lineRule="auto"/>
              <w:ind w:left="464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493.34</w:t>
            </w:r>
          </w:p>
        </w:tc>
        <w:tc>
          <w:tcPr>
            <w:tcW w:w="1124" w:type="dxa"/>
            <w:vAlign w:val="top"/>
          </w:tcPr>
          <w:p w14:paraId="14550306">
            <w:pPr>
              <w:spacing w:before="88" w:line="186" w:lineRule="auto"/>
              <w:ind w:left="471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506.73</w:t>
            </w:r>
          </w:p>
        </w:tc>
        <w:tc>
          <w:tcPr>
            <w:tcW w:w="1124" w:type="dxa"/>
            <w:vAlign w:val="top"/>
          </w:tcPr>
          <w:p w14:paraId="71248515">
            <w:pPr>
              <w:pStyle w:val="6"/>
            </w:pPr>
          </w:p>
        </w:tc>
        <w:tc>
          <w:tcPr>
            <w:tcW w:w="1124" w:type="dxa"/>
            <w:vAlign w:val="top"/>
          </w:tcPr>
          <w:p w14:paraId="6A786C3B">
            <w:pPr>
              <w:pStyle w:val="6"/>
            </w:pPr>
          </w:p>
        </w:tc>
        <w:tc>
          <w:tcPr>
            <w:tcW w:w="1495" w:type="dxa"/>
            <w:vAlign w:val="top"/>
          </w:tcPr>
          <w:p w14:paraId="23C74145">
            <w:pPr>
              <w:pStyle w:val="6"/>
            </w:pPr>
          </w:p>
        </w:tc>
      </w:tr>
      <w:tr w14:paraId="05E60D2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044" w:type="dxa"/>
            <w:vAlign w:val="top"/>
          </w:tcPr>
          <w:p w14:paraId="6BE2A7AD">
            <w:pPr>
              <w:spacing w:before="218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position w:val="2"/>
                <w:sz w:val="20"/>
                <w:szCs w:val="20"/>
              </w:rPr>
              <w:t>201</w:t>
            </w:r>
          </w:p>
        </w:tc>
        <w:tc>
          <w:tcPr>
            <w:tcW w:w="1185" w:type="dxa"/>
            <w:vAlign w:val="top"/>
          </w:tcPr>
          <w:p w14:paraId="5C8EEBEE">
            <w:pPr>
              <w:spacing w:before="62" w:line="241" w:lineRule="auto"/>
              <w:ind w:left="12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一般公共</w:t>
            </w:r>
          </w:p>
          <w:p w14:paraId="6EA9F0F0">
            <w:pPr>
              <w:spacing w:before="51" w:line="220" w:lineRule="auto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服务支出</w:t>
            </w:r>
          </w:p>
        </w:tc>
        <w:tc>
          <w:tcPr>
            <w:tcW w:w="1126" w:type="dxa"/>
            <w:vAlign w:val="top"/>
          </w:tcPr>
          <w:p w14:paraId="1C8668CB">
            <w:pPr>
              <w:spacing w:before="244" w:line="186" w:lineRule="auto"/>
              <w:ind w:left="47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600.77</w:t>
            </w:r>
          </w:p>
        </w:tc>
        <w:tc>
          <w:tcPr>
            <w:tcW w:w="1124" w:type="dxa"/>
            <w:vAlign w:val="top"/>
          </w:tcPr>
          <w:p w14:paraId="2F7BA3D5">
            <w:pPr>
              <w:spacing w:before="244" w:line="186" w:lineRule="auto"/>
              <w:ind w:left="46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390.12</w:t>
            </w:r>
          </w:p>
        </w:tc>
        <w:tc>
          <w:tcPr>
            <w:tcW w:w="1124" w:type="dxa"/>
            <w:vAlign w:val="top"/>
          </w:tcPr>
          <w:p w14:paraId="210CC0A7">
            <w:pPr>
              <w:spacing w:before="244" w:line="186" w:lineRule="auto"/>
              <w:ind w:left="46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210.65</w:t>
            </w:r>
          </w:p>
        </w:tc>
        <w:tc>
          <w:tcPr>
            <w:tcW w:w="1124" w:type="dxa"/>
            <w:vAlign w:val="top"/>
          </w:tcPr>
          <w:p w14:paraId="47C2A5C6">
            <w:pPr>
              <w:pStyle w:val="6"/>
            </w:pPr>
          </w:p>
        </w:tc>
        <w:tc>
          <w:tcPr>
            <w:tcW w:w="1124" w:type="dxa"/>
            <w:vAlign w:val="top"/>
          </w:tcPr>
          <w:p w14:paraId="076F1E70">
            <w:pPr>
              <w:pStyle w:val="6"/>
            </w:pPr>
          </w:p>
        </w:tc>
        <w:tc>
          <w:tcPr>
            <w:tcW w:w="1495" w:type="dxa"/>
            <w:vAlign w:val="top"/>
          </w:tcPr>
          <w:p w14:paraId="3A9450FF">
            <w:pPr>
              <w:pStyle w:val="6"/>
            </w:pPr>
          </w:p>
        </w:tc>
      </w:tr>
      <w:tr w14:paraId="740F703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7" w:hRule="atLeast"/>
        </w:trPr>
        <w:tc>
          <w:tcPr>
            <w:tcW w:w="1044" w:type="dxa"/>
            <w:vAlign w:val="top"/>
          </w:tcPr>
          <w:p w14:paraId="4726E750">
            <w:pPr>
              <w:pStyle w:val="6"/>
              <w:spacing w:line="463" w:lineRule="auto"/>
            </w:pPr>
          </w:p>
          <w:p w14:paraId="7D68A3FD">
            <w:pPr>
              <w:spacing w:before="65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position w:val="2"/>
                <w:sz w:val="20"/>
                <w:szCs w:val="20"/>
              </w:rPr>
              <w:t>20103</w:t>
            </w:r>
          </w:p>
        </w:tc>
        <w:tc>
          <w:tcPr>
            <w:tcW w:w="1185" w:type="dxa"/>
            <w:vAlign w:val="top"/>
          </w:tcPr>
          <w:p w14:paraId="47C1340A">
            <w:pPr>
              <w:spacing w:before="62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政府办公</w:t>
            </w:r>
          </w:p>
          <w:p w14:paraId="49D99FB2">
            <w:pPr>
              <w:spacing w:before="52" w:line="264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1"/>
                <w:position w:val="1"/>
                <w:sz w:val="20"/>
                <w:szCs w:val="20"/>
              </w:rPr>
              <w:t>厅</w:t>
            </w:r>
            <w:r>
              <w:rPr>
                <w:rFonts w:ascii="仿宋" w:hAnsi="仿宋" w:eastAsia="仿宋" w:cs="仿宋"/>
                <w:spacing w:val="-1"/>
                <w:position w:val="1"/>
                <w:sz w:val="20"/>
                <w:szCs w:val="20"/>
              </w:rPr>
              <w:t>（</w:t>
            </w:r>
            <w:r>
              <w:rPr>
                <w:rFonts w:ascii="宋体" w:hAnsi="宋体" w:eastAsia="宋体" w:cs="宋体"/>
                <w:spacing w:val="-1"/>
                <w:position w:val="1"/>
                <w:sz w:val="20"/>
                <w:szCs w:val="20"/>
              </w:rPr>
              <w:t>室</w:t>
            </w:r>
            <w:r>
              <w:rPr>
                <w:rFonts w:ascii="仿宋" w:hAnsi="仿宋" w:eastAsia="仿宋" w:cs="仿宋"/>
                <w:spacing w:val="-1"/>
                <w:position w:val="1"/>
                <w:sz w:val="20"/>
                <w:szCs w:val="20"/>
              </w:rPr>
              <w:t>）</w:t>
            </w:r>
          </w:p>
          <w:p w14:paraId="10DD0582">
            <w:pPr>
              <w:spacing w:before="47" w:line="254" w:lineRule="auto"/>
              <w:ind w:left="108" w:right="27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及相关机</w:t>
            </w:r>
            <w:r>
              <w:rPr>
                <w:rFonts w:ascii="仿宋" w:hAnsi="仿宋" w:eastAsia="仿宋" w:cs="仿宋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0"/>
                <w:szCs w:val="20"/>
              </w:rPr>
              <w:t>构</w:t>
            </w: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事务</w:t>
            </w:r>
          </w:p>
        </w:tc>
        <w:tc>
          <w:tcPr>
            <w:tcW w:w="1126" w:type="dxa"/>
            <w:vAlign w:val="top"/>
          </w:tcPr>
          <w:p w14:paraId="7D87A136">
            <w:pPr>
              <w:pStyle w:val="6"/>
              <w:spacing w:line="248" w:lineRule="auto"/>
            </w:pPr>
          </w:p>
          <w:p w14:paraId="4C4AC01C">
            <w:pPr>
              <w:pStyle w:val="6"/>
              <w:spacing w:line="249" w:lineRule="auto"/>
            </w:pPr>
          </w:p>
          <w:p w14:paraId="3E788BCF">
            <w:pPr>
              <w:spacing w:before="57" w:line="186" w:lineRule="auto"/>
              <w:ind w:left="47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600.77</w:t>
            </w:r>
          </w:p>
        </w:tc>
        <w:tc>
          <w:tcPr>
            <w:tcW w:w="1124" w:type="dxa"/>
            <w:vAlign w:val="top"/>
          </w:tcPr>
          <w:p w14:paraId="7C2CA0A8">
            <w:pPr>
              <w:pStyle w:val="6"/>
              <w:spacing w:line="248" w:lineRule="auto"/>
            </w:pPr>
          </w:p>
          <w:p w14:paraId="20F2F782">
            <w:pPr>
              <w:pStyle w:val="6"/>
              <w:spacing w:line="249" w:lineRule="auto"/>
            </w:pPr>
          </w:p>
          <w:p w14:paraId="3912F8C0">
            <w:pPr>
              <w:spacing w:before="57" w:line="186" w:lineRule="auto"/>
              <w:ind w:left="46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390.12</w:t>
            </w:r>
          </w:p>
        </w:tc>
        <w:tc>
          <w:tcPr>
            <w:tcW w:w="1124" w:type="dxa"/>
            <w:vAlign w:val="top"/>
          </w:tcPr>
          <w:p w14:paraId="4AEC8E66">
            <w:pPr>
              <w:pStyle w:val="6"/>
              <w:spacing w:line="248" w:lineRule="auto"/>
            </w:pPr>
          </w:p>
          <w:p w14:paraId="10993A4C">
            <w:pPr>
              <w:pStyle w:val="6"/>
              <w:spacing w:line="249" w:lineRule="auto"/>
            </w:pPr>
          </w:p>
          <w:p w14:paraId="320AC861">
            <w:pPr>
              <w:spacing w:before="57" w:line="186" w:lineRule="auto"/>
              <w:ind w:left="46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210.65</w:t>
            </w:r>
          </w:p>
        </w:tc>
        <w:tc>
          <w:tcPr>
            <w:tcW w:w="1124" w:type="dxa"/>
            <w:vAlign w:val="top"/>
          </w:tcPr>
          <w:p w14:paraId="4E6F1F00">
            <w:pPr>
              <w:pStyle w:val="6"/>
            </w:pPr>
          </w:p>
        </w:tc>
        <w:tc>
          <w:tcPr>
            <w:tcW w:w="1124" w:type="dxa"/>
            <w:vAlign w:val="top"/>
          </w:tcPr>
          <w:p w14:paraId="459CE5AB">
            <w:pPr>
              <w:pStyle w:val="6"/>
            </w:pPr>
          </w:p>
        </w:tc>
        <w:tc>
          <w:tcPr>
            <w:tcW w:w="1495" w:type="dxa"/>
            <w:vAlign w:val="top"/>
          </w:tcPr>
          <w:p w14:paraId="6E293BB8">
            <w:pPr>
              <w:pStyle w:val="6"/>
            </w:pPr>
          </w:p>
        </w:tc>
      </w:tr>
      <w:tr w14:paraId="73FBDDE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1044" w:type="dxa"/>
            <w:vAlign w:val="top"/>
          </w:tcPr>
          <w:p w14:paraId="4C3DA85D">
            <w:pPr>
              <w:spacing w:before="63" w:line="220" w:lineRule="auto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2010301</w:t>
            </w:r>
          </w:p>
        </w:tc>
        <w:tc>
          <w:tcPr>
            <w:tcW w:w="1185" w:type="dxa"/>
            <w:vAlign w:val="top"/>
          </w:tcPr>
          <w:p w14:paraId="572FD575">
            <w:pPr>
              <w:spacing w:before="63" w:line="220" w:lineRule="auto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行政运行</w:t>
            </w:r>
          </w:p>
        </w:tc>
        <w:tc>
          <w:tcPr>
            <w:tcW w:w="1126" w:type="dxa"/>
            <w:vAlign w:val="top"/>
          </w:tcPr>
          <w:p w14:paraId="7331A14C">
            <w:pPr>
              <w:spacing w:before="90" w:line="186" w:lineRule="auto"/>
              <w:ind w:left="47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390.12</w:t>
            </w:r>
          </w:p>
        </w:tc>
        <w:tc>
          <w:tcPr>
            <w:tcW w:w="1124" w:type="dxa"/>
            <w:vAlign w:val="top"/>
          </w:tcPr>
          <w:p w14:paraId="037430B9">
            <w:pPr>
              <w:spacing w:before="90" w:line="186" w:lineRule="auto"/>
              <w:ind w:left="46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390.12</w:t>
            </w:r>
          </w:p>
        </w:tc>
        <w:tc>
          <w:tcPr>
            <w:tcW w:w="1124" w:type="dxa"/>
            <w:vAlign w:val="top"/>
          </w:tcPr>
          <w:p w14:paraId="594B582E">
            <w:pPr>
              <w:pStyle w:val="6"/>
            </w:pPr>
          </w:p>
        </w:tc>
        <w:tc>
          <w:tcPr>
            <w:tcW w:w="1124" w:type="dxa"/>
            <w:vAlign w:val="top"/>
          </w:tcPr>
          <w:p w14:paraId="53FAF7E5">
            <w:pPr>
              <w:pStyle w:val="6"/>
            </w:pPr>
          </w:p>
        </w:tc>
        <w:tc>
          <w:tcPr>
            <w:tcW w:w="1124" w:type="dxa"/>
            <w:vAlign w:val="top"/>
          </w:tcPr>
          <w:p w14:paraId="6F362CE8">
            <w:pPr>
              <w:pStyle w:val="6"/>
            </w:pPr>
          </w:p>
        </w:tc>
        <w:tc>
          <w:tcPr>
            <w:tcW w:w="1495" w:type="dxa"/>
            <w:vAlign w:val="top"/>
          </w:tcPr>
          <w:p w14:paraId="098FAB6D">
            <w:pPr>
              <w:pStyle w:val="6"/>
            </w:pPr>
          </w:p>
        </w:tc>
      </w:tr>
      <w:tr w14:paraId="19FEFFB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044" w:type="dxa"/>
            <w:vAlign w:val="top"/>
          </w:tcPr>
          <w:p w14:paraId="705DEC43">
            <w:pPr>
              <w:spacing w:before="220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position w:val="2"/>
                <w:sz w:val="20"/>
                <w:szCs w:val="20"/>
              </w:rPr>
              <w:t>2010302</w:t>
            </w:r>
          </w:p>
        </w:tc>
        <w:tc>
          <w:tcPr>
            <w:tcW w:w="1185" w:type="dxa"/>
            <w:vAlign w:val="top"/>
          </w:tcPr>
          <w:p w14:paraId="691E3A32">
            <w:pPr>
              <w:spacing w:before="64" w:line="237" w:lineRule="auto"/>
              <w:ind w:left="12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一般行政</w:t>
            </w:r>
          </w:p>
          <w:p w14:paraId="735D987C">
            <w:pPr>
              <w:spacing w:before="54" w:line="219" w:lineRule="auto"/>
              <w:ind w:left="11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管理事务</w:t>
            </w:r>
          </w:p>
        </w:tc>
        <w:tc>
          <w:tcPr>
            <w:tcW w:w="1126" w:type="dxa"/>
            <w:vAlign w:val="top"/>
          </w:tcPr>
          <w:p w14:paraId="7ABDB9CA">
            <w:pPr>
              <w:spacing w:before="246" w:line="186" w:lineRule="auto"/>
              <w:ind w:left="46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210.65</w:t>
            </w:r>
          </w:p>
        </w:tc>
        <w:tc>
          <w:tcPr>
            <w:tcW w:w="1124" w:type="dxa"/>
            <w:vAlign w:val="top"/>
          </w:tcPr>
          <w:p w14:paraId="132C3154">
            <w:pPr>
              <w:pStyle w:val="6"/>
            </w:pPr>
          </w:p>
        </w:tc>
        <w:tc>
          <w:tcPr>
            <w:tcW w:w="1124" w:type="dxa"/>
            <w:vAlign w:val="top"/>
          </w:tcPr>
          <w:p w14:paraId="78DA39E1">
            <w:pPr>
              <w:spacing w:before="246" w:line="186" w:lineRule="auto"/>
              <w:ind w:left="46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210.65</w:t>
            </w:r>
          </w:p>
        </w:tc>
        <w:tc>
          <w:tcPr>
            <w:tcW w:w="1124" w:type="dxa"/>
            <w:vAlign w:val="top"/>
          </w:tcPr>
          <w:p w14:paraId="310ADD48">
            <w:pPr>
              <w:pStyle w:val="6"/>
            </w:pPr>
          </w:p>
        </w:tc>
        <w:tc>
          <w:tcPr>
            <w:tcW w:w="1124" w:type="dxa"/>
            <w:vAlign w:val="top"/>
          </w:tcPr>
          <w:p w14:paraId="70875F03">
            <w:pPr>
              <w:pStyle w:val="6"/>
            </w:pPr>
          </w:p>
        </w:tc>
        <w:tc>
          <w:tcPr>
            <w:tcW w:w="1495" w:type="dxa"/>
            <w:vAlign w:val="top"/>
          </w:tcPr>
          <w:p w14:paraId="76A5536E">
            <w:pPr>
              <w:pStyle w:val="6"/>
            </w:pPr>
          </w:p>
        </w:tc>
      </w:tr>
      <w:tr w14:paraId="728AB06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5" w:hRule="atLeast"/>
        </w:trPr>
        <w:tc>
          <w:tcPr>
            <w:tcW w:w="1044" w:type="dxa"/>
            <w:vAlign w:val="top"/>
          </w:tcPr>
          <w:p w14:paraId="63591175">
            <w:pPr>
              <w:pStyle w:val="6"/>
              <w:spacing w:line="310" w:lineRule="auto"/>
            </w:pPr>
          </w:p>
          <w:p w14:paraId="2A0F99C6">
            <w:pPr>
              <w:spacing w:before="65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position w:val="2"/>
                <w:sz w:val="20"/>
                <w:szCs w:val="20"/>
              </w:rPr>
              <w:t>208</w:t>
            </w:r>
          </w:p>
        </w:tc>
        <w:tc>
          <w:tcPr>
            <w:tcW w:w="1185" w:type="dxa"/>
            <w:vAlign w:val="top"/>
          </w:tcPr>
          <w:p w14:paraId="28AD0BE3">
            <w:pPr>
              <w:spacing w:before="65" w:line="237" w:lineRule="auto"/>
              <w:ind w:left="11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社会保障</w:t>
            </w:r>
          </w:p>
          <w:p w14:paraId="1331DAC6">
            <w:pPr>
              <w:spacing w:before="54"/>
              <w:ind w:left="11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和就业支</w:t>
            </w:r>
          </w:p>
          <w:p w14:paraId="74ACF6C9">
            <w:pPr>
              <w:spacing w:before="59" w:line="208" w:lineRule="auto"/>
              <w:ind w:left="13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z w:val="20"/>
                <w:szCs w:val="20"/>
              </w:rPr>
              <w:t>出</w:t>
            </w:r>
          </w:p>
        </w:tc>
        <w:tc>
          <w:tcPr>
            <w:tcW w:w="1126" w:type="dxa"/>
            <w:vAlign w:val="top"/>
          </w:tcPr>
          <w:p w14:paraId="12BF7A4F">
            <w:pPr>
              <w:pStyle w:val="6"/>
              <w:spacing w:line="343" w:lineRule="auto"/>
            </w:pPr>
          </w:p>
          <w:p w14:paraId="6110D0F6">
            <w:pPr>
              <w:spacing w:before="58" w:line="186" w:lineRule="auto"/>
              <w:ind w:left="57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36.30</w:t>
            </w:r>
          </w:p>
        </w:tc>
        <w:tc>
          <w:tcPr>
            <w:tcW w:w="1124" w:type="dxa"/>
            <w:vAlign w:val="top"/>
          </w:tcPr>
          <w:p w14:paraId="760806D3">
            <w:pPr>
              <w:pStyle w:val="6"/>
              <w:spacing w:line="343" w:lineRule="auto"/>
            </w:pPr>
          </w:p>
          <w:p w14:paraId="5745E53C">
            <w:pPr>
              <w:spacing w:before="58" w:line="186" w:lineRule="auto"/>
              <w:ind w:left="56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36.30</w:t>
            </w:r>
          </w:p>
        </w:tc>
        <w:tc>
          <w:tcPr>
            <w:tcW w:w="1124" w:type="dxa"/>
            <w:vAlign w:val="top"/>
          </w:tcPr>
          <w:p w14:paraId="56BC7B80">
            <w:pPr>
              <w:pStyle w:val="6"/>
            </w:pPr>
          </w:p>
        </w:tc>
        <w:tc>
          <w:tcPr>
            <w:tcW w:w="1124" w:type="dxa"/>
            <w:vAlign w:val="top"/>
          </w:tcPr>
          <w:p w14:paraId="4E963B9A">
            <w:pPr>
              <w:pStyle w:val="6"/>
            </w:pPr>
          </w:p>
        </w:tc>
        <w:tc>
          <w:tcPr>
            <w:tcW w:w="1124" w:type="dxa"/>
            <w:vAlign w:val="top"/>
          </w:tcPr>
          <w:p w14:paraId="3BF39892">
            <w:pPr>
              <w:pStyle w:val="6"/>
            </w:pPr>
          </w:p>
        </w:tc>
        <w:tc>
          <w:tcPr>
            <w:tcW w:w="1495" w:type="dxa"/>
            <w:vAlign w:val="top"/>
          </w:tcPr>
          <w:p w14:paraId="3D40817B">
            <w:pPr>
              <w:pStyle w:val="6"/>
            </w:pPr>
          </w:p>
        </w:tc>
      </w:tr>
      <w:tr w14:paraId="5949056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5" w:hRule="atLeast"/>
        </w:trPr>
        <w:tc>
          <w:tcPr>
            <w:tcW w:w="1044" w:type="dxa"/>
            <w:vAlign w:val="top"/>
          </w:tcPr>
          <w:p w14:paraId="650A2B2C">
            <w:pPr>
              <w:pStyle w:val="6"/>
              <w:spacing w:line="311" w:lineRule="auto"/>
            </w:pPr>
          </w:p>
          <w:p w14:paraId="342C3DDC">
            <w:pPr>
              <w:spacing w:before="65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position w:val="2"/>
                <w:sz w:val="20"/>
                <w:szCs w:val="20"/>
              </w:rPr>
              <w:t>20805</w:t>
            </w:r>
          </w:p>
        </w:tc>
        <w:tc>
          <w:tcPr>
            <w:tcW w:w="1185" w:type="dxa"/>
            <w:vAlign w:val="top"/>
          </w:tcPr>
          <w:p w14:paraId="334DB690">
            <w:pPr>
              <w:spacing w:before="66" w:line="237" w:lineRule="auto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行政事业</w:t>
            </w:r>
          </w:p>
          <w:p w14:paraId="40817ED6">
            <w:pPr>
              <w:spacing w:before="55" w:line="237" w:lineRule="auto"/>
              <w:ind w:left="11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单位养老</w:t>
            </w:r>
          </w:p>
          <w:p w14:paraId="77E965BA">
            <w:pPr>
              <w:spacing w:before="54" w:line="217" w:lineRule="auto"/>
              <w:ind w:left="11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支出</w:t>
            </w:r>
          </w:p>
        </w:tc>
        <w:tc>
          <w:tcPr>
            <w:tcW w:w="1126" w:type="dxa"/>
            <w:vAlign w:val="top"/>
          </w:tcPr>
          <w:p w14:paraId="33837C31">
            <w:pPr>
              <w:pStyle w:val="6"/>
              <w:spacing w:line="344" w:lineRule="auto"/>
            </w:pPr>
          </w:p>
          <w:p w14:paraId="3DC5D7D6">
            <w:pPr>
              <w:spacing w:before="58" w:line="186" w:lineRule="auto"/>
              <w:ind w:left="57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36.30</w:t>
            </w:r>
          </w:p>
        </w:tc>
        <w:tc>
          <w:tcPr>
            <w:tcW w:w="1124" w:type="dxa"/>
            <w:vAlign w:val="top"/>
          </w:tcPr>
          <w:p w14:paraId="492CB434">
            <w:pPr>
              <w:pStyle w:val="6"/>
              <w:spacing w:line="344" w:lineRule="auto"/>
            </w:pPr>
          </w:p>
          <w:p w14:paraId="67593831">
            <w:pPr>
              <w:spacing w:before="58" w:line="186" w:lineRule="auto"/>
              <w:ind w:left="56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36.30</w:t>
            </w:r>
          </w:p>
        </w:tc>
        <w:tc>
          <w:tcPr>
            <w:tcW w:w="1124" w:type="dxa"/>
            <w:vAlign w:val="top"/>
          </w:tcPr>
          <w:p w14:paraId="1F008513">
            <w:pPr>
              <w:pStyle w:val="6"/>
            </w:pPr>
          </w:p>
        </w:tc>
        <w:tc>
          <w:tcPr>
            <w:tcW w:w="1124" w:type="dxa"/>
            <w:vAlign w:val="top"/>
          </w:tcPr>
          <w:p w14:paraId="7F443D7B">
            <w:pPr>
              <w:pStyle w:val="6"/>
            </w:pPr>
          </w:p>
        </w:tc>
        <w:tc>
          <w:tcPr>
            <w:tcW w:w="1124" w:type="dxa"/>
            <w:vAlign w:val="top"/>
          </w:tcPr>
          <w:p w14:paraId="042B4E0F">
            <w:pPr>
              <w:pStyle w:val="6"/>
            </w:pPr>
          </w:p>
        </w:tc>
        <w:tc>
          <w:tcPr>
            <w:tcW w:w="1495" w:type="dxa"/>
            <w:vAlign w:val="top"/>
          </w:tcPr>
          <w:p w14:paraId="78AFC232">
            <w:pPr>
              <w:pStyle w:val="6"/>
            </w:pPr>
          </w:p>
        </w:tc>
      </w:tr>
      <w:tr w14:paraId="3334EEC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7" w:hRule="atLeast"/>
        </w:trPr>
        <w:tc>
          <w:tcPr>
            <w:tcW w:w="1044" w:type="dxa"/>
            <w:vAlign w:val="top"/>
          </w:tcPr>
          <w:p w14:paraId="6F2663FA">
            <w:pPr>
              <w:pStyle w:val="6"/>
              <w:spacing w:line="467" w:lineRule="auto"/>
            </w:pPr>
          </w:p>
          <w:p w14:paraId="68AB03BB">
            <w:pPr>
              <w:spacing w:before="65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position w:val="2"/>
                <w:sz w:val="20"/>
                <w:szCs w:val="20"/>
              </w:rPr>
              <w:t>2080505</w:t>
            </w:r>
          </w:p>
        </w:tc>
        <w:tc>
          <w:tcPr>
            <w:tcW w:w="1185" w:type="dxa"/>
            <w:vAlign w:val="top"/>
          </w:tcPr>
          <w:p w14:paraId="156D2913">
            <w:pPr>
              <w:spacing w:before="67" w:line="239" w:lineRule="auto"/>
              <w:ind w:left="10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机关事业</w:t>
            </w:r>
          </w:p>
          <w:p w14:paraId="78ACADD5">
            <w:pPr>
              <w:spacing w:before="53" w:line="237" w:lineRule="auto"/>
              <w:ind w:left="11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单位基本</w:t>
            </w:r>
          </w:p>
          <w:p w14:paraId="4F34BDE0">
            <w:pPr>
              <w:spacing w:before="55" w:line="237" w:lineRule="auto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养老保险</w:t>
            </w:r>
          </w:p>
          <w:p w14:paraId="035E3F6D">
            <w:pPr>
              <w:spacing w:before="54" w:line="216" w:lineRule="auto"/>
              <w:ind w:left="11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缴费支出</w:t>
            </w:r>
          </w:p>
        </w:tc>
        <w:tc>
          <w:tcPr>
            <w:tcW w:w="1126" w:type="dxa"/>
            <w:vAlign w:val="top"/>
          </w:tcPr>
          <w:p w14:paraId="082E6B72">
            <w:pPr>
              <w:pStyle w:val="6"/>
              <w:spacing w:line="250" w:lineRule="auto"/>
            </w:pPr>
          </w:p>
          <w:p w14:paraId="1B84ECD4">
            <w:pPr>
              <w:pStyle w:val="6"/>
              <w:spacing w:line="251" w:lineRule="auto"/>
            </w:pPr>
          </w:p>
          <w:p w14:paraId="37EDC436">
            <w:pPr>
              <w:spacing w:before="57" w:line="186" w:lineRule="auto"/>
              <w:ind w:left="57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34.70</w:t>
            </w:r>
          </w:p>
        </w:tc>
        <w:tc>
          <w:tcPr>
            <w:tcW w:w="1124" w:type="dxa"/>
            <w:vAlign w:val="top"/>
          </w:tcPr>
          <w:p w14:paraId="2928C8A0">
            <w:pPr>
              <w:pStyle w:val="6"/>
              <w:spacing w:line="250" w:lineRule="auto"/>
            </w:pPr>
          </w:p>
          <w:p w14:paraId="075389B9">
            <w:pPr>
              <w:pStyle w:val="6"/>
              <w:spacing w:line="251" w:lineRule="auto"/>
            </w:pPr>
          </w:p>
          <w:p w14:paraId="61741E8A">
            <w:pPr>
              <w:spacing w:before="57" w:line="186" w:lineRule="auto"/>
              <w:ind w:left="56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34.70</w:t>
            </w:r>
          </w:p>
        </w:tc>
        <w:tc>
          <w:tcPr>
            <w:tcW w:w="1124" w:type="dxa"/>
            <w:vAlign w:val="top"/>
          </w:tcPr>
          <w:p w14:paraId="376183D5">
            <w:pPr>
              <w:pStyle w:val="6"/>
            </w:pPr>
          </w:p>
        </w:tc>
        <w:tc>
          <w:tcPr>
            <w:tcW w:w="1124" w:type="dxa"/>
            <w:vAlign w:val="top"/>
          </w:tcPr>
          <w:p w14:paraId="58C1AF6E">
            <w:pPr>
              <w:pStyle w:val="6"/>
            </w:pPr>
          </w:p>
        </w:tc>
        <w:tc>
          <w:tcPr>
            <w:tcW w:w="1124" w:type="dxa"/>
            <w:vAlign w:val="top"/>
          </w:tcPr>
          <w:p w14:paraId="76B39F76">
            <w:pPr>
              <w:pStyle w:val="6"/>
            </w:pPr>
          </w:p>
        </w:tc>
        <w:tc>
          <w:tcPr>
            <w:tcW w:w="1495" w:type="dxa"/>
            <w:vAlign w:val="top"/>
          </w:tcPr>
          <w:p w14:paraId="61995A11">
            <w:pPr>
              <w:pStyle w:val="6"/>
            </w:pPr>
          </w:p>
        </w:tc>
      </w:tr>
      <w:tr w14:paraId="315DCE5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7" w:hRule="atLeast"/>
        </w:trPr>
        <w:tc>
          <w:tcPr>
            <w:tcW w:w="1044" w:type="dxa"/>
            <w:vAlign w:val="top"/>
          </w:tcPr>
          <w:p w14:paraId="3D22446C">
            <w:pPr>
              <w:pStyle w:val="6"/>
              <w:spacing w:line="468" w:lineRule="auto"/>
            </w:pPr>
          </w:p>
          <w:p w14:paraId="5F1E4F62">
            <w:pPr>
              <w:spacing w:before="65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position w:val="2"/>
                <w:sz w:val="20"/>
                <w:szCs w:val="20"/>
              </w:rPr>
              <w:t>2080506</w:t>
            </w:r>
          </w:p>
        </w:tc>
        <w:tc>
          <w:tcPr>
            <w:tcW w:w="1185" w:type="dxa"/>
            <w:vAlign w:val="top"/>
          </w:tcPr>
          <w:p w14:paraId="3CCB1BEA">
            <w:pPr>
              <w:spacing w:before="68" w:line="239" w:lineRule="auto"/>
              <w:ind w:left="10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机关事业</w:t>
            </w:r>
          </w:p>
          <w:p w14:paraId="10F6A37C">
            <w:pPr>
              <w:spacing w:before="53" w:line="237" w:lineRule="auto"/>
              <w:ind w:left="11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单位职业</w:t>
            </w:r>
          </w:p>
          <w:p w14:paraId="654CD5DF">
            <w:pPr>
              <w:spacing w:before="54" w:line="239" w:lineRule="auto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年金缴费</w:t>
            </w:r>
          </w:p>
          <w:p w14:paraId="02C1737A">
            <w:pPr>
              <w:spacing w:before="53" w:line="215" w:lineRule="auto"/>
              <w:ind w:left="11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支出</w:t>
            </w:r>
          </w:p>
        </w:tc>
        <w:tc>
          <w:tcPr>
            <w:tcW w:w="1126" w:type="dxa"/>
            <w:vAlign w:val="top"/>
          </w:tcPr>
          <w:p w14:paraId="05D6FD99">
            <w:pPr>
              <w:pStyle w:val="6"/>
              <w:spacing w:line="251" w:lineRule="auto"/>
            </w:pPr>
          </w:p>
          <w:p w14:paraId="03E7AEA8">
            <w:pPr>
              <w:pStyle w:val="6"/>
              <w:spacing w:line="251" w:lineRule="auto"/>
            </w:pPr>
          </w:p>
          <w:p w14:paraId="3075E3E1">
            <w:pPr>
              <w:spacing w:before="57" w:line="186" w:lineRule="auto"/>
              <w:ind w:left="685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5"/>
                <w:sz w:val="20"/>
                <w:szCs w:val="20"/>
              </w:rPr>
              <w:t>1.60</w:t>
            </w:r>
          </w:p>
        </w:tc>
        <w:tc>
          <w:tcPr>
            <w:tcW w:w="1124" w:type="dxa"/>
            <w:vAlign w:val="top"/>
          </w:tcPr>
          <w:p w14:paraId="28F690E9">
            <w:pPr>
              <w:pStyle w:val="6"/>
              <w:spacing w:line="251" w:lineRule="auto"/>
            </w:pPr>
          </w:p>
          <w:p w14:paraId="0D59AA9B">
            <w:pPr>
              <w:pStyle w:val="6"/>
              <w:spacing w:line="251" w:lineRule="auto"/>
            </w:pPr>
          </w:p>
          <w:p w14:paraId="57EA7A40">
            <w:pPr>
              <w:spacing w:before="57" w:line="186" w:lineRule="auto"/>
              <w:ind w:left="684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5"/>
                <w:sz w:val="20"/>
                <w:szCs w:val="20"/>
              </w:rPr>
              <w:t>1.60</w:t>
            </w:r>
          </w:p>
        </w:tc>
        <w:tc>
          <w:tcPr>
            <w:tcW w:w="1124" w:type="dxa"/>
            <w:vAlign w:val="top"/>
          </w:tcPr>
          <w:p w14:paraId="36E9617A">
            <w:pPr>
              <w:pStyle w:val="6"/>
            </w:pPr>
          </w:p>
        </w:tc>
        <w:tc>
          <w:tcPr>
            <w:tcW w:w="1124" w:type="dxa"/>
            <w:vAlign w:val="top"/>
          </w:tcPr>
          <w:p w14:paraId="503A3803">
            <w:pPr>
              <w:pStyle w:val="6"/>
            </w:pPr>
          </w:p>
        </w:tc>
        <w:tc>
          <w:tcPr>
            <w:tcW w:w="1124" w:type="dxa"/>
            <w:vAlign w:val="top"/>
          </w:tcPr>
          <w:p w14:paraId="79A4BE1E">
            <w:pPr>
              <w:pStyle w:val="6"/>
            </w:pPr>
          </w:p>
        </w:tc>
        <w:tc>
          <w:tcPr>
            <w:tcW w:w="1495" w:type="dxa"/>
            <w:vAlign w:val="top"/>
          </w:tcPr>
          <w:p w14:paraId="0EE5E9C8">
            <w:pPr>
              <w:pStyle w:val="6"/>
            </w:pPr>
          </w:p>
        </w:tc>
      </w:tr>
      <w:tr w14:paraId="07C3EA2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</w:trPr>
        <w:tc>
          <w:tcPr>
            <w:tcW w:w="1044" w:type="dxa"/>
            <w:vAlign w:val="top"/>
          </w:tcPr>
          <w:p w14:paraId="0DB8928B">
            <w:pPr>
              <w:spacing w:before="225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position w:val="2"/>
                <w:sz w:val="20"/>
                <w:szCs w:val="20"/>
              </w:rPr>
              <w:t>210</w:t>
            </w:r>
          </w:p>
        </w:tc>
        <w:tc>
          <w:tcPr>
            <w:tcW w:w="1185" w:type="dxa"/>
            <w:vAlign w:val="top"/>
          </w:tcPr>
          <w:p w14:paraId="2971A7A0">
            <w:pPr>
              <w:spacing w:before="69" w:line="239" w:lineRule="auto"/>
              <w:ind w:left="11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卫生健康</w:t>
            </w:r>
          </w:p>
          <w:p w14:paraId="189F7AA5">
            <w:pPr>
              <w:spacing w:before="53" w:line="215" w:lineRule="auto"/>
              <w:ind w:left="11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支出</w:t>
            </w:r>
          </w:p>
        </w:tc>
        <w:tc>
          <w:tcPr>
            <w:tcW w:w="1126" w:type="dxa"/>
            <w:vAlign w:val="top"/>
          </w:tcPr>
          <w:p w14:paraId="589C396E">
            <w:pPr>
              <w:spacing w:before="251" w:line="186" w:lineRule="auto"/>
              <w:ind w:left="57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31.36</w:t>
            </w:r>
          </w:p>
        </w:tc>
        <w:tc>
          <w:tcPr>
            <w:tcW w:w="1124" w:type="dxa"/>
            <w:vAlign w:val="top"/>
          </w:tcPr>
          <w:p w14:paraId="0413CEB1">
            <w:pPr>
              <w:spacing w:before="251" w:line="186" w:lineRule="auto"/>
              <w:ind w:left="56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31.36</w:t>
            </w:r>
          </w:p>
        </w:tc>
        <w:tc>
          <w:tcPr>
            <w:tcW w:w="1124" w:type="dxa"/>
            <w:vAlign w:val="top"/>
          </w:tcPr>
          <w:p w14:paraId="1055CD2D">
            <w:pPr>
              <w:pStyle w:val="6"/>
            </w:pPr>
          </w:p>
        </w:tc>
        <w:tc>
          <w:tcPr>
            <w:tcW w:w="1124" w:type="dxa"/>
            <w:vAlign w:val="top"/>
          </w:tcPr>
          <w:p w14:paraId="422FC197">
            <w:pPr>
              <w:pStyle w:val="6"/>
            </w:pPr>
          </w:p>
        </w:tc>
        <w:tc>
          <w:tcPr>
            <w:tcW w:w="1124" w:type="dxa"/>
            <w:vAlign w:val="top"/>
          </w:tcPr>
          <w:p w14:paraId="26C57CBC">
            <w:pPr>
              <w:pStyle w:val="6"/>
            </w:pPr>
          </w:p>
        </w:tc>
        <w:tc>
          <w:tcPr>
            <w:tcW w:w="1495" w:type="dxa"/>
            <w:vAlign w:val="top"/>
          </w:tcPr>
          <w:p w14:paraId="7E2F1AB6">
            <w:pPr>
              <w:pStyle w:val="6"/>
            </w:pPr>
          </w:p>
        </w:tc>
      </w:tr>
      <w:tr w14:paraId="5F8B3E6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044" w:type="dxa"/>
            <w:vAlign w:val="top"/>
          </w:tcPr>
          <w:p w14:paraId="058355A9">
            <w:pPr>
              <w:spacing w:before="225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position w:val="2"/>
                <w:sz w:val="20"/>
                <w:szCs w:val="20"/>
              </w:rPr>
              <w:t>21011</w:t>
            </w:r>
          </w:p>
        </w:tc>
        <w:tc>
          <w:tcPr>
            <w:tcW w:w="1185" w:type="dxa"/>
            <w:vAlign w:val="top"/>
          </w:tcPr>
          <w:p w14:paraId="3341F0D9">
            <w:pPr>
              <w:spacing w:before="69" w:line="237" w:lineRule="auto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行政事业</w:t>
            </w:r>
          </w:p>
          <w:p w14:paraId="0D3A7071">
            <w:pPr>
              <w:spacing w:before="54" w:line="214" w:lineRule="auto"/>
              <w:ind w:left="11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单位医疗</w:t>
            </w:r>
          </w:p>
        </w:tc>
        <w:tc>
          <w:tcPr>
            <w:tcW w:w="1126" w:type="dxa"/>
            <w:vAlign w:val="top"/>
          </w:tcPr>
          <w:p w14:paraId="64499CF2">
            <w:pPr>
              <w:spacing w:before="251" w:line="186" w:lineRule="auto"/>
              <w:ind w:left="57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31.36</w:t>
            </w:r>
          </w:p>
        </w:tc>
        <w:tc>
          <w:tcPr>
            <w:tcW w:w="1124" w:type="dxa"/>
            <w:vAlign w:val="top"/>
          </w:tcPr>
          <w:p w14:paraId="1B1B4AF6">
            <w:pPr>
              <w:spacing w:before="251" w:line="186" w:lineRule="auto"/>
              <w:ind w:left="56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31.36</w:t>
            </w:r>
          </w:p>
        </w:tc>
        <w:tc>
          <w:tcPr>
            <w:tcW w:w="1124" w:type="dxa"/>
            <w:vAlign w:val="top"/>
          </w:tcPr>
          <w:p w14:paraId="279D05BA">
            <w:pPr>
              <w:pStyle w:val="6"/>
            </w:pPr>
          </w:p>
        </w:tc>
        <w:tc>
          <w:tcPr>
            <w:tcW w:w="1124" w:type="dxa"/>
            <w:vAlign w:val="top"/>
          </w:tcPr>
          <w:p w14:paraId="0C18A392">
            <w:pPr>
              <w:pStyle w:val="6"/>
            </w:pPr>
          </w:p>
        </w:tc>
        <w:tc>
          <w:tcPr>
            <w:tcW w:w="1124" w:type="dxa"/>
            <w:vAlign w:val="top"/>
          </w:tcPr>
          <w:p w14:paraId="2F782593">
            <w:pPr>
              <w:pStyle w:val="6"/>
            </w:pPr>
          </w:p>
        </w:tc>
        <w:tc>
          <w:tcPr>
            <w:tcW w:w="1495" w:type="dxa"/>
            <w:vAlign w:val="top"/>
          </w:tcPr>
          <w:p w14:paraId="5420C156">
            <w:pPr>
              <w:pStyle w:val="6"/>
            </w:pPr>
          </w:p>
        </w:tc>
      </w:tr>
      <w:tr w14:paraId="5A7E67F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044" w:type="dxa"/>
            <w:vAlign w:val="top"/>
          </w:tcPr>
          <w:p w14:paraId="29B4DD12">
            <w:pPr>
              <w:spacing w:before="226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position w:val="2"/>
                <w:sz w:val="20"/>
                <w:szCs w:val="20"/>
              </w:rPr>
              <w:t>2101101</w:t>
            </w:r>
          </w:p>
        </w:tc>
        <w:tc>
          <w:tcPr>
            <w:tcW w:w="1185" w:type="dxa"/>
            <w:vAlign w:val="top"/>
          </w:tcPr>
          <w:p w14:paraId="52DC9FFE">
            <w:pPr>
              <w:spacing w:before="69" w:line="251" w:lineRule="auto"/>
              <w:ind w:left="131" w:right="276" w:hanging="2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行政单位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9"/>
                <w:sz w:val="20"/>
                <w:szCs w:val="20"/>
              </w:rPr>
              <w:t>医疗</w:t>
            </w:r>
          </w:p>
        </w:tc>
        <w:tc>
          <w:tcPr>
            <w:tcW w:w="1126" w:type="dxa"/>
            <w:vAlign w:val="top"/>
          </w:tcPr>
          <w:p w14:paraId="7B429A50">
            <w:pPr>
              <w:spacing w:before="252" w:line="186" w:lineRule="auto"/>
              <w:ind w:left="585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4"/>
                <w:sz w:val="20"/>
                <w:szCs w:val="20"/>
              </w:rPr>
              <w:t>17.60</w:t>
            </w:r>
          </w:p>
        </w:tc>
        <w:tc>
          <w:tcPr>
            <w:tcW w:w="1124" w:type="dxa"/>
            <w:vAlign w:val="top"/>
          </w:tcPr>
          <w:p w14:paraId="4F975D19">
            <w:pPr>
              <w:spacing w:before="252" w:line="186" w:lineRule="auto"/>
              <w:ind w:left="584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4"/>
                <w:sz w:val="20"/>
                <w:szCs w:val="20"/>
              </w:rPr>
              <w:t>17.60</w:t>
            </w:r>
          </w:p>
        </w:tc>
        <w:tc>
          <w:tcPr>
            <w:tcW w:w="1124" w:type="dxa"/>
            <w:vAlign w:val="top"/>
          </w:tcPr>
          <w:p w14:paraId="065303EF">
            <w:pPr>
              <w:pStyle w:val="6"/>
            </w:pPr>
          </w:p>
        </w:tc>
        <w:tc>
          <w:tcPr>
            <w:tcW w:w="1124" w:type="dxa"/>
            <w:vAlign w:val="top"/>
          </w:tcPr>
          <w:p w14:paraId="5BD7A597">
            <w:pPr>
              <w:pStyle w:val="6"/>
            </w:pPr>
          </w:p>
        </w:tc>
        <w:tc>
          <w:tcPr>
            <w:tcW w:w="1124" w:type="dxa"/>
            <w:vAlign w:val="top"/>
          </w:tcPr>
          <w:p w14:paraId="049088AC">
            <w:pPr>
              <w:pStyle w:val="6"/>
            </w:pPr>
          </w:p>
        </w:tc>
        <w:tc>
          <w:tcPr>
            <w:tcW w:w="1495" w:type="dxa"/>
            <w:vAlign w:val="top"/>
          </w:tcPr>
          <w:p w14:paraId="47164311">
            <w:pPr>
              <w:pStyle w:val="6"/>
            </w:pPr>
          </w:p>
        </w:tc>
      </w:tr>
      <w:tr w14:paraId="31552E5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1044" w:type="dxa"/>
            <w:vAlign w:val="top"/>
          </w:tcPr>
          <w:p w14:paraId="2B43EAA1">
            <w:pPr>
              <w:spacing w:before="227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position w:val="2"/>
                <w:sz w:val="20"/>
                <w:szCs w:val="20"/>
              </w:rPr>
              <w:t>2101103</w:t>
            </w:r>
          </w:p>
        </w:tc>
        <w:tc>
          <w:tcPr>
            <w:tcW w:w="1185" w:type="dxa"/>
            <w:vAlign w:val="top"/>
          </w:tcPr>
          <w:p w14:paraId="757D50E8">
            <w:pPr>
              <w:spacing w:before="70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公务员医</w:t>
            </w:r>
          </w:p>
          <w:p w14:paraId="24162545">
            <w:pPr>
              <w:spacing w:before="52" w:line="217" w:lineRule="auto"/>
              <w:ind w:left="11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疗补助</w:t>
            </w:r>
          </w:p>
        </w:tc>
        <w:tc>
          <w:tcPr>
            <w:tcW w:w="1126" w:type="dxa"/>
            <w:vAlign w:val="top"/>
          </w:tcPr>
          <w:p w14:paraId="27DFAF82">
            <w:pPr>
              <w:spacing w:before="253" w:line="186" w:lineRule="auto"/>
              <w:ind w:left="585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4"/>
                <w:sz w:val="20"/>
                <w:szCs w:val="20"/>
              </w:rPr>
              <w:t>13.76</w:t>
            </w:r>
          </w:p>
        </w:tc>
        <w:tc>
          <w:tcPr>
            <w:tcW w:w="1124" w:type="dxa"/>
            <w:vAlign w:val="top"/>
          </w:tcPr>
          <w:p w14:paraId="3E8EA2C8">
            <w:pPr>
              <w:spacing w:before="253" w:line="186" w:lineRule="auto"/>
              <w:ind w:left="584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4"/>
                <w:sz w:val="20"/>
                <w:szCs w:val="20"/>
              </w:rPr>
              <w:t>13.76</w:t>
            </w:r>
          </w:p>
        </w:tc>
        <w:tc>
          <w:tcPr>
            <w:tcW w:w="1124" w:type="dxa"/>
            <w:vAlign w:val="top"/>
          </w:tcPr>
          <w:p w14:paraId="436E738F">
            <w:pPr>
              <w:pStyle w:val="6"/>
            </w:pPr>
          </w:p>
        </w:tc>
        <w:tc>
          <w:tcPr>
            <w:tcW w:w="1124" w:type="dxa"/>
            <w:vAlign w:val="top"/>
          </w:tcPr>
          <w:p w14:paraId="45781D86">
            <w:pPr>
              <w:pStyle w:val="6"/>
            </w:pPr>
          </w:p>
        </w:tc>
        <w:tc>
          <w:tcPr>
            <w:tcW w:w="1124" w:type="dxa"/>
            <w:vAlign w:val="top"/>
          </w:tcPr>
          <w:p w14:paraId="45C1B9F1">
            <w:pPr>
              <w:pStyle w:val="6"/>
            </w:pPr>
          </w:p>
        </w:tc>
        <w:tc>
          <w:tcPr>
            <w:tcW w:w="1495" w:type="dxa"/>
            <w:vAlign w:val="top"/>
          </w:tcPr>
          <w:p w14:paraId="138D93DA">
            <w:pPr>
              <w:pStyle w:val="6"/>
            </w:pPr>
          </w:p>
        </w:tc>
      </w:tr>
    </w:tbl>
    <w:p w14:paraId="15918CB8">
      <w:pPr>
        <w:pStyle w:val="2"/>
      </w:pPr>
    </w:p>
    <w:p w14:paraId="4DA8EC64">
      <w:pPr>
        <w:sectPr>
          <w:footerReference r:id="rId15" w:type="default"/>
          <w:pgSz w:w="11906" w:h="16839"/>
          <w:pgMar w:top="400" w:right="1217" w:bottom="1210" w:left="1332" w:header="0" w:footer="992" w:gutter="0"/>
          <w:cols w:space="720" w:num="1"/>
        </w:sectPr>
      </w:pPr>
    </w:p>
    <w:p w14:paraId="4FB44814">
      <w:pPr>
        <w:spacing w:before="42"/>
      </w:pPr>
    </w:p>
    <w:p w14:paraId="6E560D07">
      <w:pPr>
        <w:spacing w:before="41"/>
      </w:pPr>
    </w:p>
    <w:p w14:paraId="6D12DF8D">
      <w:pPr>
        <w:spacing w:before="41"/>
      </w:pPr>
    </w:p>
    <w:p w14:paraId="1F31310A">
      <w:pPr>
        <w:spacing w:before="41"/>
      </w:pPr>
    </w:p>
    <w:tbl>
      <w:tblPr>
        <w:tblStyle w:val="5"/>
        <w:tblW w:w="9346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44"/>
        <w:gridCol w:w="1185"/>
        <w:gridCol w:w="1126"/>
        <w:gridCol w:w="1124"/>
        <w:gridCol w:w="1124"/>
        <w:gridCol w:w="1124"/>
        <w:gridCol w:w="1124"/>
        <w:gridCol w:w="1495"/>
      </w:tblGrid>
      <w:tr w14:paraId="30C9AE9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1044" w:type="dxa"/>
            <w:tcBorders>
              <w:top w:val="nil"/>
            </w:tcBorders>
            <w:vAlign w:val="top"/>
          </w:tcPr>
          <w:p w14:paraId="60E798D2">
            <w:pPr>
              <w:spacing w:before="222" w:line="280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position w:val="2"/>
                <w:sz w:val="20"/>
                <w:szCs w:val="20"/>
              </w:rPr>
              <w:t>211</w:t>
            </w:r>
          </w:p>
        </w:tc>
        <w:tc>
          <w:tcPr>
            <w:tcW w:w="1185" w:type="dxa"/>
            <w:tcBorders>
              <w:top w:val="nil"/>
            </w:tcBorders>
            <w:vAlign w:val="top"/>
          </w:tcPr>
          <w:p w14:paraId="725C157A">
            <w:pPr>
              <w:spacing w:before="65" w:line="255" w:lineRule="auto"/>
              <w:ind w:left="114" w:right="276" w:firstLine="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节能环保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支出</w:t>
            </w:r>
          </w:p>
        </w:tc>
        <w:tc>
          <w:tcPr>
            <w:tcW w:w="1126" w:type="dxa"/>
            <w:tcBorders>
              <w:top w:val="nil"/>
            </w:tcBorders>
            <w:vAlign w:val="top"/>
          </w:tcPr>
          <w:p w14:paraId="0C308C27">
            <w:pPr>
              <w:spacing w:before="248" w:line="186" w:lineRule="auto"/>
              <w:ind w:left="671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5.00</w:t>
            </w:r>
          </w:p>
        </w:tc>
        <w:tc>
          <w:tcPr>
            <w:tcW w:w="1124" w:type="dxa"/>
            <w:tcBorders>
              <w:top w:val="nil"/>
            </w:tcBorders>
            <w:vAlign w:val="top"/>
          </w:tcPr>
          <w:p w14:paraId="292945F5">
            <w:pPr>
              <w:pStyle w:val="6"/>
            </w:pPr>
          </w:p>
        </w:tc>
        <w:tc>
          <w:tcPr>
            <w:tcW w:w="1124" w:type="dxa"/>
            <w:tcBorders>
              <w:top w:val="nil"/>
            </w:tcBorders>
            <w:vAlign w:val="top"/>
          </w:tcPr>
          <w:p w14:paraId="0CDC547A">
            <w:pPr>
              <w:spacing w:before="248" w:line="186" w:lineRule="auto"/>
              <w:ind w:left="671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5.00</w:t>
            </w:r>
          </w:p>
        </w:tc>
        <w:tc>
          <w:tcPr>
            <w:tcW w:w="1124" w:type="dxa"/>
            <w:tcBorders>
              <w:top w:val="nil"/>
            </w:tcBorders>
            <w:vAlign w:val="top"/>
          </w:tcPr>
          <w:p w14:paraId="1C564FF1">
            <w:pPr>
              <w:pStyle w:val="6"/>
            </w:pPr>
          </w:p>
        </w:tc>
        <w:tc>
          <w:tcPr>
            <w:tcW w:w="1124" w:type="dxa"/>
            <w:tcBorders>
              <w:top w:val="nil"/>
            </w:tcBorders>
            <w:vAlign w:val="top"/>
          </w:tcPr>
          <w:p w14:paraId="6300EF70">
            <w:pPr>
              <w:pStyle w:val="6"/>
            </w:pPr>
          </w:p>
        </w:tc>
        <w:tc>
          <w:tcPr>
            <w:tcW w:w="1495" w:type="dxa"/>
            <w:tcBorders>
              <w:top w:val="nil"/>
            </w:tcBorders>
            <w:vAlign w:val="top"/>
          </w:tcPr>
          <w:p w14:paraId="6F38D49C">
            <w:pPr>
              <w:pStyle w:val="6"/>
            </w:pPr>
          </w:p>
        </w:tc>
      </w:tr>
      <w:tr w14:paraId="2FD1D41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1044" w:type="dxa"/>
            <w:vAlign w:val="top"/>
          </w:tcPr>
          <w:p w14:paraId="3673E46A">
            <w:pPr>
              <w:spacing w:before="62" w:line="221" w:lineRule="auto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21103</w:t>
            </w:r>
          </w:p>
        </w:tc>
        <w:tc>
          <w:tcPr>
            <w:tcW w:w="1185" w:type="dxa"/>
            <w:vAlign w:val="top"/>
          </w:tcPr>
          <w:p w14:paraId="64C665C5">
            <w:pPr>
              <w:spacing w:before="62" w:line="221" w:lineRule="auto"/>
              <w:ind w:left="10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污染</w:t>
            </w: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防治</w:t>
            </w:r>
          </w:p>
        </w:tc>
        <w:tc>
          <w:tcPr>
            <w:tcW w:w="1126" w:type="dxa"/>
            <w:vAlign w:val="top"/>
          </w:tcPr>
          <w:p w14:paraId="64CECAEB">
            <w:pPr>
              <w:spacing w:before="88" w:line="186" w:lineRule="auto"/>
              <w:ind w:left="671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5.00</w:t>
            </w:r>
          </w:p>
        </w:tc>
        <w:tc>
          <w:tcPr>
            <w:tcW w:w="1124" w:type="dxa"/>
            <w:vAlign w:val="top"/>
          </w:tcPr>
          <w:p w14:paraId="5D9F7505">
            <w:pPr>
              <w:pStyle w:val="6"/>
            </w:pPr>
          </w:p>
        </w:tc>
        <w:tc>
          <w:tcPr>
            <w:tcW w:w="1124" w:type="dxa"/>
            <w:vAlign w:val="top"/>
          </w:tcPr>
          <w:p w14:paraId="054CF4A2">
            <w:pPr>
              <w:spacing w:before="88" w:line="186" w:lineRule="auto"/>
              <w:ind w:left="671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5.00</w:t>
            </w:r>
          </w:p>
        </w:tc>
        <w:tc>
          <w:tcPr>
            <w:tcW w:w="1124" w:type="dxa"/>
            <w:vAlign w:val="top"/>
          </w:tcPr>
          <w:p w14:paraId="779F5A31">
            <w:pPr>
              <w:pStyle w:val="6"/>
            </w:pPr>
          </w:p>
        </w:tc>
        <w:tc>
          <w:tcPr>
            <w:tcW w:w="1124" w:type="dxa"/>
            <w:vAlign w:val="top"/>
          </w:tcPr>
          <w:p w14:paraId="51FC2B0F">
            <w:pPr>
              <w:pStyle w:val="6"/>
            </w:pPr>
          </w:p>
        </w:tc>
        <w:tc>
          <w:tcPr>
            <w:tcW w:w="1495" w:type="dxa"/>
            <w:vAlign w:val="top"/>
          </w:tcPr>
          <w:p w14:paraId="42EEB29F">
            <w:pPr>
              <w:pStyle w:val="6"/>
            </w:pPr>
          </w:p>
        </w:tc>
      </w:tr>
      <w:tr w14:paraId="471770F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1044" w:type="dxa"/>
            <w:vAlign w:val="top"/>
          </w:tcPr>
          <w:p w14:paraId="7C83F013">
            <w:pPr>
              <w:spacing w:before="62" w:line="221" w:lineRule="auto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2110301</w:t>
            </w:r>
          </w:p>
        </w:tc>
        <w:tc>
          <w:tcPr>
            <w:tcW w:w="1185" w:type="dxa"/>
            <w:vAlign w:val="top"/>
          </w:tcPr>
          <w:p w14:paraId="740B6A47">
            <w:pPr>
              <w:spacing w:before="62" w:line="221" w:lineRule="auto"/>
              <w:ind w:left="11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大气</w:t>
            </w:r>
          </w:p>
        </w:tc>
        <w:tc>
          <w:tcPr>
            <w:tcW w:w="1126" w:type="dxa"/>
            <w:vAlign w:val="top"/>
          </w:tcPr>
          <w:p w14:paraId="1BBB1AEE">
            <w:pPr>
              <w:spacing w:before="88" w:line="186" w:lineRule="auto"/>
              <w:ind w:left="671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5.00</w:t>
            </w:r>
          </w:p>
        </w:tc>
        <w:tc>
          <w:tcPr>
            <w:tcW w:w="1124" w:type="dxa"/>
            <w:vAlign w:val="top"/>
          </w:tcPr>
          <w:p w14:paraId="4FAD9515">
            <w:pPr>
              <w:pStyle w:val="6"/>
            </w:pPr>
          </w:p>
        </w:tc>
        <w:tc>
          <w:tcPr>
            <w:tcW w:w="1124" w:type="dxa"/>
            <w:vAlign w:val="top"/>
          </w:tcPr>
          <w:p w14:paraId="7DA4CBA0">
            <w:pPr>
              <w:spacing w:before="88" w:line="186" w:lineRule="auto"/>
              <w:ind w:left="671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5.00</w:t>
            </w:r>
          </w:p>
        </w:tc>
        <w:tc>
          <w:tcPr>
            <w:tcW w:w="1124" w:type="dxa"/>
            <w:vAlign w:val="top"/>
          </w:tcPr>
          <w:p w14:paraId="5D156806">
            <w:pPr>
              <w:pStyle w:val="6"/>
            </w:pPr>
          </w:p>
        </w:tc>
        <w:tc>
          <w:tcPr>
            <w:tcW w:w="1124" w:type="dxa"/>
            <w:vAlign w:val="top"/>
          </w:tcPr>
          <w:p w14:paraId="4C881016">
            <w:pPr>
              <w:pStyle w:val="6"/>
            </w:pPr>
          </w:p>
        </w:tc>
        <w:tc>
          <w:tcPr>
            <w:tcW w:w="1495" w:type="dxa"/>
            <w:vAlign w:val="top"/>
          </w:tcPr>
          <w:p w14:paraId="6D231D4C">
            <w:pPr>
              <w:pStyle w:val="6"/>
            </w:pPr>
          </w:p>
        </w:tc>
      </w:tr>
      <w:tr w14:paraId="78C0F26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044" w:type="dxa"/>
            <w:vAlign w:val="top"/>
          </w:tcPr>
          <w:p w14:paraId="1B1CD6B4">
            <w:pPr>
              <w:spacing w:before="218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position w:val="2"/>
                <w:sz w:val="20"/>
                <w:szCs w:val="20"/>
              </w:rPr>
              <w:t>213</w:t>
            </w:r>
          </w:p>
        </w:tc>
        <w:tc>
          <w:tcPr>
            <w:tcW w:w="1185" w:type="dxa"/>
            <w:vAlign w:val="top"/>
          </w:tcPr>
          <w:p w14:paraId="5BBC8C67">
            <w:pPr>
              <w:spacing w:before="62" w:line="239" w:lineRule="auto"/>
              <w:ind w:left="11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农林水支</w:t>
            </w:r>
          </w:p>
          <w:p w14:paraId="4E74BFD8">
            <w:pPr>
              <w:spacing w:before="59" w:line="208" w:lineRule="auto"/>
              <w:ind w:left="13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z w:val="20"/>
                <w:szCs w:val="20"/>
              </w:rPr>
              <w:t>出</w:t>
            </w:r>
          </w:p>
        </w:tc>
        <w:tc>
          <w:tcPr>
            <w:tcW w:w="1126" w:type="dxa"/>
            <w:vAlign w:val="top"/>
          </w:tcPr>
          <w:p w14:paraId="61356F3D">
            <w:pPr>
              <w:spacing w:before="244" w:line="186" w:lineRule="auto"/>
              <w:ind w:left="46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291.08</w:t>
            </w:r>
          </w:p>
        </w:tc>
        <w:tc>
          <w:tcPr>
            <w:tcW w:w="1124" w:type="dxa"/>
            <w:vAlign w:val="top"/>
          </w:tcPr>
          <w:p w14:paraId="44815D68">
            <w:pPr>
              <w:pStyle w:val="6"/>
            </w:pPr>
          </w:p>
        </w:tc>
        <w:tc>
          <w:tcPr>
            <w:tcW w:w="1124" w:type="dxa"/>
            <w:vAlign w:val="top"/>
          </w:tcPr>
          <w:p w14:paraId="75863427">
            <w:pPr>
              <w:spacing w:before="244" w:line="186" w:lineRule="auto"/>
              <w:ind w:left="46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291.08</w:t>
            </w:r>
          </w:p>
        </w:tc>
        <w:tc>
          <w:tcPr>
            <w:tcW w:w="1124" w:type="dxa"/>
            <w:vAlign w:val="top"/>
          </w:tcPr>
          <w:p w14:paraId="0F5AF22D">
            <w:pPr>
              <w:pStyle w:val="6"/>
            </w:pPr>
          </w:p>
        </w:tc>
        <w:tc>
          <w:tcPr>
            <w:tcW w:w="1124" w:type="dxa"/>
            <w:vAlign w:val="top"/>
          </w:tcPr>
          <w:p w14:paraId="4F67B22E">
            <w:pPr>
              <w:pStyle w:val="6"/>
            </w:pPr>
          </w:p>
        </w:tc>
        <w:tc>
          <w:tcPr>
            <w:tcW w:w="1495" w:type="dxa"/>
            <w:vAlign w:val="top"/>
          </w:tcPr>
          <w:p w14:paraId="5E95C169">
            <w:pPr>
              <w:pStyle w:val="6"/>
            </w:pPr>
          </w:p>
        </w:tc>
      </w:tr>
      <w:tr w14:paraId="6B8141A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1044" w:type="dxa"/>
            <w:vAlign w:val="top"/>
          </w:tcPr>
          <w:p w14:paraId="49141B8D">
            <w:pPr>
              <w:spacing w:before="63" w:line="220" w:lineRule="auto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21301</w:t>
            </w:r>
          </w:p>
        </w:tc>
        <w:tc>
          <w:tcPr>
            <w:tcW w:w="1185" w:type="dxa"/>
            <w:vAlign w:val="top"/>
          </w:tcPr>
          <w:p w14:paraId="7A054B43">
            <w:pPr>
              <w:spacing w:before="63" w:line="220" w:lineRule="auto"/>
              <w:ind w:left="11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农业农</w:t>
            </w:r>
            <w:r>
              <w:rPr>
                <w:rFonts w:ascii="宋体" w:hAnsi="宋体" w:eastAsia="宋体" w:cs="宋体"/>
                <w:spacing w:val="-4"/>
                <w:sz w:val="20"/>
                <w:szCs w:val="20"/>
              </w:rPr>
              <w:t>村</w:t>
            </w:r>
          </w:p>
        </w:tc>
        <w:tc>
          <w:tcPr>
            <w:tcW w:w="1126" w:type="dxa"/>
            <w:vAlign w:val="top"/>
          </w:tcPr>
          <w:p w14:paraId="46C5909F">
            <w:pPr>
              <w:spacing w:before="89" w:line="186" w:lineRule="auto"/>
              <w:ind w:left="57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39.18</w:t>
            </w:r>
          </w:p>
        </w:tc>
        <w:tc>
          <w:tcPr>
            <w:tcW w:w="1124" w:type="dxa"/>
            <w:vAlign w:val="top"/>
          </w:tcPr>
          <w:p w14:paraId="1B7717B8">
            <w:pPr>
              <w:pStyle w:val="6"/>
            </w:pPr>
          </w:p>
        </w:tc>
        <w:tc>
          <w:tcPr>
            <w:tcW w:w="1124" w:type="dxa"/>
            <w:vAlign w:val="top"/>
          </w:tcPr>
          <w:p w14:paraId="01CA2E09">
            <w:pPr>
              <w:spacing w:before="89" w:line="186" w:lineRule="auto"/>
              <w:ind w:left="57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39.18</w:t>
            </w:r>
          </w:p>
        </w:tc>
        <w:tc>
          <w:tcPr>
            <w:tcW w:w="1124" w:type="dxa"/>
            <w:vAlign w:val="top"/>
          </w:tcPr>
          <w:p w14:paraId="6E343A0A">
            <w:pPr>
              <w:pStyle w:val="6"/>
            </w:pPr>
          </w:p>
        </w:tc>
        <w:tc>
          <w:tcPr>
            <w:tcW w:w="1124" w:type="dxa"/>
            <w:vAlign w:val="top"/>
          </w:tcPr>
          <w:p w14:paraId="705F493D">
            <w:pPr>
              <w:pStyle w:val="6"/>
            </w:pPr>
          </w:p>
        </w:tc>
        <w:tc>
          <w:tcPr>
            <w:tcW w:w="1495" w:type="dxa"/>
            <w:vAlign w:val="top"/>
          </w:tcPr>
          <w:p w14:paraId="51079619">
            <w:pPr>
              <w:pStyle w:val="6"/>
            </w:pPr>
          </w:p>
        </w:tc>
      </w:tr>
      <w:tr w14:paraId="3CD5DF2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044" w:type="dxa"/>
            <w:vAlign w:val="top"/>
          </w:tcPr>
          <w:p w14:paraId="20C63885">
            <w:pPr>
              <w:spacing w:before="219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position w:val="2"/>
                <w:sz w:val="20"/>
                <w:szCs w:val="20"/>
              </w:rPr>
              <w:t>2130199</w:t>
            </w:r>
          </w:p>
        </w:tc>
        <w:tc>
          <w:tcPr>
            <w:tcW w:w="1185" w:type="dxa"/>
            <w:vAlign w:val="top"/>
          </w:tcPr>
          <w:p w14:paraId="1B5D49FA">
            <w:pPr>
              <w:spacing w:before="63" w:line="238" w:lineRule="auto"/>
              <w:ind w:left="11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其他农业</w:t>
            </w:r>
          </w:p>
          <w:p w14:paraId="1C145189">
            <w:pPr>
              <w:spacing w:before="53" w:line="220" w:lineRule="auto"/>
              <w:ind w:left="11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农</w:t>
            </w:r>
            <w:r>
              <w:rPr>
                <w:rFonts w:ascii="宋体" w:hAnsi="宋体" w:eastAsia="宋体" w:cs="宋体"/>
                <w:spacing w:val="-4"/>
                <w:sz w:val="20"/>
                <w:szCs w:val="20"/>
              </w:rPr>
              <w:t>村</w:t>
            </w: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支出</w:t>
            </w:r>
          </w:p>
        </w:tc>
        <w:tc>
          <w:tcPr>
            <w:tcW w:w="1126" w:type="dxa"/>
            <w:vAlign w:val="top"/>
          </w:tcPr>
          <w:p w14:paraId="6291FBA8">
            <w:pPr>
              <w:spacing w:before="245" w:line="186" w:lineRule="auto"/>
              <w:ind w:left="57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39.18</w:t>
            </w:r>
          </w:p>
        </w:tc>
        <w:tc>
          <w:tcPr>
            <w:tcW w:w="1124" w:type="dxa"/>
            <w:vAlign w:val="top"/>
          </w:tcPr>
          <w:p w14:paraId="356C0039">
            <w:pPr>
              <w:pStyle w:val="6"/>
            </w:pPr>
          </w:p>
        </w:tc>
        <w:tc>
          <w:tcPr>
            <w:tcW w:w="1124" w:type="dxa"/>
            <w:vAlign w:val="top"/>
          </w:tcPr>
          <w:p w14:paraId="27F24B59">
            <w:pPr>
              <w:spacing w:before="245" w:line="186" w:lineRule="auto"/>
              <w:ind w:left="57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39.18</w:t>
            </w:r>
          </w:p>
        </w:tc>
        <w:tc>
          <w:tcPr>
            <w:tcW w:w="1124" w:type="dxa"/>
            <w:vAlign w:val="top"/>
          </w:tcPr>
          <w:p w14:paraId="645EC05D">
            <w:pPr>
              <w:pStyle w:val="6"/>
            </w:pPr>
          </w:p>
        </w:tc>
        <w:tc>
          <w:tcPr>
            <w:tcW w:w="1124" w:type="dxa"/>
            <w:vAlign w:val="top"/>
          </w:tcPr>
          <w:p w14:paraId="33B7C0B0">
            <w:pPr>
              <w:pStyle w:val="6"/>
            </w:pPr>
          </w:p>
        </w:tc>
        <w:tc>
          <w:tcPr>
            <w:tcW w:w="1495" w:type="dxa"/>
            <w:vAlign w:val="top"/>
          </w:tcPr>
          <w:p w14:paraId="55037A27">
            <w:pPr>
              <w:pStyle w:val="6"/>
            </w:pPr>
          </w:p>
        </w:tc>
      </w:tr>
      <w:tr w14:paraId="600E52A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044" w:type="dxa"/>
            <w:vAlign w:val="top"/>
          </w:tcPr>
          <w:p w14:paraId="490C2F6F">
            <w:pPr>
              <w:spacing w:before="220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position w:val="2"/>
                <w:sz w:val="20"/>
                <w:szCs w:val="20"/>
              </w:rPr>
              <w:t>21302</w:t>
            </w:r>
          </w:p>
        </w:tc>
        <w:tc>
          <w:tcPr>
            <w:tcW w:w="1185" w:type="dxa"/>
            <w:vAlign w:val="top"/>
          </w:tcPr>
          <w:p w14:paraId="5E79267A">
            <w:pPr>
              <w:spacing w:before="64" w:line="239" w:lineRule="auto"/>
              <w:ind w:left="10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林业和</w:t>
            </w: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草</w:t>
            </w:r>
          </w:p>
          <w:p w14:paraId="5D947DA9">
            <w:pPr>
              <w:spacing w:before="44" w:line="224" w:lineRule="auto"/>
              <w:ind w:left="11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原</w:t>
            </w:r>
          </w:p>
        </w:tc>
        <w:tc>
          <w:tcPr>
            <w:tcW w:w="1126" w:type="dxa"/>
            <w:vAlign w:val="top"/>
          </w:tcPr>
          <w:p w14:paraId="4CA33AE6">
            <w:pPr>
              <w:spacing w:before="246" w:line="186" w:lineRule="auto"/>
              <w:ind w:left="66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2.00</w:t>
            </w:r>
          </w:p>
        </w:tc>
        <w:tc>
          <w:tcPr>
            <w:tcW w:w="1124" w:type="dxa"/>
            <w:vAlign w:val="top"/>
          </w:tcPr>
          <w:p w14:paraId="2364E32A">
            <w:pPr>
              <w:pStyle w:val="6"/>
            </w:pPr>
          </w:p>
        </w:tc>
        <w:tc>
          <w:tcPr>
            <w:tcW w:w="1124" w:type="dxa"/>
            <w:vAlign w:val="top"/>
          </w:tcPr>
          <w:p w14:paraId="6D7AF7C6">
            <w:pPr>
              <w:spacing w:before="246" w:line="186" w:lineRule="auto"/>
              <w:ind w:left="66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2.00</w:t>
            </w:r>
          </w:p>
        </w:tc>
        <w:tc>
          <w:tcPr>
            <w:tcW w:w="1124" w:type="dxa"/>
            <w:vAlign w:val="top"/>
          </w:tcPr>
          <w:p w14:paraId="54561A7A">
            <w:pPr>
              <w:pStyle w:val="6"/>
            </w:pPr>
          </w:p>
        </w:tc>
        <w:tc>
          <w:tcPr>
            <w:tcW w:w="1124" w:type="dxa"/>
            <w:vAlign w:val="top"/>
          </w:tcPr>
          <w:p w14:paraId="16543573">
            <w:pPr>
              <w:pStyle w:val="6"/>
            </w:pPr>
          </w:p>
        </w:tc>
        <w:tc>
          <w:tcPr>
            <w:tcW w:w="1495" w:type="dxa"/>
            <w:vAlign w:val="top"/>
          </w:tcPr>
          <w:p w14:paraId="68F05026">
            <w:pPr>
              <w:pStyle w:val="6"/>
            </w:pPr>
          </w:p>
        </w:tc>
      </w:tr>
      <w:tr w14:paraId="5FA40EB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044" w:type="dxa"/>
            <w:vAlign w:val="top"/>
          </w:tcPr>
          <w:p w14:paraId="0D3228AF">
            <w:pPr>
              <w:spacing w:before="221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position w:val="2"/>
                <w:sz w:val="20"/>
                <w:szCs w:val="20"/>
              </w:rPr>
              <w:t>2130234</w:t>
            </w:r>
          </w:p>
        </w:tc>
        <w:tc>
          <w:tcPr>
            <w:tcW w:w="1185" w:type="dxa"/>
            <w:vAlign w:val="top"/>
          </w:tcPr>
          <w:p w14:paraId="4244F69E">
            <w:pPr>
              <w:spacing w:before="65" w:line="239" w:lineRule="auto"/>
              <w:ind w:left="10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林业</w:t>
            </w: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草原</w:t>
            </w:r>
          </w:p>
          <w:p w14:paraId="3E8DB87A">
            <w:pPr>
              <w:spacing w:before="53" w:line="217" w:lineRule="auto"/>
              <w:ind w:left="13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8"/>
                <w:sz w:val="20"/>
                <w:szCs w:val="20"/>
              </w:rPr>
              <w:t>防灾</w:t>
            </w:r>
            <w:r>
              <w:rPr>
                <w:rFonts w:ascii="宋体" w:hAnsi="宋体" w:eastAsia="宋体" w:cs="宋体"/>
                <w:spacing w:val="-8"/>
                <w:sz w:val="20"/>
                <w:szCs w:val="20"/>
              </w:rPr>
              <w:t>减</w:t>
            </w:r>
            <w:r>
              <w:rPr>
                <w:rFonts w:ascii="仿宋" w:hAnsi="仿宋" w:eastAsia="仿宋" w:cs="仿宋"/>
                <w:spacing w:val="-8"/>
                <w:sz w:val="20"/>
                <w:szCs w:val="20"/>
              </w:rPr>
              <w:t>灾</w:t>
            </w:r>
          </w:p>
        </w:tc>
        <w:tc>
          <w:tcPr>
            <w:tcW w:w="1126" w:type="dxa"/>
            <w:vAlign w:val="top"/>
          </w:tcPr>
          <w:p w14:paraId="7AAFF619">
            <w:pPr>
              <w:spacing w:before="247" w:line="186" w:lineRule="auto"/>
              <w:ind w:left="66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2.00</w:t>
            </w:r>
          </w:p>
        </w:tc>
        <w:tc>
          <w:tcPr>
            <w:tcW w:w="1124" w:type="dxa"/>
            <w:vAlign w:val="top"/>
          </w:tcPr>
          <w:p w14:paraId="07B3016A">
            <w:pPr>
              <w:pStyle w:val="6"/>
            </w:pPr>
          </w:p>
        </w:tc>
        <w:tc>
          <w:tcPr>
            <w:tcW w:w="1124" w:type="dxa"/>
            <w:vAlign w:val="top"/>
          </w:tcPr>
          <w:p w14:paraId="0EFC4623">
            <w:pPr>
              <w:spacing w:before="247" w:line="186" w:lineRule="auto"/>
              <w:ind w:left="66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2.00</w:t>
            </w:r>
          </w:p>
        </w:tc>
        <w:tc>
          <w:tcPr>
            <w:tcW w:w="1124" w:type="dxa"/>
            <w:vAlign w:val="top"/>
          </w:tcPr>
          <w:p w14:paraId="0F7D35B2">
            <w:pPr>
              <w:pStyle w:val="6"/>
            </w:pPr>
          </w:p>
        </w:tc>
        <w:tc>
          <w:tcPr>
            <w:tcW w:w="1124" w:type="dxa"/>
            <w:vAlign w:val="top"/>
          </w:tcPr>
          <w:p w14:paraId="4236295B">
            <w:pPr>
              <w:pStyle w:val="6"/>
            </w:pPr>
          </w:p>
        </w:tc>
        <w:tc>
          <w:tcPr>
            <w:tcW w:w="1495" w:type="dxa"/>
            <w:vAlign w:val="top"/>
          </w:tcPr>
          <w:p w14:paraId="10FCB943">
            <w:pPr>
              <w:pStyle w:val="6"/>
            </w:pPr>
          </w:p>
        </w:tc>
      </w:tr>
      <w:tr w14:paraId="16E30ED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044" w:type="dxa"/>
            <w:vAlign w:val="top"/>
          </w:tcPr>
          <w:p w14:paraId="12379929">
            <w:pPr>
              <w:spacing w:before="222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position w:val="2"/>
                <w:sz w:val="20"/>
                <w:szCs w:val="20"/>
              </w:rPr>
              <w:t>21307</w:t>
            </w:r>
          </w:p>
        </w:tc>
        <w:tc>
          <w:tcPr>
            <w:tcW w:w="1185" w:type="dxa"/>
            <w:vAlign w:val="top"/>
          </w:tcPr>
          <w:p w14:paraId="6DC3D5F9">
            <w:pPr>
              <w:spacing w:before="65"/>
              <w:ind w:left="11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农</w:t>
            </w:r>
            <w:r>
              <w:rPr>
                <w:rFonts w:ascii="宋体" w:hAnsi="宋体" w:eastAsia="宋体" w:cs="宋体"/>
                <w:spacing w:val="-4"/>
                <w:sz w:val="20"/>
                <w:szCs w:val="20"/>
              </w:rPr>
              <w:t>村综</w:t>
            </w: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合</w:t>
            </w:r>
          </w:p>
          <w:p w14:paraId="07C91773">
            <w:pPr>
              <w:spacing w:before="43" w:line="220" w:lineRule="auto"/>
              <w:ind w:left="11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4"/>
                <w:sz w:val="20"/>
                <w:szCs w:val="20"/>
              </w:rPr>
              <w:t>改革</w:t>
            </w:r>
          </w:p>
        </w:tc>
        <w:tc>
          <w:tcPr>
            <w:tcW w:w="1126" w:type="dxa"/>
            <w:vAlign w:val="top"/>
          </w:tcPr>
          <w:p w14:paraId="350B1398">
            <w:pPr>
              <w:spacing w:before="248" w:line="186" w:lineRule="auto"/>
              <w:ind w:left="46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249.90</w:t>
            </w:r>
          </w:p>
        </w:tc>
        <w:tc>
          <w:tcPr>
            <w:tcW w:w="1124" w:type="dxa"/>
            <w:vAlign w:val="top"/>
          </w:tcPr>
          <w:p w14:paraId="5EC21282">
            <w:pPr>
              <w:pStyle w:val="6"/>
            </w:pPr>
          </w:p>
        </w:tc>
        <w:tc>
          <w:tcPr>
            <w:tcW w:w="1124" w:type="dxa"/>
            <w:vAlign w:val="top"/>
          </w:tcPr>
          <w:p w14:paraId="69506FAD">
            <w:pPr>
              <w:spacing w:before="248" w:line="186" w:lineRule="auto"/>
              <w:ind w:left="46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249.90</w:t>
            </w:r>
          </w:p>
        </w:tc>
        <w:tc>
          <w:tcPr>
            <w:tcW w:w="1124" w:type="dxa"/>
            <w:vAlign w:val="top"/>
          </w:tcPr>
          <w:p w14:paraId="0F059571">
            <w:pPr>
              <w:pStyle w:val="6"/>
            </w:pPr>
          </w:p>
        </w:tc>
        <w:tc>
          <w:tcPr>
            <w:tcW w:w="1124" w:type="dxa"/>
            <w:vAlign w:val="top"/>
          </w:tcPr>
          <w:p w14:paraId="14A68231">
            <w:pPr>
              <w:pStyle w:val="6"/>
            </w:pPr>
          </w:p>
        </w:tc>
        <w:tc>
          <w:tcPr>
            <w:tcW w:w="1495" w:type="dxa"/>
            <w:vAlign w:val="top"/>
          </w:tcPr>
          <w:p w14:paraId="3F5855D2">
            <w:pPr>
              <w:pStyle w:val="6"/>
            </w:pPr>
          </w:p>
        </w:tc>
      </w:tr>
      <w:tr w14:paraId="691BC88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7" w:hRule="atLeast"/>
        </w:trPr>
        <w:tc>
          <w:tcPr>
            <w:tcW w:w="1044" w:type="dxa"/>
            <w:vAlign w:val="top"/>
          </w:tcPr>
          <w:p w14:paraId="00EBC486">
            <w:pPr>
              <w:pStyle w:val="6"/>
              <w:spacing w:line="467" w:lineRule="auto"/>
            </w:pPr>
          </w:p>
          <w:p w14:paraId="317B3FF5">
            <w:pPr>
              <w:spacing w:before="65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position w:val="2"/>
                <w:sz w:val="20"/>
                <w:szCs w:val="20"/>
              </w:rPr>
              <w:t>2130705</w:t>
            </w:r>
          </w:p>
        </w:tc>
        <w:tc>
          <w:tcPr>
            <w:tcW w:w="1185" w:type="dxa"/>
            <w:vAlign w:val="top"/>
          </w:tcPr>
          <w:p w14:paraId="180AE3D7">
            <w:pPr>
              <w:spacing w:before="66"/>
              <w:ind w:left="11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对</w:t>
            </w:r>
            <w:r>
              <w:rPr>
                <w:rFonts w:ascii="宋体" w:hAnsi="宋体" w:eastAsia="宋体" w:cs="宋体"/>
                <w:spacing w:val="-4"/>
                <w:sz w:val="20"/>
                <w:szCs w:val="20"/>
              </w:rPr>
              <w:t>村</w:t>
            </w: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民委</w:t>
            </w:r>
          </w:p>
          <w:p w14:paraId="60A68859">
            <w:pPr>
              <w:spacing w:before="52"/>
              <w:ind w:left="12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8"/>
                <w:sz w:val="20"/>
                <w:szCs w:val="20"/>
              </w:rPr>
              <w:t>员会和</w:t>
            </w:r>
            <w:r>
              <w:rPr>
                <w:rFonts w:ascii="宋体" w:hAnsi="宋体" w:eastAsia="宋体" w:cs="宋体"/>
                <w:spacing w:val="-8"/>
                <w:sz w:val="20"/>
                <w:szCs w:val="20"/>
              </w:rPr>
              <w:t>村</w:t>
            </w:r>
          </w:p>
          <w:p w14:paraId="518EAAB7">
            <w:pPr>
              <w:spacing w:before="52" w:line="239" w:lineRule="auto"/>
              <w:ind w:left="10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党</w:t>
            </w: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支部的</w:t>
            </w:r>
          </w:p>
          <w:p w14:paraId="62F6E38B">
            <w:pPr>
              <w:spacing w:before="52" w:line="216" w:lineRule="auto"/>
              <w:ind w:left="11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补助</w:t>
            </w:r>
          </w:p>
        </w:tc>
        <w:tc>
          <w:tcPr>
            <w:tcW w:w="1126" w:type="dxa"/>
            <w:vAlign w:val="top"/>
          </w:tcPr>
          <w:p w14:paraId="4995C074">
            <w:pPr>
              <w:pStyle w:val="6"/>
              <w:spacing w:line="250" w:lineRule="auto"/>
            </w:pPr>
          </w:p>
          <w:p w14:paraId="6390EADB">
            <w:pPr>
              <w:pStyle w:val="6"/>
              <w:spacing w:line="251" w:lineRule="auto"/>
            </w:pPr>
          </w:p>
          <w:p w14:paraId="231182F0">
            <w:pPr>
              <w:spacing w:before="57" w:line="186" w:lineRule="auto"/>
              <w:ind w:left="46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249.90</w:t>
            </w:r>
          </w:p>
        </w:tc>
        <w:tc>
          <w:tcPr>
            <w:tcW w:w="1124" w:type="dxa"/>
            <w:vAlign w:val="top"/>
          </w:tcPr>
          <w:p w14:paraId="3E0B06DA">
            <w:pPr>
              <w:pStyle w:val="6"/>
            </w:pPr>
          </w:p>
        </w:tc>
        <w:tc>
          <w:tcPr>
            <w:tcW w:w="1124" w:type="dxa"/>
            <w:vAlign w:val="top"/>
          </w:tcPr>
          <w:p w14:paraId="482D55BA">
            <w:pPr>
              <w:pStyle w:val="6"/>
              <w:spacing w:line="250" w:lineRule="auto"/>
            </w:pPr>
          </w:p>
          <w:p w14:paraId="20DB482A">
            <w:pPr>
              <w:pStyle w:val="6"/>
              <w:spacing w:line="251" w:lineRule="auto"/>
            </w:pPr>
          </w:p>
          <w:p w14:paraId="13AB805D">
            <w:pPr>
              <w:spacing w:before="57" w:line="186" w:lineRule="auto"/>
              <w:ind w:left="46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249.90</w:t>
            </w:r>
          </w:p>
        </w:tc>
        <w:tc>
          <w:tcPr>
            <w:tcW w:w="1124" w:type="dxa"/>
            <w:vAlign w:val="top"/>
          </w:tcPr>
          <w:p w14:paraId="2857FC51">
            <w:pPr>
              <w:pStyle w:val="6"/>
            </w:pPr>
          </w:p>
        </w:tc>
        <w:tc>
          <w:tcPr>
            <w:tcW w:w="1124" w:type="dxa"/>
            <w:vAlign w:val="top"/>
          </w:tcPr>
          <w:p w14:paraId="3A8057CA">
            <w:pPr>
              <w:pStyle w:val="6"/>
            </w:pPr>
          </w:p>
        </w:tc>
        <w:tc>
          <w:tcPr>
            <w:tcW w:w="1495" w:type="dxa"/>
            <w:vAlign w:val="top"/>
          </w:tcPr>
          <w:p w14:paraId="673E44F6">
            <w:pPr>
              <w:pStyle w:val="6"/>
            </w:pPr>
          </w:p>
        </w:tc>
      </w:tr>
      <w:tr w14:paraId="79021E3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044" w:type="dxa"/>
            <w:vAlign w:val="top"/>
          </w:tcPr>
          <w:p w14:paraId="52482108">
            <w:pPr>
              <w:spacing w:before="224" w:line="280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position w:val="2"/>
                <w:sz w:val="20"/>
                <w:szCs w:val="20"/>
              </w:rPr>
              <w:t>221</w:t>
            </w:r>
          </w:p>
        </w:tc>
        <w:tc>
          <w:tcPr>
            <w:tcW w:w="1185" w:type="dxa"/>
            <w:vAlign w:val="top"/>
          </w:tcPr>
          <w:p w14:paraId="0FDB07ED">
            <w:pPr>
              <w:spacing w:before="69" w:line="251" w:lineRule="auto"/>
              <w:ind w:left="114" w:right="276" w:hanging="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住房保障</w:t>
            </w: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支出</w:t>
            </w:r>
          </w:p>
        </w:tc>
        <w:tc>
          <w:tcPr>
            <w:tcW w:w="1126" w:type="dxa"/>
            <w:vAlign w:val="top"/>
          </w:tcPr>
          <w:p w14:paraId="623A046D">
            <w:pPr>
              <w:spacing w:before="250" w:line="186" w:lineRule="auto"/>
              <w:ind w:left="57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35.56</w:t>
            </w:r>
          </w:p>
        </w:tc>
        <w:tc>
          <w:tcPr>
            <w:tcW w:w="1124" w:type="dxa"/>
            <w:vAlign w:val="top"/>
          </w:tcPr>
          <w:p w14:paraId="5AE1BDA7">
            <w:pPr>
              <w:spacing w:before="250" w:line="186" w:lineRule="auto"/>
              <w:ind w:left="56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35.56</w:t>
            </w:r>
          </w:p>
        </w:tc>
        <w:tc>
          <w:tcPr>
            <w:tcW w:w="1124" w:type="dxa"/>
            <w:vAlign w:val="top"/>
          </w:tcPr>
          <w:p w14:paraId="68CAB24A">
            <w:pPr>
              <w:pStyle w:val="6"/>
            </w:pPr>
          </w:p>
        </w:tc>
        <w:tc>
          <w:tcPr>
            <w:tcW w:w="1124" w:type="dxa"/>
            <w:vAlign w:val="top"/>
          </w:tcPr>
          <w:p w14:paraId="5C7FA30A">
            <w:pPr>
              <w:pStyle w:val="6"/>
            </w:pPr>
          </w:p>
        </w:tc>
        <w:tc>
          <w:tcPr>
            <w:tcW w:w="1124" w:type="dxa"/>
            <w:vAlign w:val="top"/>
          </w:tcPr>
          <w:p w14:paraId="7443FB99">
            <w:pPr>
              <w:pStyle w:val="6"/>
            </w:pPr>
          </w:p>
        </w:tc>
        <w:tc>
          <w:tcPr>
            <w:tcW w:w="1495" w:type="dxa"/>
            <w:vAlign w:val="top"/>
          </w:tcPr>
          <w:p w14:paraId="682C90B6">
            <w:pPr>
              <w:pStyle w:val="6"/>
            </w:pPr>
          </w:p>
        </w:tc>
      </w:tr>
      <w:tr w14:paraId="50F75D8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044" w:type="dxa"/>
            <w:vAlign w:val="top"/>
          </w:tcPr>
          <w:p w14:paraId="3DD58B6C">
            <w:pPr>
              <w:spacing w:before="225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position w:val="2"/>
                <w:sz w:val="20"/>
                <w:szCs w:val="20"/>
              </w:rPr>
              <w:t>22102</w:t>
            </w:r>
          </w:p>
        </w:tc>
        <w:tc>
          <w:tcPr>
            <w:tcW w:w="1185" w:type="dxa"/>
            <w:vAlign w:val="top"/>
          </w:tcPr>
          <w:p w14:paraId="444CC298">
            <w:pPr>
              <w:spacing w:before="69" w:line="251" w:lineRule="auto"/>
              <w:ind w:left="114" w:right="276" w:hanging="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住房</w:t>
            </w:r>
            <w:r>
              <w:rPr>
                <w:rFonts w:ascii="宋体" w:hAnsi="宋体" w:eastAsia="宋体" w:cs="宋体"/>
                <w:spacing w:val="-4"/>
                <w:sz w:val="20"/>
                <w:szCs w:val="20"/>
              </w:rPr>
              <w:t>改革</w:t>
            </w: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支出</w:t>
            </w:r>
          </w:p>
        </w:tc>
        <w:tc>
          <w:tcPr>
            <w:tcW w:w="1126" w:type="dxa"/>
            <w:vAlign w:val="top"/>
          </w:tcPr>
          <w:p w14:paraId="1AD2DF7F">
            <w:pPr>
              <w:spacing w:before="251" w:line="186" w:lineRule="auto"/>
              <w:ind w:left="57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35.56</w:t>
            </w:r>
          </w:p>
        </w:tc>
        <w:tc>
          <w:tcPr>
            <w:tcW w:w="1124" w:type="dxa"/>
            <w:vAlign w:val="top"/>
          </w:tcPr>
          <w:p w14:paraId="4EA2E0B6">
            <w:pPr>
              <w:spacing w:before="251" w:line="186" w:lineRule="auto"/>
              <w:ind w:left="56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35.56</w:t>
            </w:r>
          </w:p>
        </w:tc>
        <w:tc>
          <w:tcPr>
            <w:tcW w:w="1124" w:type="dxa"/>
            <w:vAlign w:val="top"/>
          </w:tcPr>
          <w:p w14:paraId="074CAFF7">
            <w:pPr>
              <w:pStyle w:val="6"/>
            </w:pPr>
          </w:p>
        </w:tc>
        <w:tc>
          <w:tcPr>
            <w:tcW w:w="1124" w:type="dxa"/>
            <w:vAlign w:val="top"/>
          </w:tcPr>
          <w:p w14:paraId="7E7462DA">
            <w:pPr>
              <w:pStyle w:val="6"/>
            </w:pPr>
          </w:p>
        </w:tc>
        <w:tc>
          <w:tcPr>
            <w:tcW w:w="1124" w:type="dxa"/>
            <w:vAlign w:val="top"/>
          </w:tcPr>
          <w:p w14:paraId="051D70B8">
            <w:pPr>
              <w:pStyle w:val="6"/>
            </w:pPr>
          </w:p>
        </w:tc>
        <w:tc>
          <w:tcPr>
            <w:tcW w:w="1495" w:type="dxa"/>
            <w:vAlign w:val="top"/>
          </w:tcPr>
          <w:p w14:paraId="2B1100C3">
            <w:pPr>
              <w:pStyle w:val="6"/>
            </w:pPr>
          </w:p>
        </w:tc>
      </w:tr>
      <w:tr w14:paraId="6DECC74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1044" w:type="dxa"/>
            <w:vAlign w:val="top"/>
          </w:tcPr>
          <w:p w14:paraId="265AEE5A">
            <w:pPr>
              <w:spacing w:before="226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position w:val="2"/>
                <w:sz w:val="20"/>
                <w:szCs w:val="20"/>
              </w:rPr>
              <w:t>2210201</w:t>
            </w:r>
          </w:p>
        </w:tc>
        <w:tc>
          <w:tcPr>
            <w:tcW w:w="1185" w:type="dxa"/>
            <w:vAlign w:val="top"/>
          </w:tcPr>
          <w:p w14:paraId="3E0C9743">
            <w:pPr>
              <w:spacing w:before="69" w:line="253" w:lineRule="auto"/>
              <w:ind w:left="111" w:right="27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住房公积</w:t>
            </w: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z w:val="20"/>
                <w:szCs w:val="20"/>
              </w:rPr>
              <w:t>金</w:t>
            </w:r>
          </w:p>
        </w:tc>
        <w:tc>
          <w:tcPr>
            <w:tcW w:w="1126" w:type="dxa"/>
            <w:vAlign w:val="top"/>
          </w:tcPr>
          <w:p w14:paraId="43949C31">
            <w:pPr>
              <w:spacing w:before="252" w:line="186" w:lineRule="auto"/>
              <w:ind w:left="57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35.56</w:t>
            </w:r>
          </w:p>
        </w:tc>
        <w:tc>
          <w:tcPr>
            <w:tcW w:w="1124" w:type="dxa"/>
            <w:vAlign w:val="top"/>
          </w:tcPr>
          <w:p w14:paraId="209CC61C">
            <w:pPr>
              <w:spacing w:before="252" w:line="186" w:lineRule="auto"/>
              <w:ind w:left="56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35.56</w:t>
            </w:r>
          </w:p>
        </w:tc>
        <w:tc>
          <w:tcPr>
            <w:tcW w:w="1124" w:type="dxa"/>
            <w:vAlign w:val="top"/>
          </w:tcPr>
          <w:p w14:paraId="64D91F08">
            <w:pPr>
              <w:pStyle w:val="6"/>
            </w:pPr>
          </w:p>
        </w:tc>
        <w:tc>
          <w:tcPr>
            <w:tcW w:w="1124" w:type="dxa"/>
            <w:vAlign w:val="top"/>
          </w:tcPr>
          <w:p w14:paraId="5C49A3F3">
            <w:pPr>
              <w:pStyle w:val="6"/>
            </w:pPr>
          </w:p>
        </w:tc>
        <w:tc>
          <w:tcPr>
            <w:tcW w:w="1124" w:type="dxa"/>
            <w:vAlign w:val="top"/>
          </w:tcPr>
          <w:p w14:paraId="5026865C">
            <w:pPr>
              <w:pStyle w:val="6"/>
            </w:pPr>
          </w:p>
        </w:tc>
        <w:tc>
          <w:tcPr>
            <w:tcW w:w="1495" w:type="dxa"/>
            <w:vAlign w:val="top"/>
          </w:tcPr>
          <w:p w14:paraId="037298FB">
            <w:pPr>
              <w:pStyle w:val="6"/>
            </w:pPr>
          </w:p>
        </w:tc>
      </w:tr>
    </w:tbl>
    <w:p w14:paraId="3D6D8F8A">
      <w:pPr>
        <w:spacing w:before="66" w:line="238" w:lineRule="auto"/>
        <w:ind w:left="126"/>
        <w:rPr>
          <w:rFonts w:ascii="仿宋" w:hAnsi="仿宋" w:eastAsia="仿宋" w:cs="仿宋"/>
          <w:sz w:val="20"/>
          <w:szCs w:val="20"/>
        </w:rPr>
      </w:pPr>
      <w:r>
        <w:rPr>
          <w:rFonts w:ascii="仿宋" w:hAnsi="仿宋" w:eastAsia="仿宋" w:cs="仿宋"/>
          <w:spacing w:val="-2"/>
          <w:sz w:val="20"/>
          <w:szCs w:val="20"/>
        </w:rPr>
        <w:t>注：本表反映部门本年度各项支出情况。</w:t>
      </w:r>
    </w:p>
    <w:p w14:paraId="3CB74CB9">
      <w:pPr>
        <w:spacing w:line="238" w:lineRule="auto"/>
        <w:rPr>
          <w:rFonts w:ascii="仿宋" w:hAnsi="仿宋" w:eastAsia="仿宋" w:cs="仿宋"/>
          <w:sz w:val="20"/>
          <w:szCs w:val="20"/>
        </w:rPr>
        <w:sectPr>
          <w:footerReference r:id="rId16" w:type="default"/>
          <w:pgSz w:w="11906" w:h="16839"/>
          <w:pgMar w:top="400" w:right="1217" w:bottom="1210" w:left="1332" w:header="0" w:footer="992" w:gutter="0"/>
          <w:cols w:space="720" w:num="1"/>
        </w:sectPr>
      </w:pPr>
    </w:p>
    <w:p w14:paraId="75088911">
      <w:pPr>
        <w:pStyle w:val="2"/>
        <w:spacing w:line="297" w:lineRule="auto"/>
      </w:pPr>
    </w:p>
    <w:p w14:paraId="3CFF21A5">
      <w:pPr>
        <w:pStyle w:val="2"/>
        <w:spacing w:line="297" w:lineRule="auto"/>
      </w:pPr>
    </w:p>
    <w:p w14:paraId="2E7C372D">
      <w:pPr>
        <w:pStyle w:val="2"/>
        <w:spacing w:line="297" w:lineRule="auto"/>
      </w:pPr>
    </w:p>
    <w:p w14:paraId="270E3A45">
      <w:pPr>
        <w:pStyle w:val="2"/>
        <w:spacing w:line="297" w:lineRule="auto"/>
      </w:pPr>
    </w:p>
    <w:p w14:paraId="4E056A48">
      <w:pPr>
        <w:spacing w:before="104" w:line="238" w:lineRule="auto"/>
        <w:ind w:left="396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"/>
          <w:sz w:val="32"/>
          <w:szCs w:val="32"/>
        </w:rPr>
        <w:t>财政拨款收入支出决算总表</w:t>
      </w:r>
    </w:p>
    <w:p w14:paraId="62269C6B">
      <w:pPr>
        <w:spacing w:before="108" w:line="239" w:lineRule="auto"/>
        <w:ind w:left="10712"/>
        <w:rPr>
          <w:rFonts w:ascii="仿宋" w:hAnsi="仿宋" w:eastAsia="仿宋" w:cs="仿宋"/>
          <w:sz w:val="20"/>
          <w:szCs w:val="20"/>
        </w:rPr>
      </w:pPr>
      <w:r>
        <w:rPr>
          <w:rFonts w:ascii="仿宋" w:hAnsi="仿宋" w:eastAsia="仿宋" w:cs="仿宋"/>
          <w:spacing w:val="-4"/>
          <w:sz w:val="20"/>
          <w:szCs w:val="20"/>
        </w:rPr>
        <w:t>公开</w:t>
      </w:r>
      <w:r>
        <w:rPr>
          <w:rFonts w:ascii="仿宋" w:hAnsi="仿宋" w:eastAsia="仿宋" w:cs="仿宋"/>
          <w:spacing w:val="-39"/>
          <w:sz w:val="20"/>
          <w:szCs w:val="20"/>
        </w:rPr>
        <w:t xml:space="preserve"> </w:t>
      </w:r>
      <w:r>
        <w:rPr>
          <w:rFonts w:ascii="仿宋" w:hAnsi="仿宋" w:eastAsia="仿宋" w:cs="仿宋"/>
          <w:spacing w:val="-4"/>
          <w:sz w:val="20"/>
          <w:szCs w:val="20"/>
        </w:rPr>
        <w:t>04</w:t>
      </w:r>
      <w:r>
        <w:rPr>
          <w:rFonts w:ascii="仿宋" w:hAnsi="仿宋" w:eastAsia="仿宋" w:cs="仿宋"/>
          <w:spacing w:val="-40"/>
          <w:sz w:val="20"/>
          <w:szCs w:val="20"/>
        </w:rPr>
        <w:t xml:space="preserve"> </w:t>
      </w:r>
      <w:r>
        <w:rPr>
          <w:rFonts w:ascii="仿宋" w:hAnsi="仿宋" w:eastAsia="仿宋" w:cs="仿宋"/>
          <w:spacing w:val="-4"/>
          <w:sz w:val="20"/>
          <w:szCs w:val="20"/>
        </w:rPr>
        <w:t>表</w:t>
      </w:r>
    </w:p>
    <w:p w14:paraId="03A65E8A">
      <w:pPr>
        <w:spacing w:before="53" w:line="227" w:lineRule="auto"/>
        <w:ind w:left="123"/>
        <w:rPr>
          <w:rFonts w:ascii="仿宋" w:hAnsi="仿宋" w:eastAsia="仿宋" w:cs="仿宋"/>
          <w:sz w:val="20"/>
          <w:szCs w:val="20"/>
        </w:rPr>
      </w:pPr>
      <w:r>
        <w:rPr>
          <w:rFonts w:ascii="仿宋" w:hAnsi="仿宋" w:eastAsia="仿宋" w:cs="仿宋"/>
          <w:spacing w:val="-2"/>
          <w:sz w:val="20"/>
          <w:szCs w:val="20"/>
        </w:rPr>
        <w:t>部门（单位</w:t>
      </w:r>
      <w:r>
        <w:rPr>
          <w:rFonts w:ascii="仿宋" w:hAnsi="仿宋" w:eastAsia="仿宋" w:cs="仿宋"/>
          <w:spacing w:val="3"/>
          <w:sz w:val="20"/>
          <w:szCs w:val="20"/>
        </w:rPr>
        <w:t>）：</w:t>
      </w:r>
      <w:r>
        <w:rPr>
          <w:rFonts w:ascii="仿宋" w:hAnsi="仿宋" w:eastAsia="仿宋" w:cs="仿宋"/>
          <w:spacing w:val="-2"/>
          <w:sz w:val="20"/>
          <w:szCs w:val="20"/>
        </w:rPr>
        <w:t>元</w:t>
      </w:r>
      <w:r>
        <w:rPr>
          <w:rFonts w:ascii="宋体" w:hAnsi="宋体" w:eastAsia="宋体" w:cs="宋体"/>
          <w:spacing w:val="-2"/>
          <w:sz w:val="20"/>
          <w:szCs w:val="20"/>
        </w:rPr>
        <w:t>氏县北褚镇</w:t>
      </w:r>
      <w:r>
        <w:rPr>
          <w:rFonts w:ascii="仿宋" w:hAnsi="仿宋" w:eastAsia="仿宋" w:cs="仿宋"/>
          <w:spacing w:val="-2"/>
          <w:sz w:val="20"/>
          <w:szCs w:val="20"/>
        </w:rPr>
        <w:t xml:space="preserve">人民政府(本级)                    </w:t>
      </w:r>
      <w:r>
        <w:rPr>
          <w:rFonts w:ascii="Times New Roman" w:hAnsi="Times New Roman" w:eastAsia="Times New Roman" w:cs="Times New Roman"/>
          <w:spacing w:val="-2"/>
          <w:sz w:val="20"/>
          <w:szCs w:val="20"/>
        </w:rPr>
        <w:t xml:space="preserve">2024 </w:t>
      </w:r>
      <w:r>
        <w:rPr>
          <w:rFonts w:ascii="仿宋" w:hAnsi="仿宋" w:eastAsia="仿宋" w:cs="仿宋"/>
          <w:spacing w:val="-2"/>
          <w:sz w:val="20"/>
          <w:szCs w:val="20"/>
        </w:rPr>
        <w:t>年度                                  金额单位：万元</w:t>
      </w:r>
    </w:p>
    <w:tbl>
      <w:tblPr>
        <w:tblStyle w:val="5"/>
        <w:tblW w:w="11708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85"/>
        <w:gridCol w:w="622"/>
        <w:gridCol w:w="1426"/>
        <w:gridCol w:w="2093"/>
        <w:gridCol w:w="622"/>
        <w:gridCol w:w="1291"/>
        <w:gridCol w:w="1217"/>
        <w:gridCol w:w="1217"/>
        <w:gridCol w:w="1235"/>
      </w:tblGrid>
      <w:tr w14:paraId="78CC644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 w:hRule="atLeast"/>
        </w:trPr>
        <w:tc>
          <w:tcPr>
            <w:tcW w:w="4033" w:type="dxa"/>
            <w:gridSpan w:val="3"/>
            <w:tcBorders>
              <w:left w:val="nil"/>
            </w:tcBorders>
            <w:vAlign w:val="top"/>
          </w:tcPr>
          <w:p w14:paraId="3C6EA0D0">
            <w:pPr>
              <w:spacing w:before="66" w:line="222" w:lineRule="auto"/>
              <w:ind w:left="183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收入</w:t>
            </w:r>
          </w:p>
        </w:tc>
        <w:tc>
          <w:tcPr>
            <w:tcW w:w="7675" w:type="dxa"/>
            <w:gridSpan w:val="6"/>
            <w:vAlign w:val="top"/>
          </w:tcPr>
          <w:p w14:paraId="773BAA00">
            <w:pPr>
              <w:spacing w:before="66" w:line="222" w:lineRule="auto"/>
              <w:ind w:left="364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支出</w:t>
            </w:r>
          </w:p>
        </w:tc>
      </w:tr>
      <w:tr w14:paraId="72EC3EF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5" w:hRule="atLeast"/>
        </w:trPr>
        <w:tc>
          <w:tcPr>
            <w:tcW w:w="1985" w:type="dxa"/>
            <w:vAlign w:val="top"/>
          </w:tcPr>
          <w:p w14:paraId="76578952">
            <w:pPr>
              <w:pStyle w:val="6"/>
              <w:spacing w:line="306" w:lineRule="auto"/>
            </w:pPr>
          </w:p>
          <w:p w14:paraId="67C45C54">
            <w:pPr>
              <w:spacing w:before="65"/>
              <w:ind w:left="59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7"/>
                <w:sz w:val="20"/>
                <w:szCs w:val="20"/>
              </w:rPr>
              <w:t>项</w:t>
            </w:r>
            <w:r>
              <w:rPr>
                <w:rFonts w:ascii="仿宋" w:hAnsi="仿宋" w:eastAsia="仿宋" w:cs="仿宋"/>
                <w:spacing w:val="13"/>
                <w:sz w:val="20"/>
                <w:szCs w:val="20"/>
              </w:rPr>
              <w:t xml:space="preserve">    </w:t>
            </w:r>
            <w:r>
              <w:rPr>
                <w:rFonts w:ascii="仿宋" w:hAnsi="仿宋" w:eastAsia="仿宋" w:cs="仿宋"/>
                <w:spacing w:val="-7"/>
                <w:sz w:val="20"/>
                <w:szCs w:val="20"/>
              </w:rPr>
              <w:t>目</w:t>
            </w:r>
          </w:p>
        </w:tc>
        <w:tc>
          <w:tcPr>
            <w:tcW w:w="622" w:type="dxa"/>
            <w:vAlign w:val="top"/>
          </w:tcPr>
          <w:p w14:paraId="6DE58467">
            <w:pPr>
              <w:pStyle w:val="6"/>
              <w:spacing w:line="306" w:lineRule="auto"/>
            </w:pPr>
          </w:p>
          <w:p w14:paraId="78788479">
            <w:pPr>
              <w:spacing w:before="65" w:line="237" w:lineRule="auto"/>
              <w:ind w:left="11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行次</w:t>
            </w:r>
          </w:p>
        </w:tc>
        <w:tc>
          <w:tcPr>
            <w:tcW w:w="1426" w:type="dxa"/>
            <w:vAlign w:val="top"/>
          </w:tcPr>
          <w:p w14:paraId="1925DBC2">
            <w:pPr>
              <w:pStyle w:val="6"/>
              <w:spacing w:line="316" w:lineRule="auto"/>
            </w:pPr>
          </w:p>
          <w:p w14:paraId="626D7FAC">
            <w:pPr>
              <w:spacing w:before="65" w:line="202" w:lineRule="auto"/>
              <w:ind w:left="5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金额</w:t>
            </w:r>
          </w:p>
        </w:tc>
        <w:tc>
          <w:tcPr>
            <w:tcW w:w="2093" w:type="dxa"/>
            <w:vAlign w:val="top"/>
          </w:tcPr>
          <w:p w14:paraId="63F57E89">
            <w:pPr>
              <w:pStyle w:val="6"/>
              <w:spacing w:line="306" w:lineRule="auto"/>
            </w:pPr>
          </w:p>
          <w:p w14:paraId="0170746C">
            <w:pPr>
              <w:spacing w:before="65"/>
              <w:ind w:left="85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项目</w:t>
            </w:r>
          </w:p>
        </w:tc>
        <w:tc>
          <w:tcPr>
            <w:tcW w:w="622" w:type="dxa"/>
            <w:vAlign w:val="top"/>
          </w:tcPr>
          <w:p w14:paraId="7563DD49">
            <w:pPr>
              <w:pStyle w:val="6"/>
              <w:spacing w:line="306" w:lineRule="auto"/>
            </w:pPr>
          </w:p>
          <w:p w14:paraId="3F93304A">
            <w:pPr>
              <w:spacing w:before="65" w:line="237" w:lineRule="auto"/>
              <w:ind w:left="12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行次</w:t>
            </w:r>
          </w:p>
        </w:tc>
        <w:tc>
          <w:tcPr>
            <w:tcW w:w="1291" w:type="dxa"/>
            <w:tcBorders>
              <w:right w:val="single" w:color="000000" w:sz="8" w:space="0"/>
            </w:tcBorders>
            <w:vAlign w:val="top"/>
          </w:tcPr>
          <w:p w14:paraId="54AFA6AD">
            <w:pPr>
              <w:pStyle w:val="6"/>
              <w:spacing w:line="306" w:lineRule="auto"/>
            </w:pPr>
          </w:p>
          <w:p w14:paraId="5E4BFD69">
            <w:pPr>
              <w:spacing w:before="65" w:line="239" w:lineRule="auto"/>
              <w:ind w:left="45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合计</w:t>
            </w:r>
          </w:p>
        </w:tc>
        <w:tc>
          <w:tcPr>
            <w:tcW w:w="1217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66BD9DEE">
            <w:pPr>
              <w:spacing w:before="217" w:line="241" w:lineRule="auto"/>
              <w:ind w:left="12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一般公共预</w:t>
            </w:r>
          </w:p>
          <w:p w14:paraId="4753D3F1">
            <w:pPr>
              <w:spacing w:before="51" w:line="238" w:lineRule="auto"/>
              <w:ind w:left="12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算财政拨款</w:t>
            </w:r>
          </w:p>
        </w:tc>
        <w:tc>
          <w:tcPr>
            <w:tcW w:w="1217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4AB046D1">
            <w:pPr>
              <w:spacing w:before="60" w:line="237" w:lineRule="auto"/>
              <w:ind w:left="11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政府性基金</w:t>
            </w:r>
          </w:p>
          <w:p w14:paraId="597B4AC2">
            <w:pPr>
              <w:spacing w:before="55" w:line="238" w:lineRule="auto"/>
              <w:ind w:left="11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预算财政拨</w:t>
            </w:r>
          </w:p>
          <w:p w14:paraId="17E90883">
            <w:pPr>
              <w:spacing w:before="54" w:line="221" w:lineRule="auto"/>
              <w:ind w:left="51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z w:val="20"/>
                <w:szCs w:val="20"/>
              </w:rPr>
              <w:t>款</w:t>
            </w:r>
          </w:p>
        </w:tc>
        <w:tc>
          <w:tcPr>
            <w:tcW w:w="1235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5AFDE2BA">
            <w:pPr>
              <w:spacing w:before="61" w:line="239" w:lineRule="auto"/>
              <w:ind w:left="14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国有资本经</w:t>
            </w:r>
          </w:p>
          <w:p w14:paraId="06FA4D6A">
            <w:pPr>
              <w:spacing w:before="53" w:line="238" w:lineRule="auto"/>
              <w:ind w:left="13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营预算财政</w:t>
            </w:r>
          </w:p>
          <w:p w14:paraId="100EB53C">
            <w:pPr>
              <w:spacing w:before="54" w:line="221" w:lineRule="auto"/>
              <w:ind w:left="41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拨款</w:t>
            </w:r>
          </w:p>
        </w:tc>
      </w:tr>
      <w:tr w14:paraId="486E965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1985" w:type="dxa"/>
            <w:vAlign w:val="top"/>
          </w:tcPr>
          <w:p w14:paraId="1B5A421D">
            <w:pPr>
              <w:spacing w:before="62" w:line="221" w:lineRule="auto"/>
              <w:ind w:left="59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栏</w:t>
            </w: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 xml:space="preserve">    </w:t>
            </w: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次</w:t>
            </w:r>
          </w:p>
        </w:tc>
        <w:tc>
          <w:tcPr>
            <w:tcW w:w="622" w:type="dxa"/>
            <w:vAlign w:val="top"/>
          </w:tcPr>
          <w:p w14:paraId="128C2135">
            <w:pPr>
              <w:pStyle w:val="6"/>
            </w:pPr>
          </w:p>
        </w:tc>
        <w:tc>
          <w:tcPr>
            <w:tcW w:w="1426" w:type="dxa"/>
            <w:vAlign w:val="top"/>
          </w:tcPr>
          <w:p w14:paraId="4113A364">
            <w:pPr>
              <w:spacing w:before="53" w:line="229" w:lineRule="auto"/>
              <w:ind w:left="67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1</w:t>
            </w:r>
          </w:p>
        </w:tc>
        <w:tc>
          <w:tcPr>
            <w:tcW w:w="2093" w:type="dxa"/>
            <w:vAlign w:val="top"/>
          </w:tcPr>
          <w:p w14:paraId="64CE03D4">
            <w:pPr>
              <w:spacing w:before="62" w:line="221" w:lineRule="auto"/>
              <w:ind w:left="65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栏</w:t>
            </w: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 xml:space="preserve">    </w:t>
            </w: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次</w:t>
            </w:r>
          </w:p>
        </w:tc>
        <w:tc>
          <w:tcPr>
            <w:tcW w:w="622" w:type="dxa"/>
            <w:vAlign w:val="top"/>
          </w:tcPr>
          <w:p w14:paraId="378CDB60">
            <w:pPr>
              <w:pStyle w:val="6"/>
            </w:pPr>
          </w:p>
        </w:tc>
        <w:tc>
          <w:tcPr>
            <w:tcW w:w="1291" w:type="dxa"/>
            <w:vAlign w:val="top"/>
          </w:tcPr>
          <w:p w14:paraId="462C593C">
            <w:pPr>
              <w:spacing w:before="53" w:line="229" w:lineRule="auto"/>
              <w:ind w:left="60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2</w:t>
            </w:r>
          </w:p>
        </w:tc>
        <w:tc>
          <w:tcPr>
            <w:tcW w:w="1217" w:type="dxa"/>
            <w:vAlign w:val="top"/>
          </w:tcPr>
          <w:p w14:paraId="282635DA">
            <w:pPr>
              <w:spacing w:before="53" w:line="229" w:lineRule="auto"/>
              <w:ind w:left="57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3</w:t>
            </w:r>
          </w:p>
        </w:tc>
        <w:tc>
          <w:tcPr>
            <w:tcW w:w="1217" w:type="dxa"/>
            <w:vAlign w:val="top"/>
          </w:tcPr>
          <w:p w14:paraId="240A05B7">
            <w:pPr>
              <w:spacing w:before="53" w:line="229" w:lineRule="auto"/>
              <w:ind w:left="56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4</w:t>
            </w:r>
          </w:p>
        </w:tc>
        <w:tc>
          <w:tcPr>
            <w:tcW w:w="1235" w:type="dxa"/>
            <w:tcBorders>
              <w:right w:val="single" w:color="000000" w:sz="8" w:space="0"/>
            </w:tcBorders>
            <w:vAlign w:val="top"/>
          </w:tcPr>
          <w:p w14:paraId="00DF4561">
            <w:pPr>
              <w:spacing w:before="53" w:line="229" w:lineRule="auto"/>
              <w:ind w:left="57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5</w:t>
            </w:r>
          </w:p>
        </w:tc>
      </w:tr>
      <w:tr w14:paraId="1FCA92E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985" w:type="dxa"/>
            <w:vAlign w:val="top"/>
          </w:tcPr>
          <w:p w14:paraId="540337F2">
            <w:pPr>
              <w:spacing w:before="62" w:line="254" w:lineRule="auto"/>
              <w:ind w:left="116" w:right="271" w:firstLine="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一、一般公共预算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财政拨款</w:t>
            </w:r>
          </w:p>
        </w:tc>
        <w:tc>
          <w:tcPr>
            <w:tcW w:w="622" w:type="dxa"/>
            <w:vAlign w:val="top"/>
          </w:tcPr>
          <w:p w14:paraId="5E5DCE89">
            <w:pPr>
              <w:spacing w:before="244" w:line="186" w:lineRule="auto"/>
              <w:ind w:left="27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1</w:t>
            </w:r>
          </w:p>
        </w:tc>
        <w:tc>
          <w:tcPr>
            <w:tcW w:w="1426" w:type="dxa"/>
            <w:vAlign w:val="top"/>
          </w:tcPr>
          <w:p w14:paraId="46A51C08">
            <w:pPr>
              <w:spacing w:before="244" w:line="186" w:lineRule="auto"/>
              <w:ind w:left="63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1,000.07</w:t>
            </w:r>
          </w:p>
        </w:tc>
        <w:tc>
          <w:tcPr>
            <w:tcW w:w="2093" w:type="dxa"/>
            <w:vAlign w:val="top"/>
          </w:tcPr>
          <w:p w14:paraId="7B57B648">
            <w:pPr>
              <w:spacing w:before="62" w:line="254" w:lineRule="auto"/>
              <w:ind w:left="139" w:right="180" w:hanging="1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一、一般公共服务支</w:t>
            </w: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z w:val="20"/>
                <w:szCs w:val="20"/>
              </w:rPr>
              <w:t>出</w:t>
            </w:r>
          </w:p>
        </w:tc>
        <w:tc>
          <w:tcPr>
            <w:tcW w:w="622" w:type="dxa"/>
            <w:vAlign w:val="top"/>
          </w:tcPr>
          <w:p w14:paraId="15DBA8FE">
            <w:pPr>
              <w:spacing w:before="244" w:line="186" w:lineRule="auto"/>
              <w:ind w:left="21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33</w:t>
            </w:r>
          </w:p>
        </w:tc>
        <w:tc>
          <w:tcPr>
            <w:tcW w:w="1291" w:type="dxa"/>
            <w:vAlign w:val="top"/>
          </w:tcPr>
          <w:p w14:paraId="04B6A591">
            <w:pPr>
              <w:spacing w:before="244" w:line="186" w:lineRule="auto"/>
              <w:ind w:left="642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600.77</w:t>
            </w:r>
          </w:p>
        </w:tc>
        <w:tc>
          <w:tcPr>
            <w:tcW w:w="1217" w:type="dxa"/>
            <w:vAlign w:val="top"/>
          </w:tcPr>
          <w:p w14:paraId="1018C0D3">
            <w:pPr>
              <w:spacing w:before="244" w:line="186" w:lineRule="auto"/>
              <w:ind w:left="56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600.77</w:t>
            </w:r>
          </w:p>
        </w:tc>
        <w:tc>
          <w:tcPr>
            <w:tcW w:w="1217" w:type="dxa"/>
            <w:vAlign w:val="top"/>
          </w:tcPr>
          <w:p w14:paraId="0F6DA385">
            <w:pPr>
              <w:pStyle w:val="6"/>
            </w:pPr>
          </w:p>
        </w:tc>
        <w:tc>
          <w:tcPr>
            <w:tcW w:w="1235" w:type="dxa"/>
            <w:tcBorders>
              <w:right w:val="single" w:color="000000" w:sz="8" w:space="0"/>
            </w:tcBorders>
            <w:vAlign w:val="top"/>
          </w:tcPr>
          <w:p w14:paraId="56C38684">
            <w:pPr>
              <w:pStyle w:val="6"/>
            </w:pPr>
          </w:p>
        </w:tc>
      </w:tr>
      <w:tr w14:paraId="3E71FC7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985" w:type="dxa"/>
            <w:vAlign w:val="top"/>
          </w:tcPr>
          <w:p w14:paraId="4F9CA270">
            <w:pPr>
              <w:spacing w:before="62" w:line="254" w:lineRule="auto"/>
              <w:ind w:left="119" w:right="271" w:firstLine="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二、政府性基金预</w:t>
            </w: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算财政拨款</w:t>
            </w:r>
          </w:p>
        </w:tc>
        <w:tc>
          <w:tcPr>
            <w:tcW w:w="622" w:type="dxa"/>
            <w:vAlign w:val="top"/>
          </w:tcPr>
          <w:p w14:paraId="30FEF100">
            <w:pPr>
              <w:spacing w:before="245" w:line="186" w:lineRule="auto"/>
              <w:ind w:left="25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2</w:t>
            </w:r>
          </w:p>
        </w:tc>
        <w:tc>
          <w:tcPr>
            <w:tcW w:w="1426" w:type="dxa"/>
            <w:vAlign w:val="top"/>
          </w:tcPr>
          <w:p w14:paraId="4DD44819">
            <w:pPr>
              <w:pStyle w:val="6"/>
            </w:pPr>
          </w:p>
        </w:tc>
        <w:tc>
          <w:tcPr>
            <w:tcW w:w="2093" w:type="dxa"/>
            <w:vAlign w:val="top"/>
          </w:tcPr>
          <w:p w14:paraId="2FA7816A">
            <w:pPr>
              <w:spacing w:before="218"/>
              <w:ind w:left="12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二、外交支出</w:t>
            </w:r>
          </w:p>
        </w:tc>
        <w:tc>
          <w:tcPr>
            <w:tcW w:w="622" w:type="dxa"/>
            <w:vAlign w:val="top"/>
          </w:tcPr>
          <w:p w14:paraId="157569D9">
            <w:pPr>
              <w:spacing w:before="245" w:line="186" w:lineRule="auto"/>
              <w:ind w:left="21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34</w:t>
            </w:r>
          </w:p>
        </w:tc>
        <w:tc>
          <w:tcPr>
            <w:tcW w:w="1291" w:type="dxa"/>
            <w:vAlign w:val="top"/>
          </w:tcPr>
          <w:p w14:paraId="5EF403C0">
            <w:pPr>
              <w:pStyle w:val="6"/>
            </w:pPr>
          </w:p>
        </w:tc>
        <w:tc>
          <w:tcPr>
            <w:tcW w:w="1217" w:type="dxa"/>
            <w:vAlign w:val="top"/>
          </w:tcPr>
          <w:p w14:paraId="1DC2D72D">
            <w:pPr>
              <w:pStyle w:val="6"/>
            </w:pPr>
          </w:p>
        </w:tc>
        <w:tc>
          <w:tcPr>
            <w:tcW w:w="1217" w:type="dxa"/>
            <w:vAlign w:val="top"/>
          </w:tcPr>
          <w:p w14:paraId="26724C05">
            <w:pPr>
              <w:pStyle w:val="6"/>
            </w:pPr>
          </w:p>
        </w:tc>
        <w:tc>
          <w:tcPr>
            <w:tcW w:w="1235" w:type="dxa"/>
            <w:tcBorders>
              <w:right w:val="single" w:color="000000" w:sz="8" w:space="0"/>
            </w:tcBorders>
            <w:vAlign w:val="top"/>
          </w:tcPr>
          <w:p w14:paraId="1F036ED3">
            <w:pPr>
              <w:pStyle w:val="6"/>
            </w:pPr>
          </w:p>
        </w:tc>
      </w:tr>
      <w:tr w14:paraId="64ED56A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985" w:type="dxa"/>
            <w:vAlign w:val="top"/>
          </w:tcPr>
          <w:p w14:paraId="2F4E032A">
            <w:pPr>
              <w:spacing w:before="64" w:line="253" w:lineRule="auto"/>
              <w:ind w:left="114" w:right="271" w:firstLine="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三、国有资本经营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预算财政拨款</w:t>
            </w:r>
          </w:p>
        </w:tc>
        <w:tc>
          <w:tcPr>
            <w:tcW w:w="622" w:type="dxa"/>
            <w:vAlign w:val="top"/>
          </w:tcPr>
          <w:p w14:paraId="1964F075">
            <w:pPr>
              <w:spacing w:before="246" w:line="186" w:lineRule="auto"/>
              <w:ind w:left="261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3</w:t>
            </w:r>
          </w:p>
        </w:tc>
        <w:tc>
          <w:tcPr>
            <w:tcW w:w="1426" w:type="dxa"/>
            <w:vAlign w:val="top"/>
          </w:tcPr>
          <w:p w14:paraId="5D4F5C3D">
            <w:pPr>
              <w:pStyle w:val="6"/>
            </w:pPr>
          </w:p>
        </w:tc>
        <w:tc>
          <w:tcPr>
            <w:tcW w:w="2093" w:type="dxa"/>
            <w:vAlign w:val="top"/>
          </w:tcPr>
          <w:p w14:paraId="37B16B6F">
            <w:pPr>
              <w:spacing w:before="220"/>
              <w:ind w:left="12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三、国防支出</w:t>
            </w:r>
          </w:p>
        </w:tc>
        <w:tc>
          <w:tcPr>
            <w:tcW w:w="622" w:type="dxa"/>
            <w:vAlign w:val="top"/>
          </w:tcPr>
          <w:p w14:paraId="190FFC2F">
            <w:pPr>
              <w:spacing w:before="246" w:line="186" w:lineRule="auto"/>
              <w:ind w:left="21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35</w:t>
            </w:r>
          </w:p>
        </w:tc>
        <w:tc>
          <w:tcPr>
            <w:tcW w:w="1291" w:type="dxa"/>
            <w:vAlign w:val="top"/>
          </w:tcPr>
          <w:p w14:paraId="4E21945D">
            <w:pPr>
              <w:pStyle w:val="6"/>
            </w:pPr>
          </w:p>
        </w:tc>
        <w:tc>
          <w:tcPr>
            <w:tcW w:w="1217" w:type="dxa"/>
            <w:vAlign w:val="top"/>
          </w:tcPr>
          <w:p w14:paraId="47A2DC58">
            <w:pPr>
              <w:pStyle w:val="6"/>
            </w:pPr>
          </w:p>
        </w:tc>
        <w:tc>
          <w:tcPr>
            <w:tcW w:w="1217" w:type="dxa"/>
            <w:vAlign w:val="top"/>
          </w:tcPr>
          <w:p w14:paraId="42FE5C96">
            <w:pPr>
              <w:pStyle w:val="6"/>
            </w:pPr>
          </w:p>
        </w:tc>
        <w:tc>
          <w:tcPr>
            <w:tcW w:w="1235" w:type="dxa"/>
            <w:tcBorders>
              <w:right w:val="single" w:color="000000" w:sz="8" w:space="0"/>
            </w:tcBorders>
            <w:vAlign w:val="top"/>
          </w:tcPr>
          <w:p w14:paraId="0A0F08AF">
            <w:pPr>
              <w:pStyle w:val="6"/>
            </w:pPr>
          </w:p>
        </w:tc>
      </w:tr>
      <w:tr w14:paraId="4F6122D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1985" w:type="dxa"/>
            <w:tcBorders>
              <w:bottom w:val="single" w:color="000000" w:sz="2" w:space="0"/>
            </w:tcBorders>
            <w:vAlign w:val="top"/>
          </w:tcPr>
          <w:p w14:paraId="1673E9EC">
            <w:pPr>
              <w:pStyle w:val="6"/>
            </w:pPr>
          </w:p>
        </w:tc>
        <w:tc>
          <w:tcPr>
            <w:tcW w:w="622" w:type="dxa"/>
            <w:tcBorders>
              <w:bottom w:val="single" w:color="000000" w:sz="2" w:space="0"/>
            </w:tcBorders>
            <w:vAlign w:val="top"/>
          </w:tcPr>
          <w:p w14:paraId="5BEA850D">
            <w:pPr>
              <w:spacing w:before="91" w:line="186" w:lineRule="auto"/>
              <w:ind w:left="25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4</w:t>
            </w:r>
          </w:p>
        </w:tc>
        <w:tc>
          <w:tcPr>
            <w:tcW w:w="1426" w:type="dxa"/>
            <w:tcBorders>
              <w:bottom w:val="single" w:color="000000" w:sz="2" w:space="0"/>
            </w:tcBorders>
            <w:vAlign w:val="top"/>
          </w:tcPr>
          <w:p w14:paraId="65551559">
            <w:pPr>
              <w:pStyle w:val="6"/>
            </w:pPr>
          </w:p>
        </w:tc>
        <w:tc>
          <w:tcPr>
            <w:tcW w:w="2093" w:type="dxa"/>
            <w:tcBorders>
              <w:bottom w:val="single" w:color="000000" w:sz="2" w:space="0"/>
            </w:tcBorders>
            <w:vAlign w:val="top"/>
          </w:tcPr>
          <w:p w14:paraId="4A7DE5B3">
            <w:pPr>
              <w:spacing w:before="64" w:line="219" w:lineRule="auto"/>
              <w:ind w:left="14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四、公共安全支出</w:t>
            </w:r>
          </w:p>
        </w:tc>
        <w:tc>
          <w:tcPr>
            <w:tcW w:w="622" w:type="dxa"/>
            <w:tcBorders>
              <w:bottom w:val="single" w:color="000000" w:sz="2" w:space="0"/>
            </w:tcBorders>
            <w:vAlign w:val="top"/>
          </w:tcPr>
          <w:p w14:paraId="474B0485">
            <w:pPr>
              <w:spacing w:before="91" w:line="186" w:lineRule="auto"/>
              <w:ind w:left="21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36</w:t>
            </w:r>
          </w:p>
        </w:tc>
        <w:tc>
          <w:tcPr>
            <w:tcW w:w="1291" w:type="dxa"/>
            <w:tcBorders>
              <w:bottom w:val="single" w:color="000000" w:sz="2" w:space="0"/>
            </w:tcBorders>
            <w:vAlign w:val="top"/>
          </w:tcPr>
          <w:p w14:paraId="030849F2">
            <w:pPr>
              <w:pStyle w:val="6"/>
            </w:pPr>
          </w:p>
        </w:tc>
        <w:tc>
          <w:tcPr>
            <w:tcW w:w="1217" w:type="dxa"/>
            <w:tcBorders>
              <w:bottom w:val="single" w:color="000000" w:sz="2" w:space="0"/>
            </w:tcBorders>
            <w:vAlign w:val="top"/>
          </w:tcPr>
          <w:p w14:paraId="461CFEB0">
            <w:pPr>
              <w:pStyle w:val="6"/>
            </w:pPr>
          </w:p>
        </w:tc>
        <w:tc>
          <w:tcPr>
            <w:tcW w:w="1217" w:type="dxa"/>
            <w:tcBorders>
              <w:bottom w:val="single" w:color="000000" w:sz="2" w:space="0"/>
            </w:tcBorders>
            <w:vAlign w:val="top"/>
          </w:tcPr>
          <w:p w14:paraId="25F2D12A">
            <w:pPr>
              <w:pStyle w:val="6"/>
            </w:pPr>
          </w:p>
        </w:tc>
        <w:tc>
          <w:tcPr>
            <w:tcW w:w="1235" w:type="dxa"/>
            <w:tcBorders>
              <w:bottom w:val="single" w:color="000000" w:sz="2" w:space="0"/>
              <w:right w:val="single" w:color="000000" w:sz="8" w:space="0"/>
            </w:tcBorders>
            <w:vAlign w:val="top"/>
          </w:tcPr>
          <w:p w14:paraId="4AB978D4">
            <w:pPr>
              <w:pStyle w:val="6"/>
            </w:pPr>
          </w:p>
        </w:tc>
      </w:tr>
      <w:tr w14:paraId="3CA88CF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 w:hRule="atLeast"/>
        </w:trPr>
        <w:tc>
          <w:tcPr>
            <w:tcW w:w="1985" w:type="dxa"/>
            <w:tcBorders>
              <w:top w:val="single" w:color="000000" w:sz="2" w:space="0"/>
            </w:tcBorders>
            <w:vAlign w:val="top"/>
          </w:tcPr>
          <w:p w14:paraId="1B12AB74">
            <w:pPr>
              <w:pStyle w:val="6"/>
            </w:pPr>
          </w:p>
        </w:tc>
        <w:tc>
          <w:tcPr>
            <w:tcW w:w="622" w:type="dxa"/>
            <w:tcBorders>
              <w:top w:val="single" w:color="000000" w:sz="2" w:space="0"/>
            </w:tcBorders>
            <w:vAlign w:val="top"/>
          </w:tcPr>
          <w:p w14:paraId="72EFD701">
            <w:pPr>
              <w:spacing w:before="99" w:line="183" w:lineRule="auto"/>
              <w:ind w:left="263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5</w:t>
            </w:r>
          </w:p>
        </w:tc>
        <w:tc>
          <w:tcPr>
            <w:tcW w:w="1426" w:type="dxa"/>
            <w:tcBorders>
              <w:top w:val="single" w:color="000000" w:sz="2" w:space="0"/>
            </w:tcBorders>
            <w:vAlign w:val="top"/>
          </w:tcPr>
          <w:p w14:paraId="7D29A68E">
            <w:pPr>
              <w:pStyle w:val="6"/>
            </w:pPr>
          </w:p>
        </w:tc>
        <w:tc>
          <w:tcPr>
            <w:tcW w:w="2093" w:type="dxa"/>
            <w:tcBorders>
              <w:top w:val="single" w:color="000000" w:sz="2" w:space="0"/>
            </w:tcBorders>
            <w:vAlign w:val="top"/>
          </w:tcPr>
          <w:p w14:paraId="522C2395">
            <w:pPr>
              <w:spacing w:before="69" w:line="219" w:lineRule="auto"/>
              <w:ind w:left="1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五、教育支出</w:t>
            </w:r>
          </w:p>
        </w:tc>
        <w:tc>
          <w:tcPr>
            <w:tcW w:w="622" w:type="dxa"/>
            <w:tcBorders>
              <w:top w:val="single" w:color="000000" w:sz="2" w:space="0"/>
            </w:tcBorders>
            <w:vAlign w:val="top"/>
          </w:tcPr>
          <w:p w14:paraId="2042B595">
            <w:pPr>
              <w:spacing w:before="96" w:line="186" w:lineRule="auto"/>
              <w:ind w:left="21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37</w:t>
            </w:r>
          </w:p>
        </w:tc>
        <w:tc>
          <w:tcPr>
            <w:tcW w:w="1291" w:type="dxa"/>
            <w:tcBorders>
              <w:top w:val="single" w:color="000000" w:sz="2" w:space="0"/>
            </w:tcBorders>
            <w:vAlign w:val="top"/>
          </w:tcPr>
          <w:p w14:paraId="134A0C34">
            <w:pPr>
              <w:pStyle w:val="6"/>
            </w:pPr>
          </w:p>
        </w:tc>
        <w:tc>
          <w:tcPr>
            <w:tcW w:w="1217" w:type="dxa"/>
            <w:tcBorders>
              <w:top w:val="single" w:color="000000" w:sz="2" w:space="0"/>
            </w:tcBorders>
            <w:vAlign w:val="top"/>
          </w:tcPr>
          <w:p w14:paraId="4AD7E3C8">
            <w:pPr>
              <w:pStyle w:val="6"/>
            </w:pPr>
          </w:p>
        </w:tc>
        <w:tc>
          <w:tcPr>
            <w:tcW w:w="1217" w:type="dxa"/>
            <w:tcBorders>
              <w:top w:val="single" w:color="000000" w:sz="2" w:space="0"/>
            </w:tcBorders>
            <w:vAlign w:val="top"/>
          </w:tcPr>
          <w:p w14:paraId="0A492C18">
            <w:pPr>
              <w:pStyle w:val="6"/>
            </w:pPr>
          </w:p>
        </w:tc>
        <w:tc>
          <w:tcPr>
            <w:tcW w:w="1235" w:type="dxa"/>
            <w:tcBorders>
              <w:top w:val="single" w:color="000000" w:sz="2" w:space="0"/>
              <w:right w:val="single" w:color="000000" w:sz="8" w:space="0"/>
            </w:tcBorders>
            <w:vAlign w:val="top"/>
          </w:tcPr>
          <w:p w14:paraId="364FB47C">
            <w:pPr>
              <w:pStyle w:val="6"/>
            </w:pPr>
          </w:p>
        </w:tc>
      </w:tr>
      <w:tr w14:paraId="72C753E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1985" w:type="dxa"/>
            <w:vAlign w:val="top"/>
          </w:tcPr>
          <w:p w14:paraId="0C963F23">
            <w:pPr>
              <w:pStyle w:val="6"/>
            </w:pPr>
          </w:p>
        </w:tc>
        <w:tc>
          <w:tcPr>
            <w:tcW w:w="622" w:type="dxa"/>
            <w:vAlign w:val="top"/>
          </w:tcPr>
          <w:p w14:paraId="76AAF5AD">
            <w:pPr>
              <w:spacing w:before="91" w:line="186" w:lineRule="auto"/>
              <w:ind w:left="262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6</w:t>
            </w:r>
          </w:p>
        </w:tc>
        <w:tc>
          <w:tcPr>
            <w:tcW w:w="1426" w:type="dxa"/>
            <w:vAlign w:val="top"/>
          </w:tcPr>
          <w:p w14:paraId="7993C2D2">
            <w:pPr>
              <w:pStyle w:val="6"/>
            </w:pPr>
          </w:p>
        </w:tc>
        <w:tc>
          <w:tcPr>
            <w:tcW w:w="2093" w:type="dxa"/>
            <w:vAlign w:val="top"/>
          </w:tcPr>
          <w:p w14:paraId="083DF014">
            <w:pPr>
              <w:spacing w:before="64" w:line="219" w:lineRule="auto"/>
              <w:ind w:left="12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六、科学技术支出</w:t>
            </w:r>
          </w:p>
        </w:tc>
        <w:tc>
          <w:tcPr>
            <w:tcW w:w="622" w:type="dxa"/>
            <w:vAlign w:val="top"/>
          </w:tcPr>
          <w:p w14:paraId="510DCC52">
            <w:pPr>
              <w:spacing w:before="91" w:line="186" w:lineRule="auto"/>
              <w:ind w:left="21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38</w:t>
            </w:r>
          </w:p>
        </w:tc>
        <w:tc>
          <w:tcPr>
            <w:tcW w:w="1291" w:type="dxa"/>
            <w:vAlign w:val="top"/>
          </w:tcPr>
          <w:p w14:paraId="019F25C5">
            <w:pPr>
              <w:pStyle w:val="6"/>
            </w:pPr>
          </w:p>
        </w:tc>
        <w:tc>
          <w:tcPr>
            <w:tcW w:w="1217" w:type="dxa"/>
            <w:vAlign w:val="top"/>
          </w:tcPr>
          <w:p w14:paraId="262D6EBD">
            <w:pPr>
              <w:pStyle w:val="6"/>
            </w:pPr>
          </w:p>
        </w:tc>
        <w:tc>
          <w:tcPr>
            <w:tcW w:w="1217" w:type="dxa"/>
            <w:vAlign w:val="top"/>
          </w:tcPr>
          <w:p w14:paraId="1985DCFA">
            <w:pPr>
              <w:pStyle w:val="6"/>
            </w:pPr>
          </w:p>
        </w:tc>
        <w:tc>
          <w:tcPr>
            <w:tcW w:w="1235" w:type="dxa"/>
            <w:tcBorders>
              <w:right w:val="single" w:color="000000" w:sz="8" w:space="0"/>
            </w:tcBorders>
            <w:vAlign w:val="top"/>
          </w:tcPr>
          <w:p w14:paraId="4DE0263D">
            <w:pPr>
              <w:pStyle w:val="6"/>
            </w:pPr>
          </w:p>
        </w:tc>
      </w:tr>
      <w:tr w14:paraId="0FC611A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</w:trPr>
        <w:tc>
          <w:tcPr>
            <w:tcW w:w="1985" w:type="dxa"/>
            <w:vAlign w:val="top"/>
          </w:tcPr>
          <w:p w14:paraId="7B53B4C9">
            <w:pPr>
              <w:pStyle w:val="6"/>
            </w:pPr>
          </w:p>
        </w:tc>
        <w:tc>
          <w:tcPr>
            <w:tcW w:w="622" w:type="dxa"/>
            <w:vAlign w:val="top"/>
          </w:tcPr>
          <w:p w14:paraId="246C1F81">
            <w:pPr>
              <w:spacing w:before="250" w:line="183" w:lineRule="auto"/>
              <w:ind w:left="26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7</w:t>
            </w:r>
          </w:p>
        </w:tc>
        <w:tc>
          <w:tcPr>
            <w:tcW w:w="1426" w:type="dxa"/>
            <w:vAlign w:val="top"/>
          </w:tcPr>
          <w:p w14:paraId="7D1E07C5">
            <w:pPr>
              <w:pStyle w:val="6"/>
            </w:pPr>
          </w:p>
        </w:tc>
        <w:tc>
          <w:tcPr>
            <w:tcW w:w="2093" w:type="dxa"/>
            <w:vAlign w:val="top"/>
          </w:tcPr>
          <w:p w14:paraId="2A317944">
            <w:pPr>
              <w:spacing w:before="65" w:line="253" w:lineRule="auto"/>
              <w:ind w:left="110" w:right="180" w:firstLine="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七、文化旅游体育与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传媒支出</w:t>
            </w:r>
          </w:p>
        </w:tc>
        <w:tc>
          <w:tcPr>
            <w:tcW w:w="622" w:type="dxa"/>
            <w:vAlign w:val="top"/>
          </w:tcPr>
          <w:p w14:paraId="6D3DC9F9">
            <w:pPr>
              <w:spacing w:before="247" w:line="186" w:lineRule="auto"/>
              <w:ind w:left="21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39</w:t>
            </w:r>
          </w:p>
        </w:tc>
        <w:tc>
          <w:tcPr>
            <w:tcW w:w="1291" w:type="dxa"/>
            <w:vAlign w:val="top"/>
          </w:tcPr>
          <w:p w14:paraId="11756D24">
            <w:pPr>
              <w:pStyle w:val="6"/>
            </w:pPr>
          </w:p>
        </w:tc>
        <w:tc>
          <w:tcPr>
            <w:tcW w:w="1217" w:type="dxa"/>
            <w:vAlign w:val="top"/>
          </w:tcPr>
          <w:p w14:paraId="2549CC98">
            <w:pPr>
              <w:pStyle w:val="6"/>
            </w:pPr>
          </w:p>
        </w:tc>
        <w:tc>
          <w:tcPr>
            <w:tcW w:w="1217" w:type="dxa"/>
            <w:vAlign w:val="top"/>
          </w:tcPr>
          <w:p w14:paraId="4065EFBB">
            <w:pPr>
              <w:pStyle w:val="6"/>
            </w:pPr>
          </w:p>
        </w:tc>
        <w:tc>
          <w:tcPr>
            <w:tcW w:w="1235" w:type="dxa"/>
            <w:tcBorders>
              <w:right w:val="single" w:color="000000" w:sz="8" w:space="0"/>
            </w:tcBorders>
            <w:vAlign w:val="top"/>
          </w:tcPr>
          <w:p w14:paraId="7D43E02B">
            <w:pPr>
              <w:pStyle w:val="6"/>
            </w:pPr>
          </w:p>
        </w:tc>
      </w:tr>
      <w:tr w14:paraId="178E529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985" w:type="dxa"/>
            <w:vAlign w:val="top"/>
          </w:tcPr>
          <w:p w14:paraId="4150F150">
            <w:pPr>
              <w:pStyle w:val="6"/>
            </w:pPr>
          </w:p>
        </w:tc>
        <w:tc>
          <w:tcPr>
            <w:tcW w:w="622" w:type="dxa"/>
            <w:vAlign w:val="top"/>
          </w:tcPr>
          <w:p w14:paraId="616E3811">
            <w:pPr>
              <w:spacing w:before="247" w:line="186" w:lineRule="auto"/>
              <w:ind w:left="265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8</w:t>
            </w:r>
          </w:p>
        </w:tc>
        <w:tc>
          <w:tcPr>
            <w:tcW w:w="1426" w:type="dxa"/>
            <w:vAlign w:val="top"/>
          </w:tcPr>
          <w:p w14:paraId="71A43A17">
            <w:pPr>
              <w:pStyle w:val="6"/>
            </w:pPr>
          </w:p>
        </w:tc>
        <w:tc>
          <w:tcPr>
            <w:tcW w:w="2093" w:type="dxa"/>
            <w:vAlign w:val="top"/>
          </w:tcPr>
          <w:p w14:paraId="7120A680">
            <w:pPr>
              <w:spacing w:before="64" w:line="253" w:lineRule="auto"/>
              <w:ind w:left="117" w:right="180" w:hanging="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八、社会保障和就业</w:t>
            </w: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支出</w:t>
            </w:r>
          </w:p>
        </w:tc>
        <w:tc>
          <w:tcPr>
            <w:tcW w:w="622" w:type="dxa"/>
            <w:vAlign w:val="top"/>
          </w:tcPr>
          <w:p w14:paraId="0864AA17">
            <w:pPr>
              <w:spacing w:before="247" w:line="186" w:lineRule="auto"/>
              <w:ind w:left="212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40</w:t>
            </w:r>
          </w:p>
        </w:tc>
        <w:tc>
          <w:tcPr>
            <w:tcW w:w="1291" w:type="dxa"/>
            <w:vAlign w:val="top"/>
          </w:tcPr>
          <w:p w14:paraId="6B573E93">
            <w:pPr>
              <w:spacing w:before="247" w:line="186" w:lineRule="auto"/>
              <w:ind w:left="742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36.30</w:t>
            </w:r>
          </w:p>
        </w:tc>
        <w:tc>
          <w:tcPr>
            <w:tcW w:w="1217" w:type="dxa"/>
            <w:vAlign w:val="top"/>
          </w:tcPr>
          <w:p w14:paraId="2037C699">
            <w:pPr>
              <w:spacing w:before="247" w:line="186" w:lineRule="auto"/>
              <w:ind w:left="66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36.30</w:t>
            </w:r>
          </w:p>
        </w:tc>
        <w:tc>
          <w:tcPr>
            <w:tcW w:w="1217" w:type="dxa"/>
            <w:vAlign w:val="top"/>
          </w:tcPr>
          <w:p w14:paraId="6962681F">
            <w:pPr>
              <w:pStyle w:val="6"/>
            </w:pPr>
          </w:p>
        </w:tc>
        <w:tc>
          <w:tcPr>
            <w:tcW w:w="1235" w:type="dxa"/>
            <w:tcBorders>
              <w:right w:val="single" w:color="000000" w:sz="8" w:space="0"/>
            </w:tcBorders>
            <w:vAlign w:val="top"/>
          </w:tcPr>
          <w:p w14:paraId="58C443D8">
            <w:pPr>
              <w:pStyle w:val="6"/>
            </w:pPr>
          </w:p>
        </w:tc>
      </w:tr>
      <w:tr w14:paraId="1D70E8D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1985" w:type="dxa"/>
            <w:vAlign w:val="top"/>
          </w:tcPr>
          <w:p w14:paraId="5912059F">
            <w:pPr>
              <w:pStyle w:val="6"/>
            </w:pPr>
          </w:p>
        </w:tc>
        <w:tc>
          <w:tcPr>
            <w:tcW w:w="622" w:type="dxa"/>
            <w:vAlign w:val="top"/>
          </w:tcPr>
          <w:p w14:paraId="4C721678">
            <w:pPr>
              <w:spacing w:before="92" w:line="186" w:lineRule="auto"/>
              <w:ind w:left="261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9</w:t>
            </w:r>
          </w:p>
        </w:tc>
        <w:tc>
          <w:tcPr>
            <w:tcW w:w="1426" w:type="dxa"/>
            <w:vAlign w:val="top"/>
          </w:tcPr>
          <w:p w14:paraId="0EA96BEF">
            <w:pPr>
              <w:pStyle w:val="6"/>
            </w:pPr>
          </w:p>
        </w:tc>
        <w:tc>
          <w:tcPr>
            <w:tcW w:w="2093" w:type="dxa"/>
            <w:vAlign w:val="top"/>
          </w:tcPr>
          <w:p w14:paraId="4AF98A6C">
            <w:pPr>
              <w:spacing w:before="65" w:line="218" w:lineRule="auto"/>
              <w:ind w:left="11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九、卫生健康支出</w:t>
            </w:r>
          </w:p>
        </w:tc>
        <w:tc>
          <w:tcPr>
            <w:tcW w:w="622" w:type="dxa"/>
            <w:vAlign w:val="top"/>
          </w:tcPr>
          <w:p w14:paraId="2E909810">
            <w:pPr>
              <w:spacing w:before="92" w:line="186" w:lineRule="auto"/>
              <w:ind w:left="212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41</w:t>
            </w:r>
          </w:p>
        </w:tc>
        <w:tc>
          <w:tcPr>
            <w:tcW w:w="1291" w:type="dxa"/>
            <w:vAlign w:val="top"/>
          </w:tcPr>
          <w:p w14:paraId="55AE112A">
            <w:pPr>
              <w:spacing w:before="92" w:line="186" w:lineRule="auto"/>
              <w:ind w:left="742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31.36</w:t>
            </w:r>
          </w:p>
        </w:tc>
        <w:tc>
          <w:tcPr>
            <w:tcW w:w="1217" w:type="dxa"/>
            <w:vAlign w:val="top"/>
          </w:tcPr>
          <w:p w14:paraId="270D109D">
            <w:pPr>
              <w:spacing w:before="92" w:line="186" w:lineRule="auto"/>
              <w:ind w:left="66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31.36</w:t>
            </w:r>
          </w:p>
        </w:tc>
        <w:tc>
          <w:tcPr>
            <w:tcW w:w="1217" w:type="dxa"/>
            <w:vAlign w:val="top"/>
          </w:tcPr>
          <w:p w14:paraId="7075E100">
            <w:pPr>
              <w:pStyle w:val="6"/>
            </w:pPr>
          </w:p>
        </w:tc>
        <w:tc>
          <w:tcPr>
            <w:tcW w:w="1235" w:type="dxa"/>
            <w:tcBorders>
              <w:right w:val="single" w:color="000000" w:sz="8" w:space="0"/>
            </w:tcBorders>
            <w:vAlign w:val="top"/>
          </w:tcPr>
          <w:p w14:paraId="0EC90F3F">
            <w:pPr>
              <w:pStyle w:val="6"/>
            </w:pPr>
          </w:p>
        </w:tc>
      </w:tr>
      <w:tr w14:paraId="2C20E9B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1985" w:type="dxa"/>
            <w:vAlign w:val="top"/>
          </w:tcPr>
          <w:p w14:paraId="1E5955B1">
            <w:pPr>
              <w:pStyle w:val="6"/>
            </w:pPr>
          </w:p>
        </w:tc>
        <w:tc>
          <w:tcPr>
            <w:tcW w:w="622" w:type="dxa"/>
            <w:vAlign w:val="top"/>
          </w:tcPr>
          <w:p w14:paraId="78EB1266">
            <w:pPr>
              <w:spacing w:before="92" w:line="186" w:lineRule="auto"/>
              <w:ind w:left="22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0"/>
                <w:szCs w:val="20"/>
              </w:rPr>
              <w:t>10</w:t>
            </w:r>
          </w:p>
        </w:tc>
        <w:tc>
          <w:tcPr>
            <w:tcW w:w="1426" w:type="dxa"/>
            <w:vAlign w:val="top"/>
          </w:tcPr>
          <w:p w14:paraId="06D646CD">
            <w:pPr>
              <w:pStyle w:val="6"/>
            </w:pPr>
          </w:p>
        </w:tc>
        <w:tc>
          <w:tcPr>
            <w:tcW w:w="2093" w:type="dxa"/>
            <w:vAlign w:val="top"/>
          </w:tcPr>
          <w:p w14:paraId="7D1BDEBA">
            <w:pPr>
              <w:spacing w:before="65" w:line="218" w:lineRule="auto"/>
              <w:ind w:left="1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十、节能环保支出</w:t>
            </w:r>
          </w:p>
        </w:tc>
        <w:tc>
          <w:tcPr>
            <w:tcW w:w="622" w:type="dxa"/>
            <w:vAlign w:val="top"/>
          </w:tcPr>
          <w:p w14:paraId="1EE728DC">
            <w:pPr>
              <w:spacing w:before="92" w:line="186" w:lineRule="auto"/>
              <w:ind w:left="212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42</w:t>
            </w:r>
          </w:p>
        </w:tc>
        <w:tc>
          <w:tcPr>
            <w:tcW w:w="1291" w:type="dxa"/>
            <w:vAlign w:val="top"/>
          </w:tcPr>
          <w:p w14:paraId="419AE22D">
            <w:pPr>
              <w:spacing w:before="92" w:line="186" w:lineRule="auto"/>
              <w:ind w:left="843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5.00</w:t>
            </w:r>
          </w:p>
        </w:tc>
        <w:tc>
          <w:tcPr>
            <w:tcW w:w="1217" w:type="dxa"/>
            <w:vAlign w:val="top"/>
          </w:tcPr>
          <w:p w14:paraId="00B93BED">
            <w:pPr>
              <w:spacing w:before="92" w:line="186" w:lineRule="auto"/>
              <w:ind w:left="77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5.00</w:t>
            </w:r>
          </w:p>
        </w:tc>
        <w:tc>
          <w:tcPr>
            <w:tcW w:w="1217" w:type="dxa"/>
            <w:vAlign w:val="top"/>
          </w:tcPr>
          <w:p w14:paraId="423CD1C9">
            <w:pPr>
              <w:pStyle w:val="6"/>
            </w:pPr>
          </w:p>
        </w:tc>
        <w:tc>
          <w:tcPr>
            <w:tcW w:w="1235" w:type="dxa"/>
            <w:tcBorders>
              <w:right w:val="single" w:color="000000" w:sz="8" w:space="0"/>
            </w:tcBorders>
            <w:vAlign w:val="top"/>
          </w:tcPr>
          <w:p w14:paraId="2FA4DFED">
            <w:pPr>
              <w:pStyle w:val="6"/>
            </w:pPr>
          </w:p>
        </w:tc>
      </w:tr>
      <w:tr w14:paraId="2C9A347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1985" w:type="dxa"/>
            <w:vAlign w:val="top"/>
          </w:tcPr>
          <w:p w14:paraId="7BF1D83B">
            <w:pPr>
              <w:pStyle w:val="6"/>
            </w:pPr>
          </w:p>
        </w:tc>
        <w:tc>
          <w:tcPr>
            <w:tcW w:w="622" w:type="dxa"/>
            <w:vAlign w:val="top"/>
          </w:tcPr>
          <w:p w14:paraId="51D0FE35">
            <w:pPr>
              <w:spacing w:before="92" w:line="186" w:lineRule="auto"/>
              <w:ind w:left="22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0"/>
                <w:szCs w:val="20"/>
              </w:rPr>
              <w:t>11</w:t>
            </w:r>
          </w:p>
        </w:tc>
        <w:tc>
          <w:tcPr>
            <w:tcW w:w="1426" w:type="dxa"/>
            <w:vAlign w:val="top"/>
          </w:tcPr>
          <w:p w14:paraId="289EC758">
            <w:pPr>
              <w:pStyle w:val="6"/>
            </w:pPr>
          </w:p>
        </w:tc>
        <w:tc>
          <w:tcPr>
            <w:tcW w:w="2093" w:type="dxa"/>
            <w:vAlign w:val="top"/>
          </w:tcPr>
          <w:p w14:paraId="41B7491C">
            <w:pPr>
              <w:spacing w:before="65" w:line="218" w:lineRule="auto"/>
              <w:ind w:left="1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十一、城乡社区支出</w:t>
            </w:r>
          </w:p>
        </w:tc>
        <w:tc>
          <w:tcPr>
            <w:tcW w:w="622" w:type="dxa"/>
            <w:vAlign w:val="top"/>
          </w:tcPr>
          <w:p w14:paraId="6696B28E">
            <w:pPr>
              <w:spacing w:before="92" w:line="186" w:lineRule="auto"/>
              <w:ind w:left="212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43</w:t>
            </w:r>
          </w:p>
        </w:tc>
        <w:tc>
          <w:tcPr>
            <w:tcW w:w="1291" w:type="dxa"/>
            <w:vAlign w:val="top"/>
          </w:tcPr>
          <w:p w14:paraId="73679ADE">
            <w:pPr>
              <w:pStyle w:val="6"/>
            </w:pPr>
          </w:p>
        </w:tc>
        <w:tc>
          <w:tcPr>
            <w:tcW w:w="1217" w:type="dxa"/>
            <w:vAlign w:val="top"/>
          </w:tcPr>
          <w:p w14:paraId="12DCAA27">
            <w:pPr>
              <w:pStyle w:val="6"/>
            </w:pPr>
          </w:p>
        </w:tc>
        <w:tc>
          <w:tcPr>
            <w:tcW w:w="1217" w:type="dxa"/>
            <w:vAlign w:val="top"/>
          </w:tcPr>
          <w:p w14:paraId="748FDBF5">
            <w:pPr>
              <w:pStyle w:val="6"/>
            </w:pPr>
          </w:p>
        </w:tc>
        <w:tc>
          <w:tcPr>
            <w:tcW w:w="1235" w:type="dxa"/>
            <w:tcBorders>
              <w:right w:val="single" w:color="000000" w:sz="8" w:space="0"/>
            </w:tcBorders>
            <w:vAlign w:val="top"/>
          </w:tcPr>
          <w:p w14:paraId="048D169C">
            <w:pPr>
              <w:pStyle w:val="6"/>
            </w:pPr>
          </w:p>
        </w:tc>
      </w:tr>
      <w:tr w14:paraId="15C3910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1985" w:type="dxa"/>
            <w:vAlign w:val="top"/>
          </w:tcPr>
          <w:p w14:paraId="1A4FE7E8">
            <w:pPr>
              <w:pStyle w:val="6"/>
            </w:pPr>
          </w:p>
        </w:tc>
        <w:tc>
          <w:tcPr>
            <w:tcW w:w="622" w:type="dxa"/>
            <w:vAlign w:val="top"/>
          </w:tcPr>
          <w:p w14:paraId="7B121219">
            <w:pPr>
              <w:spacing w:before="92" w:line="186" w:lineRule="auto"/>
              <w:ind w:left="22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0"/>
                <w:szCs w:val="20"/>
              </w:rPr>
              <w:t>12</w:t>
            </w:r>
          </w:p>
        </w:tc>
        <w:tc>
          <w:tcPr>
            <w:tcW w:w="1426" w:type="dxa"/>
            <w:vAlign w:val="top"/>
          </w:tcPr>
          <w:p w14:paraId="5B40D2F8">
            <w:pPr>
              <w:pStyle w:val="6"/>
            </w:pPr>
          </w:p>
        </w:tc>
        <w:tc>
          <w:tcPr>
            <w:tcW w:w="2093" w:type="dxa"/>
            <w:vAlign w:val="top"/>
          </w:tcPr>
          <w:p w14:paraId="569BE516">
            <w:pPr>
              <w:spacing w:before="65" w:line="218" w:lineRule="auto"/>
              <w:ind w:left="1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十二、农林水支出</w:t>
            </w:r>
          </w:p>
        </w:tc>
        <w:tc>
          <w:tcPr>
            <w:tcW w:w="622" w:type="dxa"/>
            <w:vAlign w:val="top"/>
          </w:tcPr>
          <w:p w14:paraId="64220E6A">
            <w:pPr>
              <w:spacing w:before="92" w:line="186" w:lineRule="auto"/>
              <w:ind w:left="212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44</w:t>
            </w:r>
          </w:p>
        </w:tc>
        <w:tc>
          <w:tcPr>
            <w:tcW w:w="1291" w:type="dxa"/>
            <w:vAlign w:val="top"/>
          </w:tcPr>
          <w:p w14:paraId="1E940C1A">
            <w:pPr>
              <w:spacing w:before="92" w:line="186" w:lineRule="auto"/>
              <w:ind w:left="63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291.08</w:t>
            </w:r>
          </w:p>
        </w:tc>
        <w:tc>
          <w:tcPr>
            <w:tcW w:w="1217" w:type="dxa"/>
            <w:vAlign w:val="top"/>
          </w:tcPr>
          <w:p w14:paraId="30A2D287">
            <w:pPr>
              <w:spacing w:before="92" w:line="186" w:lineRule="auto"/>
              <w:ind w:left="565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291.08</w:t>
            </w:r>
          </w:p>
        </w:tc>
        <w:tc>
          <w:tcPr>
            <w:tcW w:w="1217" w:type="dxa"/>
            <w:vAlign w:val="top"/>
          </w:tcPr>
          <w:p w14:paraId="65C8AE63">
            <w:pPr>
              <w:pStyle w:val="6"/>
            </w:pPr>
          </w:p>
        </w:tc>
        <w:tc>
          <w:tcPr>
            <w:tcW w:w="1235" w:type="dxa"/>
            <w:tcBorders>
              <w:right w:val="single" w:color="000000" w:sz="8" w:space="0"/>
            </w:tcBorders>
            <w:vAlign w:val="top"/>
          </w:tcPr>
          <w:p w14:paraId="07078F57">
            <w:pPr>
              <w:pStyle w:val="6"/>
            </w:pPr>
          </w:p>
        </w:tc>
      </w:tr>
      <w:tr w14:paraId="66BACD8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1985" w:type="dxa"/>
            <w:vAlign w:val="top"/>
          </w:tcPr>
          <w:p w14:paraId="46522CD6">
            <w:pPr>
              <w:pStyle w:val="6"/>
            </w:pPr>
          </w:p>
        </w:tc>
        <w:tc>
          <w:tcPr>
            <w:tcW w:w="622" w:type="dxa"/>
            <w:vAlign w:val="top"/>
          </w:tcPr>
          <w:p w14:paraId="394EA9A5">
            <w:pPr>
              <w:spacing w:before="92" w:line="186" w:lineRule="auto"/>
              <w:ind w:left="22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0"/>
                <w:szCs w:val="20"/>
              </w:rPr>
              <w:t>13</w:t>
            </w:r>
          </w:p>
        </w:tc>
        <w:tc>
          <w:tcPr>
            <w:tcW w:w="1426" w:type="dxa"/>
            <w:vAlign w:val="top"/>
          </w:tcPr>
          <w:p w14:paraId="7C198340">
            <w:pPr>
              <w:pStyle w:val="6"/>
            </w:pPr>
          </w:p>
        </w:tc>
        <w:tc>
          <w:tcPr>
            <w:tcW w:w="2093" w:type="dxa"/>
            <w:vAlign w:val="top"/>
          </w:tcPr>
          <w:p w14:paraId="31B114F6">
            <w:pPr>
              <w:spacing w:before="65" w:line="218" w:lineRule="auto"/>
              <w:ind w:left="1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十三、交通运输支出</w:t>
            </w:r>
          </w:p>
        </w:tc>
        <w:tc>
          <w:tcPr>
            <w:tcW w:w="622" w:type="dxa"/>
            <w:vAlign w:val="top"/>
          </w:tcPr>
          <w:p w14:paraId="0DCF720A">
            <w:pPr>
              <w:spacing w:before="92" w:line="186" w:lineRule="auto"/>
              <w:ind w:left="212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45</w:t>
            </w:r>
          </w:p>
        </w:tc>
        <w:tc>
          <w:tcPr>
            <w:tcW w:w="1291" w:type="dxa"/>
            <w:vAlign w:val="top"/>
          </w:tcPr>
          <w:p w14:paraId="27145CC7">
            <w:pPr>
              <w:pStyle w:val="6"/>
            </w:pPr>
          </w:p>
        </w:tc>
        <w:tc>
          <w:tcPr>
            <w:tcW w:w="1217" w:type="dxa"/>
            <w:vAlign w:val="top"/>
          </w:tcPr>
          <w:p w14:paraId="11DFF230">
            <w:pPr>
              <w:pStyle w:val="6"/>
            </w:pPr>
          </w:p>
        </w:tc>
        <w:tc>
          <w:tcPr>
            <w:tcW w:w="1217" w:type="dxa"/>
            <w:vAlign w:val="top"/>
          </w:tcPr>
          <w:p w14:paraId="23BB4BAA">
            <w:pPr>
              <w:pStyle w:val="6"/>
            </w:pPr>
          </w:p>
        </w:tc>
        <w:tc>
          <w:tcPr>
            <w:tcW w:w="1235" w:type="dxa"/>
            <w:vAlign w:val="top"/>
          </w:tcPr>
          <w:p w14:paraId="14471853">
            <w:pPr>
              <w:pStyle w:val="6"/>
            </w:pPr>
          </w:p>
        </w:tc>
      </w:tr>
      <w:tr w14:paraId="5DA8D0D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</w:trPr>
        <w:tc>
          <w:tcPr>
            <w:tcW w:w="1985" w:type="dxa"/>
            <w:vAlign w:val="top"/>
          </w:tcPr>
          <w:p w14:paraId="3165A199">
            <w:pPr>
              <w:pStyle w:val="6"/>
            </w:pPr>
          </w:p>
        </w:tc>
        <w:tc>
          <w:tcPr>
            <w:tcW w:w="622" w:type="dxa"/>
            <w:vAlign w:val="top"/>
          </w:tcPr>
          <w:p w14:paraId="12873021">
            <w:pPr>
              <w:spacing w:before="248" w:line="186" w:lineRule="auto"/>
              <w:ind w:left="22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0"/>
                <w:szCs w:val="20"/>
              </w:rPr>
              <w:t>14</w:t>
            </w:r>
          </w:p>
        </w:tc>
        <w:tc>
          <w:tcPr>
            <w:tcW w:w="1426" w:type="dxa"/>
            <w:vAlign w:val="top"/>
          </w:tcPr>
          <w:p w14:paraId="7C881AAD">
            <w:pPr>
              <w:pStyle w:val="6"/>
            </w:pPr>
          </w:p>
        </w:tc>
        <w:tc>
          <w:tcPr>
            <w:tcW w:w="2093" w:type="dxa"/>
            <w:vAlign w:val="top"/>
          </w:tcPr>
          <w:p w14:paraId="7126ED15">
            <w:pPr>
              <w:spacing w:before="65" w:line="253" w:lineRule="auto"/>
              <w:ind w:left="115" w:right="180" w:firstLine="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十四、资源勘探工业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信息等支出</w:t>
            </w:r>
          </w:p>
        </w:tc>
        <w:tc>
          <w:tcPr>
            <w:tcW w:w="622" w:type="dxa"/>
            <w:vAlign w:val="top"/>
          </w:tcPr>
          <w:p w14:paraId="7AED57F2">
            <w:pPr>
              <w:spacing w:before="248" w:line="186" w:lineRule="auto"/>
              <w:ind w:left="212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46</w:t>
            </w:r>
          </w:p>
        </w:tc>
        <w:tc>
          <w:tcPr>
            <w:tcW w:w="1291" w:type="dxa"/>
            <w:vAlign w:val="top"/>
          </w:tcPr>
          <w:p w14:paraId="04C44001">
            <w:pPr>
              <w:pStyle w:val="6"/>
            </w:pPr>
          </w:p>
        </w:tc>
        <w:tc>
          <w:tcPr>
            <w:tcW w:w="1217" w:type="dxa"/>
            <w:vAlign w:val="top"/>
          </w:tcPr>
          <w:p w14:paraId="39F8526D">
            <w:pPr>
              <w:pStyle w:val="6"/>
            </w:pPr>
          </w:p>
        </w:tc>
        <w:tc>
          <w:tcPr>
            <w:tcW w:w="1217" w:type="dxa"/>
            <w:vAlign w:val="top"/>
          </w:tcPr>
          <w:p w14:paraId="0ABAFCE7">
            <w:pPr>
              <w:pStyle w:val="6"/>
            </w:pPr>
          </w:p>
        </w:tc>
        <w:tc>
          <w:tcPr>
            <w:tcW w:w="1235" w:type="dxa"/>
            <w:vAlign w:val="top"/>
          </w:tcPr>
          <w:p w14:paraId="18967CF9">
            <w:pPr>
              <w:pStyle w:val="6"/>
            </w:pPr>
          </w:p>
        </w:tc>
      </w:tr>
      <w:tr w14:paraId="2C0D9C9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985" w:type="dxa"/>
            <w:vAlign w:val="top"/>
          </w:tcPr>
          <w:p w14:paraId="7C3869AB">
            <w:pPr>
              <w:pStyle w:val="6"/>
            </w:pPr>
          </w:p>
        </w:tc>
        <w:tc>
          <w:tcPr>
            <w:tcW w:w="622" w:type="dxa"/>
            <w:vAlign w:val="top"/>
          </w:tcPr>
          <w:p w14:paraId="1E72872A">
            <w:pPr>
              <w:spacing w:before="248" w:line="186" w:lineRule="auto"/>
              <w:ind w:left="22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0"/>
                <w:szCs w:val="20"/>
              </w:rPr>
              <w:t>15</w:t>
            </w:r>
          </w:p>
        </w:tc>
        <w:tc>
          <w:tcPr>
            <w:tcW w:w="1426" w:type="dxa"/>
            <w:vAlign w:val="top"/>
          </w:tcPr>
          <w:p w14:paraId="52F83FBC">
            <w:pPr>
              <w:pStyle w:val="6"/>
            </w:pPr>
          </w:p>
        </w:tc>
        <w:tc>
          <w:tcPr>
            <w:tcW w:w="2093" w:type="dxa"/>
            <w:vAlign w:val="top"/>
          </w:tcPr>
          <w:p w14:paraId="10BAA0FB">
            <w:pPr>
              <w:spacing w:before="66" w:line="252" w:lineRule="auto"/>
              <w:ind w:left="118" w:right="180" w:firstLine="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十五、商业服务业等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支出</w:t>
            </w:r>
          </w:p>
        </w:tc>
        <w:tc>
          <w:tcPr>
            <w:tcW w:w="622" w:type="dxa"/>
            <w:vAlign w:val="top"/>
          </w:tcPr>
          <w:p w14:paraId="39772078">
            <w:pPr>
              <w:spacing w:before="248" w:line="186" w:lineRule="auto"/>
              <w:ind w:left="212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47</w:t>
            </w:r>
          </w:p>
        </w:tc>
        <w:tc>
          <w:tcPr>
            <w:tcW w:w="1291" w:type="dxa"/>
            <w:vAlign w:val="top"/>
          </w:tcPr>
          <w:p w14:paraId="408D1C64">
            <w:pPr>
              <w:pStyle w:val="6"/>
            </w:pPr>
          </w:p>
        </w:tc>
        <w:tc>
          <w:tcPr>
            <w:tcW w:w="1217" w:type="dxa"/>
            <w:vAlign w:val="top"/>
          </w:tcPr>
          <w:p w14:paraId="1D4148F6">
            <w:pPr>
              <w:pStyle w:val="6"/>
            </w:pPr>
          </w:p>
        </w:tc>
        <w:tc>
          <w:tcPr>
            <w:tcW w:w="1217" w:type="dxa"/>
            <w:vAlign w:val="top"/>
          </w:tcPr>
          <w:p w14:paraId="2753C9E1">
            <w:pPr>
              <w:pStyle w:val="6"/>
            </w:pPr>
          </w:p>
        </w:tc>
        <w:tc>
          <w:tcPr>
            <w:tcW w:w="1235" w:type="dxa"/>
            <w:vAlign w:val="top"/>
          </w:tcPr>
          <w:p w14:paraId="103C3B4B">
            <w:pPr>
              <w:pStyle w:val="6"/>
            </w:pPr>
          </w:p>
        </w:tc>
      </w:tr>
      <w:tr w14:paraId="51B302F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1985" w:type="dxa"/>
            <w:vAlign w:val="top"/>
          </w:tcPr>
          <w:p w14:paraId="6754B551">
            <w:pPr>
              <w:pStyle w:val="6"/>
            </w:pPr>
          </w:p>
        </w:tc>
        <w:tc>
          <w:tcPr>
            <w:tcW w:w="622" w:type="dxa"/>
            <w:vAlign w:val="top"/>
          </w:tcPr>
          <w:p w14:paraId="4DEC0845">
            <w:pPr>
              <w:spacing w:before="93" w:line="186" w:lineRule="auto"/>
              <w:ind w:left="22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0"/>
                <w:szCs w:val="20"/>
              </w:rPr>
              <w:t>16</w:t>
            </w:r>
          </w:p>
        </w:tc>
        <w:tc>
          <w:tcPr>
            <w:tcW w:w="1426" w:type="dxa"/>
            <w:vAlign w:val="top"/>
          </w:tcPr>
          <w:p w14:paraId="3F03697A">
            <w:pPr>
              <w:pStyle w:val="6"/>
            </w:pPr>
          </w:p>
        </w:tc>
        <w:tc>
          <w:tcPr>
            <w:tcW w:w="2093" w:type="dxa"/>
            <w:vAlign w:val="top"/>
          </w:tcPr>
          <w:p w14:paraId="2CC392CE">
            <w:pPr>
              <w:spacing w:before="66" w:line="217" w:lineRule="auto"/>
              <w:ind w:left="1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十六、金融支出</w:t>
            </w:r>
          </w:p>
        </w:tc>
        <w:tc>
          <w:tcPr>
            <w:tcW w:w="622" w:type="dxa"/>
            <w:vAlign w:val="top"/>
          </w:tcPr>
          <w:p w14:paraId="600A23B8">
            <w:pPr>
              <w:spacing w:before="93" w:line="186" w:lineRule="auto"/>
              <w:ind w:left="212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48</w:t>
            </w:r>
          </w:p>
        </w:tc>
        <w:tc>
          <w:tcPr>
            <w:tcW w:w="1291" w:type="dxa"/>
            <w:vAlign w:val="top"/>
          </w:tcPr>
          <w:p w14:paraId="4F097FD3">
            <w:pPr>
              <w:pStyle w:val="6"/>
            </w:pPr>
          </w:p>
        </w:tc>
        <w:tc>
          <w:tcPr>
            <w:tcW w:w="1217" w:type="dxa"/>
            <w:vAlign w:val="top"/>
          </w:tcPr>
          <w:p w14:paraId="33C26268">
            <w:pPr>
              <w:pStyle w:val="6"/>
            </w:pPr>
          </w:p>
        </w:tc>
        <w:tc>
          <w:tcPr>
            <w:tcW w:w="1217" w:type="dxa"/>
            <w:vAlign w:val="top"/>
          </w:tcPr>
          <w:p w14:paraId="3A752CE6">
            <w:pPr>
              <w:pStyle w:val="6"/>
            </w:pPr>
          </w:p>
        </w:tc>
        <w:tc>
          <w:tcPr>
            <w:tcW w:w="1235" w:type="dxa"/>
            <w:vAlign w:val="top"/>
          </w:tcPr>
          <w:p w14:paraId="4A74130A">
            <w:pPr>
              <w:pStyle w:val="6"/>
            </w:pPr>
          </w:p>
        </w:tc>
      </w:tr>
      <w:tr w14:paraId="015D7CB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985" w:type="dxa"/>
            <w:vAlign w:val="top"/>
          </w:tcPr>
          <w:p w14:paraId="6E02990E">
            <w:pPr>
              <w:pStyle w:val="6"/>
            </w:pPr>
          </w:p>
        </w:tc>
        <w:tc>
          <w:tcPr>
            <w:tcW w:w="622" w:type="dxa"/>
            <w:vAlign w:val="top"/>
          </w:tcPr>
          <w:p w14:paraId="28E0D671">
            <w:pPr>
              <w:spacing w:before="249" w:line="186" w:lineRule="auto"/>
              <w:ind w:left="22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0"/>
                <w:szCs w:val="20"/>
              </w:rPr>
              <w:t>17</w:t>
            </w:r>
          </w:p>
        </w:tc>
        <w:tc>
          <w:tcPr>
            <w:tcW w:w="1426" w:type="dxa"/>
            <w:vAlign w:val="top"/>
          </w:tcPr>
          <w:p w14:paraId="7180950D">
            <w:pPr>
              <w:pStyle w:val="6"/>
            </w:pPr>
          </w:p>
        </w:tc>
        <w:tc>
          <w:tcPr>
            <w:tcW w:w="2093" w:type="dxa"/>
            <w:vAlign w:val="top"/>
          </w:tcPr>
          <w:p w14:paraId="7A5AADED">
            <w:pPr>
              <w:spacing w:before="66" w:line="252" w:lineRule="auto"/>
              <w:ind w:left="118" w:right="180" w:firstLine="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十七、援助其他地区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支出</w:t>
            </w:r>
          </w:p>
        </w:tc>
        <w:tc>
          <w:tcPr>
            <w:tcW w:w="622" w:type="dxa"/>
            <w:vAlign w:val="top"/>
          </w:tcPr>
          <w:p w14:paraId="7F0A6A3A">
            <w:pPr>
              <w:spacing w:before="249" w:line="186" w:lineRule="auto"/>
              <w:ind w:left="212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49</w:t>
            </w:r>
          </w:p>
        </w:tc>
        <w:tc>
          <w:tcPr>
            <w:tcW w:w="1291" w:type="dxa"/>
            <w:vAlign w:val="top"/>
          </w:tcPr>
          <w:p w14:paraId="3FBB74F3">
            <w:pPr>
              <w:pStyle w:val="6"/>
            </w:pPr>
          </w:p>
        </w:tc>
        <w:tc>
          <w:tcPr>
            <w:tcW w:w="1217" w:type="dxa"/>
            <w:vAlign w:val="top"/>
          </w:tcPr>
          <w:p w14:paraId="35004F28">
            <w:pPr>
              <w:pStyle w:val="6"/>
            </w:pPr>
          </w:p>
        </w:tc>
        <w:tc>
          <w:tcPr>
            <w:tcW w:w="1217" w:type="dxa"/>
            <w:vAlign w:val="top"/>
          </w:tcPr>
          <w:p w14:paraId="211151EE">
            <w:pPr>
              <w:pStyle w:val="6"/>
            </w:pPr>
          </w:p>
        </w:tc>
        <w:tc>
          <w:tcPr>
            <w:tcW w:w="1235" w:type="dxa"/>
            <w:vAlign w:val="top"/>
          </w:tcPr>
          <w:p w14:paraId="2C94BF16">
            <w:pPr>
              <w:pStyle w:val="6"/>
            </w:pPr>
          </w:p>
        </w:tc>
      </w:tr>
      <w:tr w14:paraId="26CB97F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985" w:type="dxa"/>
            <w:vAlign w:val="top"/>
          </w:tcPr>
          <w:p w14:paraId="27C463BF">
            <w:pPr>
              <w:pStyle w:val="6"/>
            </w:pPr>
          </w:p>
        </w:tc>
        <w:tc>
          <w:tcPr>
            <w:tcW w:w="622" w:type="dxa"/>
            <w:vAlign w:val="top"/>
          </w:tcPr>
          <w:p w14:paraId="68FD6A90">
            <w:pPr>
              <w:spacing w:before="250" w:line="186" w:lineRule="auto"/>
              <w:ind w:left="22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0"/>
                <w:szCs w:val="20"/>
              </w:rPr>
              <w:t>18</w:t>
            </w:r>
          </w:p>
        </w:tc>
        <w:tc>
          <w:tcPr>
            <w:tcW w:w="1426" w:type="dxa"/>
            <w:vAlign w:val="top"/>
          </w:tcPr>
          <w:p w14:paraId="1A483E07">
            <w:pPr>
              <w:pStyle w:val="6"/>
            </w:pPr>
          </w:p>
        </w:tc>
        <w:tc>
          <w:tcPr>
            <w:tcW w:w="2093" w:type="dxa"/>
            <w:vAlign w:val="top"/>
          </w:tcPr>
          <w:p w14:paraId="6A510608">
            <w:pPr>
              <w:spacing w:before="69" w:line="251" w:lineRule="auto"/>
              <w:ind w:left="123" w:right="180" w:hanging="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十八、自然资源海洋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气象等支出</w:t>
            </w:r>
          </w:p>
        </w:tc>
        <w:tc>
          <w:tcPr>
            <w:tcW w:w="622" w:type="dxa"/>
            <w:vAlign w:val="top"/>
          </w:tcPr>
          <w:p w14:paraId="3A3C5095">
            <w:pPr>
              <w:spacing w:before="250" w:line="186" w:lineRule="auto"/>
              <w:ind w:left="21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50</w:t>
            </w:r>
          </w:p>
        </w:tc>
        <w:tc>
          <w:tcPr>
            <w:tcW w:w="1291" w:type="dxa"/>
            <w:vAlign w:val="top"/>
          </w:tcPr>
          <w:p w14:paraId="6B60D6FF">
            <w:pPr>
              <w:pStyle w:val="6"/>
            </w:pPr>
          </w:p>
        </w:tc>
        <w:tc>
          <w:tcPr>
            <w:tcW w:w="1217" w:type="dxa"/>
            <w:vAlign w:val="top"/>
          </w:tcPr>
          <w:p w14:paraId="5CFA6A33">
            <w:pPr>
              <w:pStyle w:val="6"/>
            </w:pPr>
          </w:p>
        </w:tc>
        <w:tc>
          <w:tcPr>
            <w:tcW w:w="1217" w:type="dxa"/>
            <w:vAlign w:val="top"/>
          </w:tcPr>
          <w:p w14:paraId="0A2511DC">
            <w:pPr>
              <w:pStyle w:val="6"/>
            </w:pPr>
          </w:p>
        </w:tc>
        <w:tc>
          <w:tcPr>
            <w:tcW w:w="1235" w:type="dxa"/>
            <w:vAlign w:val="top"/>
          </w:tcPr>
          <w:p w14:paraId="2417DAF1">
            <w:pPr>
              <w:pStyle w:val="6"/>
            </w:pPr>
          </w:p>
        </w:tc>
      </w:tr>
      <w:tr w14:paraId="64BF140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1985" w:type="dxa"/>
            <w:vAlign w:val="top"/>
          </w:tcPr>
          <w:p w14:paraId="0760F303">
            <w:pPr>
              <w:pStyle w:val="6"/>
            </w:pPr>
          </w:p>
        </w:tc>
        <w:tc>
          <w:tcPr>
            <w:tcW w:w="622" w:type="dxa"/>
            <w:vAlign w:val="top"/>
          </w:tcPr>
          <w:p w14:paraId="3B9D2033">
            <w:pPr>
              <w:spacing w:before="95" w:line="186" w:lineRule="auto"/>
              <w:ind w:left="22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0"/>
                <w:szCs w:val="20"/>
              </w:rPr>
              <w:t>19</w:t>
            </w:r>
          </w:p>
        </w:tc>
        <w:tc>
          <w:tcPr>
            <w:tcW w:w="1426" w:type="dxa"/>
            <w:vAlign w:val="top"/>
          </w:tcPr>
          <w:p w14:paraId="6FF51491">
            <w:pPr>
              <w:pStyle w:val="6"/>
            </w:pPr>
          </w:p>
        </w:tc>
        <w:tc>
          <w:tcPr>
            <w:tcW w:w="2093" w:type="dxa"/>
            <w:vAlign w:val="top"/>
          </w:tcPr>
          <w:p w14:paraId="144CE209">
            <w:pPr>
              <w:spacing w:before="69" w:line="215" w:lineRule="auto"/>
              <w:ind w:left="1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十九、住房保障支出</w:t>
            </w:r>
          </w:p>
        </w:tc>
        <w:tc>
          <w:tcPr>
            <w:tcW w:w="622" w:type="dxa"/>
            <w:vAlign w:val="top"/>
          </w:tcPr>
          <w:p w14:paraId="37306C4D">
            <w:pPr>
              <w:spacing w:before="95" w:line="186" w:lineRule="auto"/>
              <w:ind w:left="21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51</w:t>
            </w:r>
          </w:p>
        </w:tc>
        <w:tc>
          <w:tcPr>
            <w:tcW w:w="1291" w:type="dxa"/>
            <w:vAlign w:val="top"/>
          </w:tcPr>
          <w:p w14:paraId="4FD6072F">
            <w:pPr>
              <w:spacing w:before="95" w:line="186" w:lineRule="auto"/>
              <w:ind w:left="742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35.56</w:t>
            </w:r>
          </w:p>
        </w:tc>
        <w:tc>
          <w:tcPr>
            <w:tcW w:w="1217" w:type="dxa"/>
            <w:vAlign w:val="top"/>
          </w:tcPr>
          <w:p w14:paraId="03273CC9">
            <w:pPr>
              <w:spacing w:before="95" w:line="186" w:lineRule="auto"/>
              <w:ind w:left="66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35.56</w:t>
            </w:r>
          </w:p>
        </w:tc>
        <w:tc>
          <w:tcPr>
            <w:tcW w:w="1217" w:type="dxa"/>
            <w:vAlign w:val="top"/>
          </w:tcPr>
          <w:p w14:paraId="6033B39C">
            <w:pPr>
              <w:pStyle w:val="6"/>
            </w:pPr>
          </w:p>
        </w:tc>
        <w:tc>
          <w:tcPr>
            <w:tcW w:w="1235" w:type="dxa"/>
            <w:vAlign w:val="top"/>
          </w:tcPr>
          <w:p w14:paraId="7F922822">
            <w:pPr>
              <w:pStyle w:val="6"/>
            </w:pPr>
          </w:p>
        </w:tc>
      </w:tr>
      <w:tr w14:paraId="08C5381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985" w:type="dxa"/>
            <w:vAlign w:val="top"/>
          </w:tcPr>
          <w:p w14:paraId="28D5351A">
            <w:pPr>
              <w:pStyle w:val="6"/>
            </w:pPr>
          </w:p>
        </w:tc>
        <w:tc>
          <w:tcPr>
            <w:tcW w:w="622" w:type="dxa"/>
            <w:vAlign w:val="top"/>
          </w:tcPr>
          <w:p w14:paraId="0478507D">
            <w:pPr>
              <w:spacing w:before="251" w:line="186" w:lineRule="auto"/>
              <w:ind w:left="20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20</w:t>
            </w:r>
          </w:p>
        </w:tc>
        <w:tc>
          <w:tcPr>
            <w:tcW w:w="1426" w:type="dxa"/>
            <w:vAlign w:val="top"/>
          </w:tcPr>
          <w:p w14:paraId="7FD17020">
            <w:pPr>
              <w:pStyle w:val="6"/>
            </w:pPr>
          </w:p>
        </w:tc>
        <w:tc>
          <w:tcPr>
            <w:tcW w:w="2093" w:type="dxa"/>
            <w:vAlign w:val="top"/>
          </w:tcPr>
          <w:p w14:paraId="0D8E28D7">
            <w:pPr>
              <w:spacing w:before="69" w:line="251" w:lineRule="auto"/>
              <w:ind w:left="118" w:right="180" w:firstLine="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二十、粮油物资储备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支出</w:t>
            </w:r>
          </w:p>
        </w:tc>
        <w:tc>
          <w:tcPr>
            <w:tcW w:w="622" w:type="dxa"/>
            <w:vAlign w:val="top"/>
          </w:tcPr>
          <w:p w14:paraId="46282E63">
            <w:pPr>
              <w:spacing w:before="251" w:line="186" w:lineRule="auto"/>
              <w:ind w:left="21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52</w:t>
            </w:r>
          </w:p>
        </w:tc>
        <w:tc>
          <w:tcPr>
            <w:tcW w:w="1291" w:type="dxa"/>
            <w:vAlign w:val="top"/>
          </w:tcPr>
          <w:p w14:paraId="052AF624">
            <w:pPr>
              <w:pStyle w:val="6"/>
            </w:pPr>
          </w:p>
        </w:tc>
        <w:tc>
          <w:tcPr>
            <w:tcW w:w="1217" w:type="dxa"/>
            <w:vAlign w:val="top"/>
          </w:tcPr>
          <w:p w14:paraId="72F33CC7">
            <w:pPr>
              <w:pStyle w:val="6"/>
            </w:pPr>
          </w:p>
        </w:tc>
        <w:tc>
          <w:tcPr>
            <w:tcW w:w="1217" w:type="dxa"/>
            <w:vAlign w:val="top"/>
          </w:tcPr>
          <w:p w14:paraId="3A23E097">
            <w:pPr>
              <w:pStyle w:val="6"/>
            </w:pPr>
          </w:p>
        </w:tc>
        <w:tc>
          <w:tcPr>
            <w:tcW w:w="1235" w:type="dxa"/>
            <w:vAlign w:val="top"/>
          </w:tcPr>
          <w:p w14:paraId="39CDA3EB">
            <w:pPr>
              <w:pStyle w:val="6"/>
            </w:pPr>
          </w:p>
        </w:tc>
      </w:tr>
      <w:tr w14:paraId="2C65533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</w:trPr>
        <w:tc>
          <w:tcPr>
            <w:tcW w:w="1985" w:type="dxa"/>
            <w:vAlign w:val="top"/>
          </w:tcPr>
          <w:p w14:paraId="26315329">
            <w:pPr>
              <w:pStyle w:val="6"/>
            </w:pPr>
          </w:p>
        </w:tc>
        <w:tc>
          <w:tcPr>
            <w:tcW w:w="622" w:type="dxa"/>
            <w:vAlign w:val="top"/>
          </w:tcPr>
          <w:p w14:paraId="6A4175A7">
            <w:pPr>
              <w:spacing w:before="252" w:line="186" w:lineRule="auto"/>
              <w:ind w:left="20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21</w:t>
            </w:r>
          </w:p>
        </w:tc>
        <w:tc>
          <w:tcPr>
            <w:tcW w:w="1426" w:type="dxa"/>
            <w:vAlign w:val="top"/>
          </w:tcPr>
          <w:p w14:paraId="3D3B0782">
            <w:pPr>
              <w:pStyle w:val="6"/>
            </w:pPr>
          </w:p>
        </w:tc>
        <w:tc>
          <w:tcPr>
            <w:tcW w:w="2093" w:type="dxa"/>
            <w:vAlign w:val="top"/>
          </w:tcPr>
          <w:p w14:paraId="70666D50">
            <w:pPr>
              <w:spacing w:before="70" w:line="251" w:lineRule="auto"/>
              <w:ind w:left="125" w:right="197" w:hanging="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二十一、国有资本经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营预算支出</w:t>
            </w:r>
          </w:p>
        </w:tc>
        <w:tc>
          <w:tcPr>
            <w:tcW w:w="622" w:type="dxa"/>
            <w:vAlign w:val="top"/>
          </w:tcPr>
          <w:p w14:paraId="0FE17B87">
            <w:pPr>
              <w:spacing w:before="252" w:line="186" w:lineRule="auto"/>
              <w:ind w:left="21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53</w:t>
            </w:r>
          </w:p>
        </w:tc>
        <w:tc>
          <w:tcPr>
            <w:tcW w:w="1291" w:type="dxa"/>
            <w:vAlign w:val="top"/>
          </w:tcPr>
          <w:p w14:paraId="237834C0">
            <w:pPr>
              <w:pStyle w:val="6"/>
            </w:pPr>
          </w:p>
        </w:tc>
        <w:tc>
          <w:tcPr>
            <w:tcW w:w="1217" w:type="dxa"/>
            <w:vAlign w:val="top"/>
          </w:tcPr>
          <w:p w14:paraId="08E6A134">
            <w:pPr>
              <w:pStyle w:val="6"/>
            </w:pPr>
          </w:p>
        </w:tc>
        <w:tc>
          <w:tcPr>
            <w:tcW w:w="1217" w:type="dxa"/>
            <w:vAlign w:val="top"/>
          </w:tcPr>
          <w:p w14:paraId="55E4B88E">
            <w:pPr>
              <w:pStyle w:val="6"/>
            </w:pPr>
          </w:p>
        </w:tc>
        <w:tc>
          <w:tcPr>
            <w:tcW w:w="1235" w:type="dxa"/>
            <w:vAlign w:val="top"/>
          </w:tcPr>
          <w:p w14:paraId="0BEE0335">
            <w:pPr>
              <w:pStyle w:val="6"/>
            </w:pPr>
          </w:p>
        </w:tc>
      </w:tr>
      <w:tr w14:paraId="36871D4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1985" w:type="dxa"/>
            <w:vAlign w:val="top"/>
          </w:tcPr>
          <w:p w14:paraId="21FBF92E">
            <w:pPr>
              <w:pStyle w:val="6"/>
            </w:pPr>
          </w:p>
        </w:tc>
        <w:tc>
          <w:tcPr>
            <w:tcW w:w="622" w:type="dxa"/>
            <w:vAlign w:val="top"/>
          </w:tcPr>
          <w:p w14:paraId="7CBF5BB2">
            <w:pPr>
              <w:spacing w:before="252" w:line="186" w:lineRule="auto"/>
              <w:ind w:left="20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22</w:t>
            </w:r>
          </w:p>
        </w:tc>
        <w:tc>
          <w:tcPr>
            <w:tcW w:w="1426" w:type="dxa"/>
            <w:vAlign w:val="top"/>
          </w:tcPr>
          <w:p w14:paraId="333D530F">
            <w:pPr>
              <w:pStyle w:val="6"/>
            </w:pPr>
          </w:p>
        </w:tc>
        <w:tc>
          <w:tcPr>
            <w:tcW w:w="2093" w:type="dxa"/>
            <w:vAlign w:val="top"/>
          </w:tcPr>
          <w:p w14:paraId="77E1E2F5">
            <w:pPr>
              <w:spacing w:before="69" w:line="253" w:lineRule="auto"/>
              <w:ind w:left="119" w:right="180" w:firstLine="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二十二、灾害防治及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应急管理支出</w:t>
            </w:r>
          </w:p>
        </w:tc>
        <w:tc>
          <w:tcPr>
            <w:tcW w:w="622" w:type="dxa"/>
            <w:vAlign w:val="top"/>
          </w:tcPr>
          <w:p w14:paraId="159139DF">
            <w:pPr>
              <w:spacing w:before="252" w:line="186" w:lineRule="auto"/>
              <w:ind w:left="21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54</w:t>
            </w:r>
          </w:p>
        </w:tc>
        <w:tc>
          <w:tcPr>
            <w:tcW w:w="1291" w:type="dxa"/>
            <w:vAlign w:val="top"/>
          </w:tcPr>
          <w:p w14:paraId="263348FA">
            <w:pPr>
              <w:pStyle w:val="6"/>
            </w:pPr>
          </w:p>
        </w:tc>
        <w:tc>
          <w:tcPr>
            <w:tcW w:w="1217" w:type="dxa"/>
            <w:vAlign w:val="top"/>
          </w:tcPr>
          <w:p w14:paraId="33AFD495">
            <w:pPr>
              <w:pStyle w:val="6"/>
            </w:pPr>
          </w:p>
        </w:tc>
        <w:tc>
          <w:tcPr>
            <w:tcW w:w="1217" w:type="dxa"/>
            <w:vAlign w:val="top"/>
          </w:tcPr>
          <w:p w14:paraId="7123C790">
            <w:pPr>
              <w:pStyle w:val="6"/>
            </w:pPr>
          </w:p>
        </w:tc>
        <w:tc>
          <w:tcPr>
            <w:tcW w:w="1235" w:type="dxa"/>
            <w:vAlign w:val="top"/>
          </w:tcPr>
          <w:p w14:paraId="603AC94C">
            <w:pPr>
              <w:pStyle w:val="6"/>
            </w:pPr>
          </w:p>
        </w:tc>
      </w:tr>
    </w:tbl>
    <w:p w14:paraId="10E5E798">
      <w:pPr>
        <w:pStyle w:val="2"/>
      </w:pPr>
    </w:p>
    <w:p w14:paraId="7E5748E9">
      <w:pPr>
        <w:sectPr>
          <w:footerReference r:id="rId17" w:type="default"/>
          <w:pgSz w:w="11906" w:h="16839"/>
          <w:pgMar w:top="400" w:right="54" w:bottom="1209" w:left="128" w:header="0" w:footer="992" w:gutter="0"/>
          <w:cols w:space="720" w:num="1"/>
        </w:sectPr>
      </w:pPr>
    </w:p>
    <w:p w14:paraId="2AAC43DE">
      <w:pPr>
        <w:spacing w:before="42"/>
      </w:pPr>
    </w:p>
    <w:p w14:paraId="667DAB29">
      <w:pPr>
        <w:spacing w:before="41"/>
      </w:pPr>
    </w:p>
    <w:p w14:paraId="42452F52">
      <w:pPr>
        <w:spacing w:before="41"/>
      </w:pPr>
    </w:p>
    <w:p w14:paraId="0491B42C">
      <w:pPr>
        <w:spacing w:before="41"/>
      </w:pPr>
    </w:p>
    <w:tbl>
      <w:tblPr>
        <w:tblStyle w:val="5"/>
        <w:tblW w:w="11707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85"/>
        <w:gridCol w:w="622"/>
        <w:gridCol w:w="1426"/>
        <w:gridCol w:w="2093"/>
        <w:gridCol w:w="622"/>
        <w:gridCol w:w="1291"/>
        <w:gridCol w:w="1217"/>
        <w:gridCol w:w="1216"/>
        <w:gridCol w:w="1235"/>
      </w:tblGrid>
      <w:tr w14:paraId="53C2FA7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1985" w:type="dxa"/>
            <w:vAlign w:val="top"/>
          </w:tcPr>
          <w:p w14:paraId="2693E202">
            <w:pPr>
              <w:pStyle w:val="6"/>
            </w:pPr>
          </w:p>
        </w:tc>
        <w:tc>
          <w:tcPr>
            <w:tcW w:w="622" w:type="dxa"/>
            <w:vAlign w:val="top"/>
          </w:tcPr>
          <w:p w14:paraId="4792DD46">
            <w:pPr>
              <w:spacing w:before="92" w:line="186" w:lineRule="auto"/>
              <w:ind w:left="20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23</w:t>
            </w:r>
          </w:p>
        </w:tc>
        <w:tc>
          <w:tcPr>
            <w:tcW w:w="1426" w:type="dxa"/>
            <w:vAlign w:val="top"/>
          </w:tcPr>
          <w:p w14:paraId="4090DB02">
            <w:pPr>
              <w:pStyle w:val="6"/>
            </w:pPr>
          </w:p>
        </w:tc>
        <w:tc>
          <w:tcPr>
            <w:tcW w:w="2093" w:type="dxa"/>
            <w:vAlign w:val="top"/>
          </w:tcPr>
          <w:p w14:paraId="3693ED8B">
            <w:pPr>
              <w:spacing w:before="66" w:line="221" w:lineRule="auto"/>
              <w:ind w:left="12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二十三、其他支出</w:t>
            </w:r>
          </w:p>
        </w:tc>
        <w:tc>
          <w:tcPr>
            <w:tcW w:w="622" w:type="dxa"/>
            <w:vAlign w:val="top"/>
          </w:tcPr>
          <w:p w14:paraId="05A3A12A">
            <w:pPr>
              <w:spacing w:before="95" w:line="183" w:lineRule="auto"/>
              <w:ind w:left="21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55</w:t>
            </w:r>
          </w:p>
        </w:tc>
        <w:tc>
          <w:tcPr>
            <w:tcW w:w="1291" w:type="dxa"/>
            <w:vAlign w:val="top"/>
          </w:tcPr>
          <w:p w14:paraId="6929F179">
            <w:pPr>
              <w:pStyle w:val="6"/>
            </w:pPr>
          </w:p>
        </w:tc>
        <w:tc>
          <w:tcPr>
            <w:tcW w:w="1217" w:type="dxa"/>
            <w:vAlign w:val="top"/>
          </w:tcPr>
          <w:p w14:paraId="6E7ECE0C">
            <w:pPr>
              <w:pStyle w:val="6"/>
            </w:pPr>
          </w:p>
        </w:tc>
        <w:tc>
          <w:tcPr>
            <w:tcW w:w="1216" w:type="dxa"/>
            <w:vAlign w:val="top"/>
          </w:tcPr>
          <w:p w14:paraId="561114AD">
            <w:pPr>
              <w:pStyle w:val="6"/>
            </w:pPr>
          </w:p>
        </w:tc>
        <w:tc>
          <w:tcPr>
            <w:tcW w:w="1235" w:type="dxa"/>
            <w:vAlign w:val="top"/>
          </w:tcPr>
          <w:p w14:paraId="73DD1995">
            <w:pPr>
              <w:pStyle w:val="6"/>
            </w:pPr>
          </w:p>
        </w:tc>
      </w:tr>
      <w:tr w14:paraId="31A2D7C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2" w:hRule="atLeast"/>
        </w:trPr>
        <w:tc>
          <w:tcPr>
            <w:tcW w:w="1985" w:type="dxa"/>
            <w:vAlign w:val="top"/>
          </w:tcPr>
          <w:p w14:paraId="678392C7">
            <w:pPr>
              <w:pStyle w:val="6"/>
            </w:pPr>
          </w:p>
        </w:tc>
        <w:tc>
          <w:tcPr>
            <w:tcW w:w="622" w:type="dxa"/>
            <w:vAlign w:val="top"/>
          </w:tcPr>
          <w:p w14:paraId="385062A0">
            <w:pPr>
              <w:spacing w:before="244" w:line="186" w:lineRule="auto"/>
              <w:ind w:left="20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24</w:t>
            </w:r>
          </w:p>
        </w:tc>
        <w:tc>
          <w:tcPr>
            <w:tcW w:w="1426" w:type="dxa"/>
            <w:vAlign w:val="top"/>
          </w:tcPr>
          <w:p w14:paraId="7266BFEE">
            <w:pPr>
              <w:pStyle w:val="6"/>
            </w:pPr>
          </w:p>
        </w:tc>
        <w:tc>
          <w:tcPr>
            <w:tcW w:w="2093" w:type="dxa"/>
            <w:vAlign w:val="top"/>
          </w:tcPr>
          <w:p w14:paraId="50212FEB">
            <w:pPr>
              <w:spacing w:before="61" w:line="254" w:lineRule="auto"/>
              <w:ind w:left="139" w:right="180" w:hanging="1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二十四、债务还本支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z w:val="20"/>
                <w:szCs w:val="20"/>
              </w:rPr>
              <w:t>出</w:t>
            </w:r>
          </w:p>
        </w:tc>
        <w:tc>
          <w:tcPr>
            <w:tcW w:w="622" w:type="dxa"/>
            <w:vAlign w:val="top"/>
          </w:tcPr>
          <w:p w14:paraId="0E2A7BD8">
            <w:pPr>
              <w:spacing w:before="244" w:line="186" w:lineRule="auto"/>
              <w:ind w:left="21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56</w:t>
            </w:r>
          </w:p>
        </w:tc>
        <w:tc>
          <w:tcPr>
            <w:tcW w:w="1291" w:type="dxa"/>
            <w:vAlign w:val="top"/>
          </w:tcPr>
          <w:p w14:paraId="600023F6">
            <w:pPr>
              <w:pStyle w:val="6"/>
            </w:pPr>
          </w:p>
        </w:tc>
        <w:tc>
          <w:tcPr>
            <w:tcW w:w="1217" w:type="dxa"/>
            <w:vAlign w:val="top"/>
          </w:tcPr>
          <w:p w14:paraId="1F82DDEF">
            <w:pPr>
              <w:pStyle w:val="6"/>
            </w:pPr>
          </w:p>
        </w:tc>
        <w:tc>
          <w:tcPr>
            <w:tcW w:w="1216" w:type="dxa"/>
            <w:vAlign w:val="top"/>
          </w:tcPr>
          <w:p w14:paraId="29581C6F">
            <w:pPr>
              <w:pStyle w:val="6"/>
            </w:pPr>
          </w:p>
        </w:tc>
        <w:tc>
          <w:tcPr>
            <w:tcW w:w="1235" w:type="dxa"/>
            <w:tcBorders>
              <w:right w:val="single" w:color="000000" w:sz="8" w:space="0"/>
            </w:tcBorders>
            <w:vAlign w:val="top"/>
          </w:tcPr>
          <w:p w14:paraId="4013F893">
            <w:pPr>
              <w:pStyle w:val="6"/>
            </w:pPr>
          </w:p>
        </w:tc>
      </w:tr>
      <w:tr w14:paraId="6C64A2E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2" w:hRule="atLeast"/>
        </w:trPr>
        <w:tc>
          <w:tcPr>
            <w:tcW w:w="1985" w:type="dxa"/>
            <w:vAlign w:val="top"/>
          </w:tcPr>
          <w:p w14:paraId="743840E1">
            <w:pPr>
              <w:pStyle w:val="6"/>
            </w:pPr>
          </w:p>
        </w:tc>
        <w:tc>
          <w:tcPr>
            <w:tcW w:w="622" w:type="dxa"/>
            <w:vAlign w:val="top"/>
          </w:tcPr>
          <w:p w14:paraId="6697A4AA">
            <w:pPr>
              <w:spacing w:before="246" w:line="186" w:lineRule="auto"/>
              <w:ind w:left="20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25</w:t>
            </w:r>
          </w:p>
        </w:tc>
        <w:tc>
          <w:tcPr>
            <w:tcW w:w="1426" w:type="dxa"/>
            <w:vAlign w:val="top"/>
          </w:tcPr>
          <w:p w14:paraId="7C57BE77">
            <w:pPr>
              <w:pStyle w:val="6"/>
            </w:pPr>
          </w:p>
        </w:tc>
        <w:tc>
          <w:tcPr>
            <w:tcW w:w="2093" w:type="dxa"/>
            <w:vAlign w:val="top"/>
          </w:tcPr>
          <w:p w14:paraId="4514364C">
            <w:pPr>
              <w:spacing w:before="63" w:line="253" w:lineRule="auto"/>
              <w:ind w:left="139" w:right="180" w:hanging="1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二十五、债务付息支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z w:val="20"/>
                <w:szCs w:val="20"/>
              </w:rPr>
              <w:t>出</w:t>
            </w:r>
          </w:p>
        </w:tc>
        <w:tc>
          <w:tcPr>
            <w:tcW w:w="622" w:type="dxa"/>
            <w:vAlign w:val="top"/>
          </w:tcPr>
          <w:p w14:paraId="1EBD5B72">
            <w:pPr>
              <w:spacing w:before="249" w:line="183" w:lineRule="auto"/>
              <w:ind w:left="21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57</w:t>
            </w:r>
          </w:p>
        </w:tc>
        <w:tc>
          <w:tcPr>
            <w:tcW w:w="1291" w:type="dxa"/>
            <w:vAlign w:val="top"/>
          </w:tcPr>
          <w:p w14:paraId="7A0D2104">
            <w:pPr>
              <w:pStyle w:val="6"/>
            </w:pPr>
          </w:p>
        </w:tc>
        <w:tc>
          <w:tcPr>
            <w:tcW w:w="1217" w:type="dxa"/>
            <w:vAlign w:val="top"/>
          </w:tcPr>
          <w:p w14:paraId="0B1CDEE2">
            <w:pPr>
              <w:pStyle w:val="6"/>
            </w:pPr>
          </w:p>
        </w:tc>
        <w:tc>
          <w:tcPr>
            <w:tcW w:w="1216" w:type="dxa"/>
            <w:vAlign w:val="top"/>
          </w:tcPr>
          <w:p w14:paraId="2727335D">
            <w:pPr>
              <w:pStyle w:val="6"/>
            </w:pPr>
          </w:p>
        </w:tc>
        <w:tc>
          <w:tcPr>
            <w:tcW w:w="1235" w:type="dxa"/>
            <w:tcBorders>
              <w:right w:val="single" w:color="000000" w:sz="8" w:space="0"/>
            </w:tcBorders>
            <w:vAlign w:val="top"/>
          </w:tcPr>
          <w:p w14:paraId="42E4872B">
            <w:pPr>
              <w:pStyle w:val="6"/>
            </w:pPr>
          </w:p>
        </w:tc>
      </w:tr>
      <w:tr w14:paraId="47EF392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2" w:hRule="atLeast"/>
        </w:trPr>
        <w:tc>
          <w:tcPr>
            <w:tcW w:w="1985" w:type="dxa"/>
            <w:vAlign w:val="top"/>
          </w:tcPr>
          <w:p w14:paraId="17E67158">
            <w:pPr>
              <w:pStyle w:val="6"/>
            </w:pPr>
          </w:p>
        </w:tc>
        <w:tc>
          <w:tcPr>
            <w:tcW w:w="622" w:type="dxa"/>
            <w:vAlign w:val="top"/>
          </w:tcPr>
          <w:p w14:paraId="33E5722B">
            <w:pPr>
              <w:spacing w:before="248" w:line="186" w:lineRule="auto"/>
              <w:ind w:left="20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26</w:t>
            </w:r>
          </w:p>
        </w:tc>
        <w:tc>
          <w:tcPr>
            <w:tcW w:w="1426" w:type="dxa"/>
            <w:vAlign w:val="top"/>
          </w:tcPr>
          <w:p w14:paraId="5AEFB900">
            <w:pPr>
              <w:pStyle w:val="6"/>
            </w:pPr>
          </w:p>
        </w:tc>
        <w:tc>
          <w:tcPr>
            <w:tcW w:w="2093" w:type="dxa"/>
            <w:vAlign w:val="top"/>
          </w:tcPr>
          <w:p w14:paraId="7211F119">
            <w:pPr>
              <w:spacing w:before="65" w:line="252" w:lineRule="auto"/>
              <w:ind w:left="112" w:right="180" w:firstLine="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二十六、抗疫特别国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债安排的支出</w:t>
            </w:r>
          </w:p>
        </w:tc>
        <w:tc>
          <w:tcPr>
            <w:tcW w:w="622" w:type="dxa"/>
            <w:vAlign w:val="top"/>
          </w:tcPr>
          <w:p w14:paraId="1FAFEFCE">
            <w:pPr>
              <w:spacing w:before="248" w:line="186" w:lineRule="auto"/>
              <w:ind w:left="21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58</w:t>
            </w:r>
          </w:p>
        </w:tc>
        <w:tc>
          <w:tcPr>
            <w:tcW w:w="1291" w:type="dxa"/>
            <w:vAlign w:val="top"/>
          </w:tcPr>
          <w:p w14:paraId="2EDC0D52">
            <w:pPr>
              <w:pStyle w:val="6"/>
            </w:pPr>
          </w:p>
        </w:tc>
        <w:tc>
          <w:tcPr>
            <w:tcW w:w="1217" w:type="dxa"/>
            <w:vAlign w:val="top"/>
          </w:tcPr>
          <w:p w14:paraId="4A78BDE2">
            <w:pPr>
              <w:pStyle w:val="6"/>
            </w:pPr>
          </w:p>
        </w:tc>
        <w:tc>
          <w:tcPr>
            <w:tcW w:w="1216" w:type="dxa"/>
            <w:vAlign w:val="top"/>
          </w:tcPr>
          <w:p w14:paraId="0222CCE8">
            <w:pPr>
              <w:pStyle w:val="6"/>
            </w:pPr>
          </w:p>
        </w:tc>
        <w:tc>
          <w:tcPr>
            <w:tcW w:w="1235" w:type="dxa"/>
            <w:tcBorders>
              <w:right w:val="single" w:color="000000" w:sz="8" w:space="0"/>
            </w:tcBorders>
            <w:vAlign w:val="top"/>
          </w:tcPr>
          <w:p w14:paraId="6B0CFC30">
            <w:pPr>
              <w:pStyle w:val="6"/>
            </w:pPr>
          </w:p>
        </w:tc>
      </w:tr>
      <w:tr w14:paraId="523A7EE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1985" w:type="dxa"/>
            <w:vAlign w:val="top"/>
          </w:tcPr>
          <w:p w14:paraId="3BF4C821">
            <w:pPr>
              <w:spacing w:before="68" w:line="215" w:lineRule="auto"/>
              <w:ind w:left="39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b/>
                <w:bCs/>
                <w:spacing w:val="-4"/>
                <w:sz w:val="20"/>
                <w:szCs w:val="20"/>
              </w:rPr>
              <w:t>本年收入合计</w:t>
            </w:r>
          </w:p>
        </w:tc>
        <w:tc>
          <w:tcPr>
            <w:tcW w:w="622" w:type="dxa"/>
            <w:vAlign w:val="top"/>
          </w:tcPr>
          <w:p w14:paraId="51B484C3">
            <w:pPr>
              <w:spacing w:before="94" w:line="186" w:lineRule="auto"/>
              <w:ind w:left="20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27</w:t>
            </w:r>
          </w:p>
        </w:tc>
        <w:tc>
          <w:tcPr>
            <w:tcW w:w="1426" w:type="dxa"/>
            <w:vAlign w:val="top"/>
          </w:tcPr>
          <w:p w14:paraId="71D0A51D">
            <w:pPr>
              <w:spacing w:before="94" w:line="186" w:lineRule="auto"/>
              <w:ind w:left="63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1,000.07</w:t>
            </w:r>
          </w:p>
        </w:tc>
        <w:tc>
          <w:tcPr>
            <w:tcW w:w="2093" w:type="dxa"/>
            <w:vAlign w:val="top"/>
          </w:tcPr>
          <w:p w14:paraId="287F7BD3">
            <w:pPr>
              <w:spacing w:before="68" w:line="215" w:lineRule="auto"/>
              <w:ind w:left="45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b/>
                <w:bCs/>
                <w:spacing w:val="-4"/>
                <w:sz w:val="20"/>
                <w:szCs w:val="20"/>
              </w:rPr>
              <w:t>本年支出合计</w:t>
            </w:r>
          </w:p>
        </w:tc>
        <w:tc>
          <w:tcPr>
            <w:tcW w:w="622" w:type="dxa"/>
            <w:vAlign w:val="top"/>
          </w:tcPr>
          <w:p w14:paraId="74B3DAC0">
            <w:pPr>
              <w:spacing w:before="94" w:line="186" w:lineRule="auto"/>
              <w:ind w:left="21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59</w:t>
            </w:r>
          </w:p>
        </w:tc>
        <w:tc>
          <w:tcPr>
            <w:tcW w:w="1291" w:type="dxa"/>
            <w:vAlign w:val="top"/>
          </w:tcPr>
          <w:p w14:paraId="27F1CEF8">
            <w:pPr>
              <w:spacing w:before="94" w:line="186" w:lineRule="auto"/>
              <w:ind w:left="50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1,000.07</w:t>
            </w:r>
          </w:p>
        </w:tc>
        <w:tc>
          <w:tcPr>
            <w:tcW w:w="1217" w:type="dxa"/>
            <w:vAlign w:val="top"/>
          </w:tcPr>
          <w:p w14:paraId="30888AD8">
            <w:pPr>
              <w:spacing w:before="94" w:line="186" w:lineRule="auto"/>
              <w:ind w:left="434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1,000.07</w:t>
            </w:r>
          </w:p>
        </w:tc>
        <w:tc>
          <w:tcPr>
            <w:tcW w:w="1216" w:type="dxa"/>
            <w:vAlign w:val="top"/>
          </w:tcPr>
          <w:p w14:paraId="68987ACB">
            <w:pPr>
              <w:pStyle w:val="6"/>
            </w:pPr>
          </w:p>
        </w:tc>
        <w:tc>
          <w:tcPr>
            <w:tcW w:w="1235" w:type="dxa"/>
            <w:tcBorders>
              <w:right w:val="single" w:color="000000" w:sz="8" w:space="0"/>
            </w:tcBorders>
            <w:vAlign w:val="top"/>
          </w:tcPr>
          <w:p w14:paraId="7FFC7857">
            <w:pPr>
              <w:pStyle w:val="6"/>
            </w:pPr>
          </w:p>
        </w:tc>
      </w:tr>
      <w:tr w14:paraId="35C0382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2" w:hRule="atLeast"/>
        </w:trPr>
        <w:tc>
          <w:tcPr>
            <w:tcW w:w="1985" w:type="dxa"/>
            <w:vAlign w:val="top"/>
          </w:tcPr>
          <w:p w14:paraId="18186408">
            <w:pPr>
              <w:spacing w:before="68" w:line="251" w:lineRule="auto"/>
              <w:ind w:left="115" w:right="271" w:hanging="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年初财政拨款结转</w:t>
            </w: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和结余</w:t>
            </w:r>
          </w:p>
        </w:tc>
        <w:tc>
          <w:tcPr>
            <w:tcW w:w="622" w:type="dxa"/>
            <w:vAlign w:val="top"/>
          </w:tcPr>
          <w:p w14:paraId="19420899">
            <w:pPr>
              <w:spacing w:before="251" w:line="186" w:lineRule="auto"/>
              <w:ind w:left="20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28</w:t>
            </w:r>
          </w:p>
        </w:tc>
        <w:tc>
          <w:tcPr>
            <w:tcW w:w="1426" w:type="dxa"/>
            <w:vAlign w:val="top"/>
          </w:tcPr>
          <w:p w14:paraId="4BCE2590">
            <w:pPr>
              <w:pStyle w:val="6"/>
            </w:pPr>
          </w:p>
        </w:tc>
        <w:tc>
          <w:tcPr>
            <w:tcW w:w="2093" w:type="dxa"/>
            <w:vAlign w:val="top"/>
          </w:tcPr>
          <w:p w14:paraId="2D4E1D5E">
            <w:pPr>
              <w:spacing w:before="68" w:line="251" w:lineRule="auto"/>
              <w:ind w:left="116" w:right="180" w:hanging="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年末财政拨款结转和</w:t>
            </w: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结余</w:t>
            </w:r>
          </w:p>
        </w:tc>
        <w:tc>
          <w:tcPr>
            <w:tcW w:w="622" w:type="dxa"/>
            <w:vAlign w:val="top"/>
          </w:tcPr>
          <w:p w14:paraId="5473C5F0">
            <w:pPr>
              <w:spacing w:before="251" w:line="186" w:lineRule="auto"/>
              <w:ind w:left="21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60</w:t>
            </w:r>
          </w:p>
        </w:tc>
        <w:tc>
          <w:tcPr>
            <w:tcW w:w="1291" w:type="dxa"/>
            <w:vAlign w:val="top"/>
          </w:tcPr>
          <w:p w14:paraId="6CEAE16A">
            <w:pPr>
              <w:pStyle w:val="6"/>
            </w:pPr>
          </w:p>
        </w:tc>
        <w:tc>
          <w:tcPr>
            <w:tcW w:w="1217" w:type="dxa"/>
            <w:vAlign w:val="top"/>
          </w:tcPr>
          <w:p w14:paraId="10C94CFA">
            <w:pPr>
              <w:pStyle w:val="6"/>
            </w:pPr>
          </w:p>
        </w:tc>
        <w:tc>
          <w:tcPr>
            <w:tcW w:w="1216" w:type="dxa"/>
            <w:vAlign w:val="top"/>
          </w:tcPr>
          <w:p w14:paraId="7DF71319">
            <w:pPr>
              <w:pStyle w:val="6"/>
            </w:pPr>
          </w:p>
        </w:tc>
        <w:tc>
          <w:tcPr>
            <w:tcW w:w="1235" w:type="dxa"/>
            <w:tcBorders>
              <w:right w:val="single" w:color="000000" w:sz="8" w:space="0"/>
            </w:tcBorders>
            <w:vAlign w:val="top"/>
          </w:tcPr>
          <w:p w14:paraId="6B0EEE70">
            <w:pPr>
              <w:pStyle w:val="6"/>
            </w:pPr>
          </w:p>
        </w:tc>
      </w:tr>
      <w:tr w14:paraId="152C9EA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2" w:hRule="atLeast"/>
        </w:trPr>
        <w:tc>
          <w:tcPr>
            <w:tcW w:w="1985" w:type="dxa"/>
            <w:vAlign w:val="top"/>
          </w:tcPr>
          <w:p w14:paraId="0F397AE6">
            <w:pPr>
              <w:spacing w:before="70" w:line="250" w:lineRule="auto"/>
              <w:ind w:left="116" w:right="271" w:firstLine="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一、一般公共预算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财政拨款</w:t>
            </w:r>
          </w:p>
        </w:tc>
        <w:tc>
          <w:tcPr>
            <w:tcW w:w="622" w:type="dxa"/>
            <w:vAlign w:val="top"/>
          </w:tcPr>
          <w:p w14:paraId="4B4DB91D">
            <w:pPr>
              <w:spacing w:before="253" w:line="186" w:lineRule="auto"/>
              <w:ind w:left="20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29</w:t>
            </w:r>
          </w:p>
        </w:tc>
        <w:tc>
          <w:tcPr>
            <w:tcW w:w="1426" w:type="dxa"/>
            <w:vAlign w:val="top"/>
          </w:tcPr>
          <w:p w14:paraId="33162768">
            <w:pPr>
              <w:pStyle w:val="6"/>
            </w:pPr>
          </w:p>
        </w:tc>
        <w:tc>
          <w:tcPr>
            <w:tcW w:w="2093" w:type="dxa"/>
            <w:vAlign w:val="top"/>
          </w:tcPr>
          <w:p w14:paraId="77284F20">
            <w:pPr>
              <w:pStyle w:val="6"/>
            </w:pPr>
          </w:p>
        </w:tc>
        <w:tc>
          <w:tcPr>
            <w:tcW w:w="622" w:type="dxa"/>
            <w:vAlign w:val="top"/>
          </w:tcPr>
          <w:p w14:paraId="48A9965A">
            <w:pPr>
              <w:spacing w:before="253" w:line="186" w:lineRule="auto"/>
              <w:ind w:left="21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61</w:t>
            </w:r>
          </w:p>
        </w:tc>
        <w:tc>
          <w:tcPr>
            <w:tcW w:w="1291" w:type="dxa"/>
            <w:vAlign w:val="top"/>
          </w:tcPr>
          <w:p w14:paraId="62164396">
            <w:pPr>
              <w:pStyle w:val="6"/>
            </w:pPr>
          </w:p>
        </w:tc>
        <w:tc>
          <w:tcPr>
            <w:tcW w:w="1217" w:type="dxa"/>
            <w:vAlign w:val="top"/>
          </w:tcPr>
          <w:p w14:paraId="3E91B96A">
            <w:pPr>
              <w:pStyle w:val="6"/>
            </w:pPr>
          </w:p>
        </w:tc>
        <w:tc>
          <w:tcPr>
            <w:tcW w:w="1216" w:type="dxa"/>
            <w:vAlign w:val="top"/>
          </w:tcPr>
          <w:p w14:paraId="71EF6C2D">
            <w:pPr>
              <w:pStyle w:val="6"/>
            </w:pPr>
          </w:p>
        </w:tc>
        <w:tc>
          <w:tcPr>
            <w:tcW w:w="1235" w:type="dxa"/>
            <w:tcBorders>
              <w:right w:val="single" w:color="000000" w:sz="8" w:space="0"/>
            </w:tcBorders>
            <w:vAlign w:val="top"/>
          </w:tcPr>
          <w:p w14:paraId="4AE13ED4">
            <w:pPr>
              <w:pStyle w:val="6"/>
            </w:pPr>
          </w:p>
        </w:tc>
      </w:tr>
      <w:tr w14:paraId="31955F9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1" w:hRule="atLeast"/>
        </w:trPr>
        <w:tc>
          <w:tcPr>
            <w:tcW w:w="1985" w:type="dxa"/>
            <w:vAlign w:val="top"/>
          </w:tcPr>
          <w:p w14:paraId="2E7199F8">
            <w:pPr>
              <w:spacing w:before="73" w:line="248" w:lineRule="auto"/>
              <w:ind w:left="119" w:right="271" w:firstLine="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二、政府性基金预</w:t>
            </w: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算财政拨款</w:t>
            </w:r>
          </w:p>
        </w:tc>
        <w:tc>
          <w:tcPr>
            <w:tcW w:w="622" w:type="dxa"/>
            <w:vAlign w:val="top"/>
          </w:tcPr>
          <w:p w14:paraId="0D6FF8A0">
            <w:pPr>
              <w:spacing w:before="255" w:line="186" w:lineRule="auto"/>
              <w:ind w:left="211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30</w:t>
            </w:r>
          </w:p>
        </w:tc>
        <w:tc>
          <w:tcPr>
            <w:tcW w:w="1426" w:type="dxa"/>
            <w:vAlign w:val="top"/>
          </w:tcPr>
          <w:p w14:paraId="17276CAB">
            <w:pPr>
              <w:pStyle w:val="6"/>
            </w:pPr>
          </w:p>
        </w:tc>
        <w:tc>
          <w:tcPr>
            <w:tcW w:w="2093" w:type="dxa"/>
            <w:vAlign w:val="top"/>
          </w:tcPr>
          <w:p w14:paraId="3EC7419B">
            <w:pPr>
              <w:pStyle w:val="6"/>
            </w:pPr>
          </w:p>
        </w:tc>
        <w:tc>
          <w:tcPr>
            <w:tcW w:w="622" w:type="dxa"/>
            <w:vAlign w:val="top"/>
          </w:tcPr>
          <w:p w14:paraId="4FBCAD36">
            <w:pPr>
              <w:spacing w:before="255" w:line="186" w:lineRule="auto"/>
              <w:ind w:left="21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62</w:t>
            </w:r>
          </w:p>
        </w:tc>
        <w:tc>
          <w:tcPr>
            <w:tcW w:w="1291" w:type="dxa"/>
            <w:vAlign w:val="top"/>
          </w:tcPr>
          <w:p w14:paraId="3CEC3E52">
            <w:pPr>
              <w:pStyle w:val="6"/>
            </w:pPr>
          </w:p>
        </w:tc>
        <w:tc>
          <w:tcPr>
            <w:tcW w:w="1217" w:type="dxa"/>
            <w:vAlign w:val="top"/>
          </w:tcPr>
          <w:p w14:paraId="0B9E21B1">
            <w:pPr>
              <w:pStyle w:val="6"/>
            </w:pPr>
          </w:p>
        </w:tc>
        <w:tc>
          <w:tcPr>
            <w:tcW w:w="1216" w:type="dxa"/>
            <w:vAlign w:val="top"/>
          </w:tcPr>
          <w:p w14:paraId="17D0613F">
            <w:pPr>
              <w:pStyle w:val="6"/>
            </w:pPr>
          </w:p>
        </w:tc>
        <w:tc>
          <w:tcPr>
            <w:tcW w:w="1235" w:type="dxa"/>
            <w:tcBorders>
              <w:right w:val="single" w:color="000000" w:sz="8" w:space="0"/>
            </w:tcBorders>
            <w:vAlign w:val="top"/>
          </w:tcPr>
          <w:p w14:paraId="5C854D9B">
            <w:pPr>
              <w:pStyle w:val="6"/>
            </w:pPr>
          </w:p>
        </w:tc>
      </w:tr>
      <w:tr w14:paraId="0CBA8D2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2" w:hRule="atLeast"/>
        </w:trPr>
        <w:tc>
          <w:tcPr>
            <w:tcW w:w="1985" w:type="dxa"/>
            <w:vAlign w:val="top"/>
          </w:tcPr>
          <w:p w14:paraId="309318A6">
            <w:pPr>
              <w:spacing w:before="76" w:line="247" w:lineRule="auto"/>
              <w:ind w:left="114" w:right="271" w:firstLine="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三、国有资本经营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预算财政拨款</w:t>
            </w:r>
          </w:p>
        </w:tc>
        <w:tc>
          <w:tcPr>
            <w:tcW w:w="622" w:type="dxa"/>
            <w:vAlign w:val="top"/>
          </w:tcPr>
          <w:p w14:paraId="45332EA9">
            <w:pPr>
              <w:spacing w:before="258" w:line="186" w:lineRule="auto"/>
              <w:ind w:left="211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31</w:t>
            </w:r>
          </w:p>
        </w:tc>
        <w:tc>
          <w:tcPr>
            <w:tcW w:w="1426" w:type="dxa"/>
            <w:vAlign w:val="top"/>
          </w:tcPr>
          <w:p w14:paraId="0B14EE04">
            <w:pPr>
              <w:pStyle w:val="6"/>
            </w:pPr>
          </w:p>
        </w:tc>
        <w:tc>
          <w:tcPr>
            <w:tcW w:w="2093" w:type="dxa"/>
            <w:vAlign w:val="top"/>
          </w:tcPr>
          <w:p w14:paraId="19AFFE8A">
            <w:pPr>
              <w:pStyle w:val="6"/>
            </w:pPr>
          </w:p>
        </w:tc>
        <w:tc>
          <w:tcPr>
            <w:tcW w:w="622" w:type="dxa"/>
            <w:vAlign w:val="top"/>
          </w:tcPr>
          <w:p w14:paraId="247FDCF2">
            <w:pPr>
              <w:spacing w:before="258" w:line="186" w:lineRule="auto"/>
              <w:ind w:left="21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63</w:t>
            </w:r>
          </w:p>
        </w:tc>
        <w:tc>
          <w:tcPr>
            <w:tcW w:w="1291" w:type="dxa"/>
            <w:vAlign w:val="top"/>
          </w:tcPr>
          <w:p w14:paraId="4C7E42BB">
            <w:pPr>
              <w:pStyle w:val="6"/>
            </w:pPr>
          </w:p>
        </w:tc>
        <w:tc>
          <w:tcPr>
            <w:tcW w:w="1217" w:type="dxa"/>
            <w:vAlign w:val="top"/>
          </w:tcPr>
          <w:p w14:paraId="75475B43">
            <w:pPr>
              <w:pStyle w:val="6"/>
            </w:pPr>
          </w:p>
        </w:tc>
        <w:tc>
          <w:tcPr>
            <w:tcW w:w="1216" w:type="dxa"/>
            <w:vAlign w:val="top"/>
          </w:tcPr>
          <w:p w14:paraId="1DF77B1C">
            <w:pPr>
              <w:pStyle w:val="6"/>
            </w:pPr>
          </w:p>
        </w:tc>
        <w:tc>
          <w:tcPr>
            <w:tcW w:w="1235" w:type="dxa"/>
            <w:tcBorders>
              <w:right w:val="single" w:color="000000" w:sz="8" w:space="0"/>
            </w:tcBorders>
            <w:vAlign w:val="top"/>
          </w:tcPr>
          <w:p w14:paraId="5F9017D6">
            <w:pPr>
              <w:pStyle w:val="6"/>
            </w:pPr>
          </w:p>
        </w:tc>
      </w:tr>
      <w:tr w14:paraId="4AD18DD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7" w:hRule="atLeast"/>
        </w:trPr>
        <w:tc>
          <w:tcPr>
            <w:tcW w:w="1985" w:type="dxa"/>
            <w:tcBorders>
              <w:bottom w:val="single" w:color="000000" w:sz="8" w:space="0"/>
            </w:tcBorders>
            <w:vAlign w:val="top"/>
          </w:tcPr>
          <w:p w14:paraId="7F08E3A2">
            <w:pPr>
              <w:pStyle w:val="6"/>
              <w:spacing w:line="323" w:lineRule="auto"/>
            </w:pPr>
          </w:p>
          <w:p w14:paraId="176F80BC">
            <w:pPr>
              <w:spacing w:before="65" w:line="239" w:lineRule="auto"/>
              <w:ind w:left="81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b/>
                <w:bCs/>
                <w:spacing w:val="-9"/>
                <w:sz w:val="20"/>
                <w:szCs w:val="20"/>
              </w:rPr>
              <w:t>总计</w:t>
            </w:r>
          </w:p>
        </w:tc>
        <w:tc>
          <w:tcPr>
            <w:tcW w:w="622" w:type="dxa"/>
            <w:tcBorders>
              <w:bottom w:val="single" w:color="000000" w:sz="8" w:space="0"/>
            </w:tcBorders>
            <w:vAlign w:val="top"/>
          </w:tcPr>
          <w:p w14:paraId="1CE2610D">
            <w:pPr>
              <w:pStyle w:val="6"/>
              <w:spacing w:line="356" w:lineRule="auto"/>
            </w:pPr>
          </w:p>
          <w:p w14:paraId="6FE6144A">
            <w:pPr>
              <w:spacing w:before="58" w:line="186" w:lineRule="auto"/>
              <w:ind w:left="211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32</w:t>
            </w:r>
          </w:p>
        </w:tc>
        <w:tc>
          <w:tcPr>
            <w:tcW w:w="1426" w:type="dxa"/>
            <w:tcBorders>
              <w:bottom w:val="single" w:color="000000" w:sz="8" w:space="0"/>
            </w:tcBorders>
            <w:vAlign w:val="top"/>
          </w:tcPr>
          <w:p w14:paraId="0995B6EA">
            <w:pPr>
              <w:pStyle w:val="6"/>
              <w:spacing w:line="356" w:lineRule="auto"/>
            </w:pPr>
          </w:p>
          <w:p w14:paraId="5AA290B0">
            <w:pPr>
              <w:spacing w:before="58" w:line="186" w:lineRule="auto"/>
              <w:ind w:left="63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1,000.07</w:t>
            </w:r>
          </w:p>
        </w:tc>
        <w:tc>
          <w:tcPr>
            <w:tcW w:w="2093" w:type="dxa"/>
            <w:tcBorders>
              <w:bottom w:val="single" w:color="000000" w:sz="8" w:space="0"/>
            </w:tcBorders>
            <w:vAlign w:val="top"/>
          </w:tcPr>
          <w:p w14:paraId="17813574">
            <w:pPr>
              <w:pStyle w:val="6"/>
              <w:spacing w:line="323" w:lineRule="auto"/>
            </w:pPr>
          </w:p>
          <w:p w14:paraId="019BE4B0">
            <w:pPr>
              <w:spacing w:before="65" w:line="239" w:lineRule="auto"/>
              <w:ind w:left="86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b/>
                <w:bCs/>
                <w:spacing w:val="-9"/>
                <w:sz w:val="20"/>
                <w:szCs w:val="20"/>
              </w:rPr>
              <w:t>总计</w:t>
            </w:r>
          </w:p>
        </w:tc>
        <w:tc>
          <w:tcPr>
            <w:tcW w:w="622" w:type="dxa"/>
            <w:tcBorders>
              <w:bottom w:val="single" w:color="000000" w:sz="8" w:space="0"/>
            </w:tcBorders>
            <w:vAlign w:val="top"/>
          </w:tcPr>
          <w:p w14:paraId="6C4B7B7A">
            <w:pPr>
              <w:pStyle w:val="6"/>
              <w:spacing w:line="356" w:lineRule="auto"/>
            </w:pPr>
          </w:p>
          <w:p w14:paraId="555E1667">
            <w:pPr>
              <w:spacing w:before="58" w:line="186" w:lineRule="auto"/>
              <w:ind w:left="21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64</w:t>
            </w:r>
          </w:p>
        </w:tc>
        <w:tc>
          <w:tcPr>
            <w:tcW w:w="1291" w:type="dxa"/>
            <w:tcBorders>
              <w:bottom w:val="single" w:color="000000" w:sz="8" w:space="0"/>
            </w:tcBorders>
            <w:vAlign w:val="top"/>
          </w:tcPr>
          <w:p w14:paraId="094828C2">
            <w:pPr>
              <w:pStyle w:val="6"/>
              <w:spacing w:line="356" w:lineRule="auto"/>
            </w:pPr>
          </w:p>
          <w:p w14:paraId="52E0CF10">
            <w:pPr>
              <w:spacing w:before="58" w:line="186" w:lineRule="auto"/>
              <w:ind w:left="50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1,000.07</w:t>
            </w:r>
          </w:p>
        </w:tc>
        <w:tc>
          <w:tcPr>
            <w:tcW w:w="1217" w:type="dxa"/>
            <w:tcBorders>
              <w:bottom w:val="single" w:color="000000" w:sz="8" w:space="0"/>
            </w:tcBorders>
            <w:vAlign w:val="top"/>
          </w:tcPr>
          <w:p w14:paraId="2515DE65">
            <w:pPr>
              <w:pStyle w:val="6"/>
              <w:spacing w:line="356" w:lineRule="auto"/>
            </w:pPr>
          </w:p>
          <w:p w14:paraId="5FEBDCDB">
            <w:pPr>
              <w:spacing w:before="58" w:line="186" w:lineRule="auto"/>
              <w:ind w:left="434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1,000.07</w:t>
            </w:r>
          </w:p>
        </w:tc>
        <w:tc>
          <w:tcPr>
            <w:tcW w:w="1216" w:type="dxa"/>
            <w:tcBorders>
              <w:bottom w:val="single" w:color="000000" w:sz="8" w:space="0"/>
            </w:tcBorders>
            <w:vAlign w:val="top"/>
          </w:tcPr>
          <w:p w14:paraId="1B7AAE7E">
            <w:pPr>
              <w:pStyle w:val="6"/>
            </w:pPr>
          </w:p>
        </w:tc>
        <w:tc>
          <w:tcPr>
            <w:tcW w:w="1235" w:type="dxa"/>
            <w:tcBorders>
              <w:bottom w:val="single" w:color="000000" w:sz="8" w:space="0"/>
              <w:right w:val="single" w:color="000000" w:sz="8" w:space="0"/>
            </w:tcBorders>
            <w:vAlign w:val="top"/>
          </w:tcPr>
          <w:p w14:paraId="1C6C64C5">
            <w:pPr>
              <w:pStyle w:val="6"/>
            </w:pPr>
          </w:p>
        </w:tc>
      </w:tr>
    </w:tbl>
    <w:p w14:paraId="2A7974F4">
      <w:pPr>
        <w:spacing w:before="65" w:line="288" w:lineRule="auto"/>
        <w:ind w:left="130" w:right="210" w:hanging="4"/>
        <w:rPr>
          <w:rFonts w:ascii="仿宋" w:hAnsi="仿宋" w:eastAsia="仿宋" w:cs="仿宋"/>
          <w:sz w:val="20"/>
          <w:szCs w:val="20"/>
        </w:rPr>
      </w:pPr>
      <w:r>
        <w:rPr>
          <w:rFonts w:ascii="仿宋" w:hAnsi="仿宋" w:eastAsia="仿宋" w:cs="仿宋"/>
          <w:sz w:val="20"/>
          <w:szCs w:val="20"/>
        </w:rPr>
        <w:t>注：本表反映部门本年度一般公共预算财政拨款、政府性基金预算财政拨款和国有资本经营预</w:t>
      </w:r>
      <w:r>
        <w:rPr>
          <w:rFonts w:ascii="仿宋" w:hAnsi="仿宋" w:eastAsia="仿宋" w:cs="仿宋"/>
          <w:spacing w:val="-1"/>
          <w:sz w:val="20"/>
          <w:szCs w:val="20"/>
        </w:rPr>
        <w:t>算财政拨款的总收支和年末结转结余</w:t>
      </w:r>
      <w:r>
        <w:rPr>
          <w:rFonts w:ascii="仿宋" w:hAnsi="仿宋" w:eastAsia="仿宋" w:cs="仿宋"/>
          <w:sz w:val="20"/>
          <w:szCs w:val="20"/>
        </w:rPr>
        <w:t xml:space="preserve"> </w:t>
      </w:r>
      <w:r>
        <w:rPr>
          <w:rFonts w:ascii="仿宋" w:hAnsi="仿宋" w:eastAsia="仿宋" w:cs="仿宋"/>
          <w:spacing w:val="-10"/>
          <w:sz w:val="20"/>
          <w:szCs w:val="20"/>
        </w:rPr>
        <w:t>情况。</w:t>
      </w:r>
    </w:p>
    <w:p w14:paraId="3F0E12F9">
      <w:pPr>
        <w:spacing w:line="288" w:lineRule="auto"/>
        <w:rPr>
          <w:rFonts w:ascii="仿宋" w:hAnsi="仿宋" w:eastAsia="仿宋" w:cs="仿宋"/>
          <w:sz w:val="20"/>
          <w:szCs w:val="20"/>
        </w:rPr>
        <w:sectPr>
          <w:footerReference r:id="rId18" w:type="default"/>
          <w:pgSz w:w="11906" w:h="16839"/>
          <w:pgMar w:top="400" w:right="55" w:bottom="1210" w:left="128" w:header="0" w:footer="992" w:gutter="0"/>
          <w:cols w:space="720" w:num="1"/>
        </w:sectPr>
      </w:pPr>
    </w:p>
    <w:p w14:paraId="7FF3F57A">
      <w:pPr>
        <w:pStyle w:val="2"/>
        <w:spacing w:line="244" w:lineRule="auto"/>
      </w:pPr>
    </w:p>
    <w:p w14:paraId="3713BF05">
      <w:pPr>
        <w:pStyle w:val="2"/>
        <w:spacing w:line="244" w:lineRule="auto"/>
      </w:pPr>
    </w:p>
    <w:p w14:paraId="3A82C136">
      <w:pPr>
        <w:pStyle w:val="2"/>
        <w:spacing w:line="244" w:lineRule="auto"/>
      </w:pPr>
    </w:p>
    <w:p w14:paraId="0F3A1CBD">
      <w:pPr>
        <w:pStyle w:val="2"/>
        <w:spacing w:line="244" w:lineRule="auto"/>
      </w:pPr>
    </w:p>
    <w:p w14:paraId="17EAD971">
      <w:pPr>
        <w:pStyle w:val="2"/>
        <w:spacing w:line="245" w:lineRule="auto"/>
      </w:pPr>
    </w:p>
    <w:p w14:paraId="41DADC6F">
      <w:pPr>
        <w:spacing w:before="104" w:line="238" w:lineRule="auto"/>
        <w:ind w:left="198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"/>
          <w:sz w:val="32"/>
          <w:szCs w:val="32"/>
        </w:rPr>
        <w:t>一般公共预算财政拨款支出决算表</w:t>
      </w:r>
    </w:p>
    <w:p w14:paraId="24973892">
      <w:pPr>
        <w:spacing w:line="125" w:lineRule="exact"/>
      </w:pPr>
    </w:p>
    <w:tbl>
      <w:tblPr>
        <w:tblStyle w:val="5"/>
        <w:tblW w:w="8470" w:type="dxa"/>
        <w:tblInd w:w="123" w:type="dxa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077"/>
        <w:gridCol w:w="1393"/>
      </w:tblGrid>
      <w:tr w14:paraId="003648BA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7" w:hRule="atLeast"/>
        </w:trPr>
        <w:tc>
          <w:tcPr>
            <w:tcW w:w="7077" w:type="dxa"/>
            <w:vAlign w:val="top"/>
          </w:tcPr>
          <w:p w14:paraId="1FD0DDB8">
            <w:pPr>
              <w:pStyle w:val="6"/>
            </w:pPr>
          </w:p>
        </w:tc>
        <w:tc>
          <w:tcPr>
            <w:tcW w:w="1393" w:type="dxa"/>
            <w:vAlign w:val="top"/>
          </w:tcPr>
          <w:p w14:paraId="54C70798">
            <w:pPr>
              <w:spacing w:line="237" w:lineRule="auto"/>
              <w:jc w:val="right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公开</w:t>
            </w:r>
            <w:r>
              <w:rPr>
                <w:rFonts w:ascii="仿宋" w:hAnsi="仿宋" w:eastAsia="仿宋" w:cs="仿宋"/>
                <w:spacing w:val="-4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-6"/>
                <w:sz w:val="20"/>
                <w:szCs w:val="20"/>
              </w:rPr>
              <w:t>05</w:t>
            </w:r>
            <w:r>
              <w:rPr>
                <w:rFonts w:ascii="Times New Roman" w:hAnsi="Times New Roman" w:eastAsia="Times New Roman" w:cs="Times New Roman"/>
                <w:spacing w:val="10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表</w:t>
            </w:r>
          </w:p>
        </w:tc>
      </w:tr>
      <w:tr w14:paraId="20A63D9F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9" w:hRule="atLeast"/>
        </w:trPr>
        <w:tc>
          <w:tcPr>
            <w:tcW w:w="7077" w:type="dxa"/>
            <w:vAlign w:val="top"/>
          </w:tcPr>
          <w:p w14:paraId="76253285">
            <w:pPr>
              <w:pStyle w:val="6"/>
              <w:spacing w:line="289" w:lineRule="auto"/>
            </w:pPr>
          </w:p>
          <w:p w14:paraId="50F8D950">
            <w:pPr>
              <w:spacing w:before="65" w:line="196" w:lineRule="auto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编制部门（单位</w:t>
            </w: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>）：</w:t>
            </w: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元</w:t>
            </w: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氏县北褚镇</w:t>
            </w: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 xml:space="preserve">人民政府(本级)                 </w:t>
            </w: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2024</w:t>
            </w:r>
            <w:r>
              <w:rPr>
                <w:rFonts w:ascii="Times New Roman" w:hAnsi="Times New Roman" w:eastAsia="Times New Roman" w:cs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年度</w:t>
            </w:r>
          </w:p>
        </w:tc>
        <w:tc>
          <w:tcPr>
            <w:tcW w:w="1393" w:type="dxa"/>
            <w:vAlign w:val="top"/>
          </w:tcPr>
          <w:p w14:paraId="7A5DE5C2">
            <w:pPr>
              <w:spacing w:before="44" w:line="242" w:lineRule="auto"/>
              <w:ind w:left="1208" w:hanging="100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金额单位：万</w:t>
            </w: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16"/>
                <w:sz w:val="20"/>
                <w:szCs w:val="20"/>
              </w:rPr>
              <w:t>元</w:t>
            </w:r>
          </w:p>
        </w:tc>
      </w:tr>
    </w:tbl>
    <w:p w14:paraId="1E4C324F">
      <w:pPr>
        <w:spacing w:line="23" w:lineRule="exact"/>
      </w:pPr>
    </w:p>
    <w:tbl>
      <w:tblPr>
        <w:tblStyle w:val="5"/>
        <w:tblW w:w="8696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94"/>
        <w:gridCol w:w="3367"/>
        <w:gridCol w:w="1493"/>
        <w:gridCol w:w="915"/>
        <w:gridCol w:w="1227"/>
      </w:tblGrid>
      <w:tr w14:paraId="1043D5D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5" w:hRule="atLeast"/>
        </w:trPr>
        <w:tc>
          <w:tcPr>
            <w:tcW w:w="5061" w:type="dxa"/>
            <w:gridSpan w:val="2"/>
            <w:vAlign w:val="top"/>
          </w:tcPr>
          <w:p w14:paraId="5B23A51F">
            <w:pPr>
              <w:spacing w:before="165"/>
              <w:ind w:left="233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项目</w:t>
            </w:r>
          </w:p>
        </w:tc>
        <w:tc>
          <w:tcPr>
            <w:tcW w:w="3635" w:type="dxa"/>
            <w:gridSpan w:val="3"/>
            <w:vAlign w:val="top"/>
          </w:tcPr>
          <w:p w14:paraId="120772C4">
            <w:pPr>
              <w:spacing w:before="165" w:line="239" w:lineRule="auto"/>
              <w:ind w:left="142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本年支出</w:t>
            </w:r>
          </w:p>
        </w:tc>
      </w:tr>
      <w:tr w14:paraId="65DB027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03" w:hRule="atLeast"/>
        </w:trPr>
        <w:tc>
          <w:tcPr>
            <w:tcW w:w="1694" w:type="dxa"/>
            <w:vAlign w:val="top"/>
          </w:tcPr>
          <w:p w14:paraId="7EEC6886">
            <w:pPr>
              <w:pStyle w:val="6"/>
              <w:spacing w:line="389" w:lineRule="auto"/>
            </w:pPr>
          </w:p>
          <w:p w14:paraId="28952546">
            <w:pPr>
              <w:spacing w:before="65" w:line="239" w:lineRule="auto"/>
              <w:ind w:left="45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科目代码</w:t>
            </w:r>
          </w:p>
        </w:tc>
        <w:tc>
          <w:tcPr>
            <w:tcW w:w="3367" w:type="dxa"/>
            <w:vAlign w:val="top"/>
          </w:tcPr>
          <w:p w14:paraId="4EE69C90">
            <w:pPr>
              <w:pStyle w:val="6"/>
              <w:spacing w:line="390" w:lineRule="auto"/>
            </w:pPr>
          </w:p>
          <w:p w14:paraId="287F8181">
            <w:pPr>
              <w:spacing w:before="65" w:line="237" w:lineRule="auto"/>
              <w:ind w:left="129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科目名称</w:t>
            </w:r>
          </w:p>
        </w:tc>
        <w:tc>
          <w:tcPr>
            <w:tcW w:w="1493" w:type="dxa"/>
            <w:vAlign w:val="top"/>
          </w:tcPr>
          <w:p w14:paraId="4BC83BA8">
            <w:pPr>
              <w:pStyle w:val="6"/>
              <w:spacing w:line="389" w:lineRule="auto"/>
            </w:pPr>
          </w:p>
          <w:p w14:paraId="761484AE">
            <w:pPr>
              <w:spacing w:before="65" w:line="239" w:lineRule="auto"/>
              <w:ind w:left="56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小计</w:t>
            </w:r>
          </w:p>
        </w:tc>
        <w:tc>
          <w:tcPr>
            <w:tcW w:w="915" w:type="dxa"/>
            <w:vAlign w:val="top"/>
          </w:tcPr>
          <w:p w14:paraId="43597BA7">
            <w:pPr>
              <w:spacing w:before="301" w:line="239" w:lineRule="auto"/>
              <w:ind w:left="16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基本支</w:t>
            </w:r>
          </w:p>
          <w:p w14:paraId="79BD0F76">
            <w:pPr>
              <w:spacing w:before="59" w:line="208" w:lineRule="auto"/>
              <w:ind w:left="39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z w:val="20"/>
                <w:szCs w:val="20"/>
              </w:rPr>
              <w:t>出</w:t>
            </w:r>
          </w:p>
        </w:tc>
        <w:tc>
          <w:tcPr>
            <w:tcW w:w="1227" w:type="dxa"/>
            <w:vAlign w:val="top"/>
          </w:tcPr>
          <w:p w14:paraId="0249FC72">
            <w:pPr>
              <w:pStyle w:val="6"/>
              <w:spacing w:line="390" w:lineRule="auto"/>
            </w:pPr>
          </w:p>
          <w:p w14:paraId="6FA8AA09">
            <w:pPr>
              <w:spacing w:before="65"/>
              <w:ind w:left="22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项目支出</w:t>
            </w:r>
          </w:p>
        </w:tc>
      </w:tr>
      <w:tr w14:paraId="2F5CF6F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</w:trPr>
        <w:tc>
          <w:tcPr>
            <w:tcW w:w="5061" w:type="dxa"/>
            <w:gridSpan w:val="2"/>
            <w:vAlign w:val="top"/>
          </w:tcPr>
          <w:p w14:paraId="2F21466F">
            <w:pPr>
              <w:spacing w:before="90" w:line="239" w:lineRule="auto"/>
              <w:ind w:left="233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栏次</w:t>
            </w:r>
          </w:p>
        </w:tc>
        <w:tc>
          <w:tcPr>
            <w:tcW w:w="1493" w:type="dxa"/>
            <w:vAlign w:val="top"/>
          </w:tcPr>
          <w:p w14:paraId="63DAA140">
            <w:pPr>
              <w:spacing w:before="82" w:line="241" w:lineRule="auto"/>
              <w:ind w:left="71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1</w:t>
            </w:r>
          </w:p>
        </w:tc>
        <w:tc>
          <w:tcPr>
            <w:tcW w:w="915" w:type="dxa"/>
            <w:vAlign w:val="top"/>
          </w:tcPr>
          <w:p w14:paraId="1055475C">
            <w:pPr>
              <w:spacing w:before="82" w:line="241" w:lineRule="auto"/>
              <w:ind w:left="41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2</w:t>
            </w:r>
          </w:p>
        </w:tc>
        <w:tc>
          <w:tcPr>
            <w:tcW w:w="1227" w:type="dxa"/>
            <w:vAlign w:val="top"/>
          </w:tcPr>
          <w:p w14:paraId="7747E957">
            <w:pPr>
              <w:spacing w:before="81"/>
              <w:ind w:left="57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3</w:t>
            </w:r>
          </w:p>
        </w:tc>
      </w:tr>
      <w:tr w14:paraId="1647054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</w:trPr>
        <w:tc>
          <w:tcPr>
            <w:tcW w:w="5061" w:type="dxa"/>
            <w:gridSpan w:val="2"/>
            <w:vAlign w:val="top"/>
          </w:tcPr>
          <w:p w14:paraId="2DC6508D">
            <w:pPr>
              <w:spacing w:before="90" w:line="239" w:lineRule="auto"/>
              <w:ind w:left="233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合计</w:t>
            </w:r>
          </w:p>
        </w:tc>
        <w:tc>
          <w:tcPr>
            <w:tcW w:w="1493" w:type="dxa"/>
            <w:vAlign w:val="top"/>
          </w:tcPr>
          <w:p w14:paraId="17BA94B2">
            <w:pPr>
              <w:spacing w:before="117" w:line="186" w:lineRule="auto"/>
              <w:ind w:left="70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1,000.07</w:t>
            </w:r>
          </w:p>
        </w:tc>
        <w:tc>
          <w:tcPr>
            <w:tcW w:w="915" w:type="dxa"/>
            <w:vAlign w:val="top"/>
          </w:tcPr>
          <w:p w14:paraId="03F18849">
            <w:pPr>
              <w:spacing w:before="117" w:line="186" w:lineRule="auto"/>
              <w:ind w:left="25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493.34</w:t>
            </w:r>
          </w:p>
        </w:tc>
        <w:tc>
          <w:tcPr>
            <w:tcW w:w="1227" w:type="dxa"/>
            <w:vAlign w:val="top"/>
          </w:tcPr>
          <w:p w14:paraId="6E7B6952">
            <w:pPr>
              <w:spacing w:before="117" w:line="186" w:lineRule="auto"/>
              <w:ind w:left="574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506.73</w:t>
            </w:r>
          </w:p>
        </w:tc>
      </w:tr>
      <w:tr w14:paraId="036FFB5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1694" w:type="dxa"/>
            <w:vAlign w:val="top"/>
          </w:tcPr>
          <w:p w14:paraId="68D7F730">
            <w:pPr>
              <w:spacing w:before="236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position w:val="2"/>
                <w:sz w:val="20"/>
                <w:szCs w:val="20"/>
              </w:rPr>
              <w:t>201</w:t>
            </w:r>
          </w:p>
        </w:tc>
        <w:tc>
          <w:tcPr>
            <w:tcW w:w="3367" w:type="dxa"/>
            <w:vAlign w:val="top"/>
          </w:tcPr>
          <w:p w14:paraId="003F1D88">
            <w:pPr>
              <w:spacing w:before="236" w:line="239" w:lineRule="auto"/>
              <w:ind w:left="12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一般公共服务支出</w:t>
            </w:r>
          </w:p>
        </w:tc>
        <w:tc>
          <w:tcPr>
            <w:tcW w:w="1493" w:type="dxa"/>
            <w:vAlign w:val="top"/>
          </w:tcPr>
          <w:p w14:paraId="1EC1E31E">
            <w:pPr>
              <w:spacing w:before="263" w:line="186" w:lineRule="auto"/>
              <w:ind w:left="841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600.77</w:t>
            </w:r>
          </w:p>
        </w:tc>
        <w:tc>
          <w:tcPr>
            <w:tcW w:w="915" w:type="dxa"/>
            <w:vAlign w:val="top"/>
          </w:tcPr>
          <w:p w14:paraId="1FB4CABA">
            <w:pPr>
              <w:spacing w:before="263" w:line="186" w:lineRule="auto"/>
              <w:ind w:left="264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390.12</w:t>
            </w:r>
          </w:p>
        </w:tc>
        <w:tc>
          <w:tcPr>
            <w:tcW w:w="1227" w:type="dxa"/>
            <w:vAlign w:val="top"/>
          </w:tcPr>
          <w:p w14:paraId="294480A0">
            <w:pPr>
              <w:spacing w:before="263" w:line="186" w:lineRule="auto"/>
              <w:ind w:left="56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210.65</w:t>
            </w:r>
          </w:p>
        </w:tc>
      </w:tr>
      <w:tr w14:paraId="3ED5F9F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1694" w:type="dxa"/>
            <w:vAlign w:val="top"/>
          </w:tcPr>
          <w:p w14:paraId="3BFAA602">
            <w:pPr>
              <w:spacing w:before="237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position w:val="2"/>
                <w:sz w:val="20"/>
                <w:szCs w:val="20"/>
              </w:rPr>
              <w:t>20103</w:t>
            </w:r>
          </w:p>
        </w:tc>
        <w:tc>
          <w:tcPr>
            <w:tcW w:w="3367" w:type="dxa"/>
            <w:vAlign w:val="top"/>
          </w:tcPr>
          <w:p w14:paraId="7AC24800">
            <w:pPr>
              <w:spacing w:before="237" w:line="238" w:lineRule="auto"/>
              <w:ind w:left="11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1"/>
                <w:sz w:val="20"/>
                <w:szCs w:val="20"/>
              </w:rPr>
              <w:t>政府办公</w:t>
            </w:r>
            <w:r>
              <w:rPr>
                <w:rFonts w:ascii="宋体" w:hAnsi="宋体" w:eastAsia="宋体" w:cs="宋体"/>
                <w:spacing w:val="-1"/>
                <w:sz w:val="20"/>
                <w:szCs w:val="20"/>
              </w:rPr>
              <w:t>厅</w:t>
            </w:r>
            <w:r>
              <w:rPr>
                <w:rFonts w:ascii="仿宋" w:hAnsi="仿宋" w:eastAsia="仿宋" w:cs="仿宋"/>
                <w:spacing w:val="-1"/>
                <w:sz w:val="20"/>
                <w:szCs w:val="20"/>
              </w:rPr>
              <w:t>（</w:t>
            </w:r>
            <w:r>
              <w:rPr>
                <w:rFonts w:ascii="宋体" w:hAnsi="宋体" w:eastAsia="宋体" w:cs="宋体"/>
                <w:spacing w:val="-1"/>
                <w:sz w:val="20"/>
                <w:szCs w:val="20"/>
              </w:rPr>
              <w:t>室</w:t>
            </w:r>
            <w:r>
              <w:rPr>
                <w:rFonts w:ascii="仿宋" w:hAnsi="仿宋" w:eastAsia="仿宋" w:cs="仿宋"/>
                <w:spacing w:val="-1"/>
                <w:sz w:val="20"/>
                <w:szCs w:val="20"/>
              </w:rPr>
              <w:t>）及相关机</w:t>
            </w:r>
            <w:r>
              <w:rPr>
                <w:rFonts w:ascii="宋体" w:hAnsi="宋体" w:eastAsia="宋体" w:cs="宋体"/>
                <w:spacing w:val="-1"/>
                <w:sz w:val="20"/>
                <w:szCs w:val="20"/>
              </w:rPr>
              <w:t>构</w:t>
            </w:r>
            <w:r>
              <w:rPr>
                <w:rFonts w:ascii="仿宋" w:hAnsi="仿宋" w:eastAsia="仿宋" w:cs="仿宋"/>
                <w:spacing w:val="-1"/>
                <w:sz w:val="20"/>
                <w:szCs w:val="20"/>
              </w:rPr>
              <w:t>事务</w:t>
            </w:r>
          </w:p>
        </w:tc>
        <w:tc>
          <w:tcPr>
            <w:tcW w:w="1493" w:type="dxa"/>
            <w:vAlign w:val="top"/>
          </w:tcPr>
          <w:p w14:paraId="7CB55868">
            <w:pPr>
              <w:spacing w:before="264" w:line="186" w:lineRule="auto"/>
              <w:ind w:left="841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600.77</w:t>
            </w:r>
          </w:p>
        </w:tc>
        <w:tc>
          <w:tcPr>
            <w:tcW w:w="915" w:type="dxa"/>
            <w:vAlign w:val="top"/>
          </w:tcPr>
          <w:p w14:paraId="7C85C5DA">
            <w:pPr>
              <w:spacing w:before="264" w:line="186" w:lineRule="auto"/>
              <w:ind w:left="264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390.12</w:t>
            </w:r>
          </w:p>
        </w:tc>
        <w:tc>
          <w:tcPr>
            <w:tcW w:w="1227" w:type="dxa"/>
            <w:vAlign w:val="top"/>
          </w:tcPr>
          <w:p w14:paraId="0A4BC272">
            <w:pPr>
              <w:spacing w:before="264" w:line="186" w:lineRule="auto"/>
              <w:ind w:left="56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210.65</w:t>
            </w:r>
          </w:p>
        </w:tc>
      </w:tr>
      <w:tr w14:paraId="5DAFDB9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1694" w:type="dxa"/>
            <w:vAlign w:val="top"/>
          </w:tcPr>
          <w:p w14:paraId="2DD99935">
            <w:pPr>
              <w:spacing w:before="238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position w:val="2"/>
                <w:sz w:val="20"/>
                <w:szCs w:val="20"/>
              </w:rPr>
              <w:t>2010301</w:t>
            </w:r>
          </w:p>
        </w:tc>
        <w:tc>
          <w:tcPr>
            <w:tcW w:w="3367" w:type="dxa"/>
            <w:vAlign w:val="top"/>
          </w:tcPr>
          <w:p w14:paraId="775EA6B8">
            <w:pPr>
              <w:spacing w:before="239" w:line="237" w:lineRule="auto"/>
              <w:ind w:left="11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行政运行</w:t>
            </w:r>
          </w:p>
        </w:tc>
        <w:tc>
          <w:tcPr>
            <w:tcW w:w="1493" w:type="dxa"/>
            <w:vAlign w:val="top"/>
          </w:tcPr>
          <w:p w14:paraId="34676FD0">
            <w:pPr>
              <w:spacing w:before="265" w:line="186" w:lineRule="auto"/>
              <w:ind w:left="841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390.12</w:t>
            </w:r>
          </w:p>
        </w:tc>
        <w:tc>
          <w:tcPr>
            <w:tcW w:w="915" w:type="dxa"/>
            <w:vAlign w:val="top"/>
          </w:tcPr>
          <w:p w14:paraId="3210DEDA">
            <w:pPr>
              <w:spacing w:before="265" w:line="186" w:lineRule="auto"/>
              <w:ind w:left="264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390.12</w:t>
            </w:r>
          </w:p>
        </w:tc>
        <w:tc>
          <w:tcPr>
            <w:tcW w:w="1227" w:type="dxa"/>
            <w:vAlign w:val="top"/>
          </w:tcPr>
          <w:p w14:paraId="7A2BF723">
            <w:pPr>
              <w:pStyle w:val="6"/>
            </w:pPr>
          </w:p>
        </w:tc>
      </w:tr>
      <w:tr w14:paraId="4DAA700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1" w:hRule="atLeast"/>
        </w:trPr>
        <w:tc>
          <w:tcPr>
            <w:tcW w:w="1694" w:type="dxa"/>
            <w:vAlign w:val="top"/>
          </w:tcPr>
          <w:p w14:paraId="52159296">
            <w:pPr>
              <w:spacing w:before="239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position w:val="2"/>
                <w:sz w:val="20"/>
                <w:szCs w:val="20"/>
              </w:rPr>
              <w:t>2010302</w:t>
            </w:r>
          </w:p>
        </w:tc>
        <w:tc>
          <w:tcPr>
            <w:tcW w:w="3367" w:type="dxa"/>
            <w:vAlign w:val="top"/>
          </w:tcPr>
          <w:p w14:paraId="226341A3">
            <w:pPr>
              <w:spacing w:before="240" w:line="237" w:lineRule="auto"/>
              <w:ind w:left="12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一般行政管理事务</w:t>
            </w:r>
          </w:p>
        </w:tc>
        <w:tc>
          <w:tcPr>
            <w:tcW w:w="1493" w:type="dxa"/>
            <w:vAlign w:val="top"/>
          </w:tcPr>
          <w:p w14:paraId="70E0EF19">
            <w:pPr>
              <w:spacing w:before="266" w:line="186" w:lineRule="auto"/>
              <w:ind w:left="83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210.65</w:t>
            </w:r>
          </w:p>
        </w:tc>
        <w:tc>
          <w:tcPr>
            <w:tcW w:w="915" w:type="dxa"/>
            <w:vAlign w:val="top"/>
          </w:tcPr>
          <w:p w14:paraId="3765E007">
            <w:pPr>
              <w:pStyle w:val="6"/>
            </w:pPr>
          </w:p>
        </w:tc>
        <w:tc>
          <w:tcPr>
            <w:tcW w:w="1227" w:type="dxa"/>
            <w:vAlign w:val="top"/>
          </w:tcPr>
          <w:p w14:paraId="7546100F">
            <w:pPr>
              <w:spacing w:before="266" w:line="186" w:lineRule="auto"/>
              <w:ind w:left="56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210.65</w:t>
            </w:r>
          </w:p>
        </w:tc>
      </w:tr>
      <w:tr w14:paraId="1880653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1694" w:type="dxa"/>
            <w:vAlign w:val="top"/>
          </w:tcPr>
          <w:p w14:paraId="749B73D4">
            <w:pPr>
              <w:spacing w:before="239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position w:val="2"/>
                <w:sz w:val="20"/>
                <w:szCs w:val="20"/>
              </w:rPr>
              <w:t>208</w:t>
            </w:r>
          </w:p>
        </w:tc>
        <w:tc>
          <w:tcPr>
            <w:tcW w:w="3367" w:type="dxa"/>
            <w:vAlign w:val="top"/>
          </w:tcPr>
          <w:p w14:paraId="2257DB74">
            <w:pPr>
              <w:spacing w:before="240" w:line="237" w:lineRule="auto"/>
              <w:ind w:left="11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社会保障和就业支出</w:t>
            </w:r>
          </w:p>
        </w:tc>
        <w:tc>
          <w:tcPr>
            <w:tcW w:w="1493" w:type="dxa"/>
            <w:vAlign w:val="top"/>
          </w:tcPr>
          <w:p w14:paraId="32252E90">
            <w:pPr>
              <w:spacing w:before="266" w:line="186" w:lineRule="auto"/>
              <w:ind w:left="941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36.30</w:t>
            </w:r>
          </w:p>
        </w:tc>
        <w:tc>
          <w:tcPr>
            <w:tcW w:w="915" w:type="dxa"/>
            <w:vAlign w:val="top"/>
          </w:tcPr>
          <w:p w14:paraId="21278E11">
            <w:pPr>
              <w:spacing w:before="266" w:line="186" w:lineRule="auto"/>
              <w:ind w:left="364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36.30</w:t>
            </w:r>
          </w:p>
        </w:tc>
        <w:tc>
          <w:tcPr>
            <w:tcW w:w="1227" w:type="dxa"/>
            <w:vAlign w:val="top"/>
          </w:tcPr>
          <w:p w14:paraId="39237223">
            <w:pPr>
              <w:pStyle w:val="6"/>
            </w:pPr>
          </w:p>
        </w:tc>
      </w:tr>
      <w:tr w14:paraId="4D8C8A5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1" w:hRule="atLeast"/>
        </w:trPr>
        <w:tc>
          <w:tcPr>
            <w:tcW w:w="1694" w:type="dxa"/>
            <w:vAlign w:val="top"/>
          </w:tcPr>
          <w:p w14:paraId="16591AAC">
            <w:pPr>
              <w:spacing w:before="240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position w:val="2"/>
                <w:sz w:val="20"/>
                <w:szCs w:val="20"/>
              </w:rPr>
              <w:t>20805</w:t>
            </w:r>
          </w:p>
        </w:tc>
        <w:tc>
          <w:tcPr>
            <w:tcW w:w="3367" w:type="dxa"/>
            <w:vAlign w:val="top"/>
          </w:tcPr>
          <w:p w14:paraId="0BF1C12B">
            <w:pPr>
              <w:spacing w:before="241" w:line="237" w:lineRule="auto"/>
              <w:ind w:left="11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行政事业单位养老支出</w:t>
            </w:r>
          </w:p>
        </w:tc>
        <w:tc>
          <w:tcPr>
            <w:tcW w:w="1493" w:type="dxa"/>
            <w:vAlign w:val="top"/>
          </w:tcPr>
          <w:p w14:paraId="17D9B25A">
            <w:pPr>
              <w:spacing w:before="267" w:line="186" w:lineRule="auto"/>
              <w:ind w:left="941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36.30</w:t>
            </w:r>
          </w:p>
        </w:tc>
        <w:tc>
          <w:tcPr>
            <w:tcW w:w="915" w:type="dxa"/>
            <w:vAlign w:val="top"/>
          </w:tcPr>
          <w:p w14:paraId="785021F8">
            <w:pPr>
              <w:spacing w:before="267" w:line="186" w:lineRule="auto"/>
              <w:ind w:left="364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36.30</w:t>
            </w:r>
          </w:p>
        </w:tc>
        <w:tc>
          <w:tcPr>
            <w:tcW w:w="1227" w:type="dxa"/>
            <w:vAlign w:val="top"/>
          </w:tcPr>
          <w:p w14:paraId="74960D1A">
            <w:pPr>
              <w:pStyle w:val="6"/>
            </w:pPr>
          </w:p>
        </w:tc>
      </w:tr>
      <w:tr w14:paraId="32EB7AA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1694" w:type="dxa"/>
            <w:vAlign w:val="top"/>
          </w:tcPr>
          <w:p w14:paraId="13936786">
            <w:pPr>
              <w:spacing w:before="240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position w:val="2"/>
                <w:sz w:val="20"/>
                <w:szCs w:val="20"/>
              </w:rPr>
              <w:t>2080505</w:t>
            </w:r>
          </w:p>
        </w:tc>
        <w:tc>
          <w:tcPr>
            <w:tcW w:w="3367" w:type="dxa"/>
            <w:vAlign w:val="top"/>
          </w:tcPr>
          <w:p w14:paraId="7B1300D8">
            <w:pPr>
              <w:spacing w:before="84" w:line="261" w:lineRule="auto"/>
              <w:ind w:left="136" w:right="257" w:hanging="2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1"/>
                <w:sz w:val="20"/>
                <w:szCs w:val="20"/>
              </w:rPr>
              <w:t>机关事业单位基本养老保险缴费支</w:t>
            </w: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z w:val="20"/>
                <w:szCs w:val="20"/>
              </w:rPr>
              <w:t>出</w:t>
            </w:r>
          </w:p>
        </w:tc>
        <w:tc>
          <w:tcPr>
            <w:tcW w:w="1493" w:type="dxa"/>
            <w:vAlign w:val="top"/>
          </w:tcPr>
          <w:p w14:paraId="24FAFF51">
            <w:pPr>
              <w:spacing w:before="267" w:line="186" w:lineRule="auto"/>
              <w:ind w:left="941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34.70</w:t>
            </w:r>
          </w:p>
        </w:tc>
        <w:tc>
          <w:tcPr>
            <w:tcW w:w="915" w:type="dxa"/>
            <w:vAlign w:val="top"/>
          </w:tcPr>
          <w:p w14:paraId="5500E8F8">
            <w:pPr>
              <w:spacing w:before="267" w:line="186" w:lineRule="auto"/>
              <w:ind w:left="364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34.70</w:t>
            </w:r>
          </w:p>
        </w:tc>
        <w:tc>
          <w:tcPr>
            <w:tcW w:w="1227" w:type="dxa"/>
            <w:vAlign w:val="top"/>
          </w:tcPr>
          <w:p w14:paraId="3E9B9C06">
            <w:pPr>
              <w:pStyle w:val="6"/>
            </w:pPr>
          </w:p>
        </w:tc>
      </w:tr>
      <w:tr w14:paraId="68830B6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1694" w:type="dxa"/>
            <w:vAlign w:val="top"/>
          </w:tcPr>
          <w:p w14:paraId="4F935F6A">
            <w:pPr>
              <w:spacing w:before="241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position w:val="2"/>
                <w:sz w:val="20"/>
                <w:szCs w:val="20"/>
              </w:rPr>
              <w:t>2080506</w:t>
            </w:r>
          </w:p>
        </w:tc>
        <w:tc>
          <w:tcPr>
            <w:tcW w:w="3367" w:type="dxa"/>
            <w:vAlign w:val="top"/>
          </w:tcPr>
          <w:p w14:paraId="64D12DBA">
            <w:pPr>
              <w:spacing w:before="242" w:line="237" w:lineRule="auto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1"/>
                <w:sz w:val="20"/>
                <w:szCs w:val="20"/>
              </w:rPr>
              <w:t>机关事业单位职业年金缴费支出</w:t>
            </w:r>
          </w:p>
        </w:tc>
        <w:tc>
          <w:tcPr>
            <w:tcW w:w="1493" w:type="dxa"/>
            <w:vAlign w:val="top"/>
          </w:tcPr>
          <w:p w14:paraId="763D63E2">
            <w:pPr>
              <w:spacing w:before="268" w:line="186" w:lineRule="auto"/>
              <w:ind w:left="105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5"/>
                <w:sz w:val="20"/>
                <w:szCs w:val="20"/>
              </w:rPr>
              <w:t>1.60</w:t>
            </w:r>
          </w:p>
        </w:tc>
        <w:tc>
          <w:tcPr>
            <w:tcW w:w="915" w:type="dxa"/>
            <w:vAlign w:val="top"/>
          </w:tcPr>
          <w:p w14:paraId="5B00BCA0">
            <w:pPr>
              <w:spacing w:before="268" w:line="186" w:lineRule="auto"/>
              <w:ind w:left="47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5"/>
                <w:sz w:val="20"/>
                <w:szCs w:val="20"/>
              </w:rPr>
              <w:t>1.60</w:t>
            </w:r>
          </w:p>
        </w:tc>
        <w:tc>
          <w:tcPr>
            <w:tcW w:w="1227" w:type="dxa"/>
            <w:vAlign w:val="top"/>
          </w:tcPr>
          <w:p w14:paraId="2C6FD310">
            <w:pPr>
              <w:pStyle w:val="6"/>
            </w:pPr>
          </w:p>
        </w:tc>
      </w:tr>
      <w:tr w14:paraId="58145AC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1694" w:type="dxa"/>
            <w:vAlign w:val="top"/>
          </w:tcPr>
          <w:p w14:paraId="5238E2EA">
            <w:pPr>
              <w:spacing w:before="242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position w:val="2"/>
                <w:sz w:val="20"/>
                <w:szCs w:val="20"/>
              </w:rPr>
              <w:t>210</w:t>
            </w:r>
          </w:p>
        </w:tc>
        <w:tc>
          <w:tcPr>
            <w:tcW w:w="3367" w:type="dxa"/>
            <w:vAlign w:val="top"/>
          </w:tcPr>
          <w:p w14:paraId="5FD86CE5">
            <w:pPr>
              <w:spacing w:before="242" w:line="239" w:lineRule="auto"/>
              <w:ind w:left="11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卫生健康支出</w:t>
            </w:r>
          </w:p>
        </w:tc>
        <w:tc>
          <w:tcPr>
            <w:tcW w:w="1493" w:type="dxa"/>
            <w:vAlign w:val="top"/>
          </w:tcPr>
          <w:p w14:paraId="3702926A">
            <w:pPr>
              <w:spacing w:before="269" w:line="186" w:lineRule="auto"/>
              <w:ind w:left="941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31.36</w:t>
            </w:r>
          </w:p>
        </w:tc>
        <w:tc>
          <w:tcPr>
            <w:tcW w:w="915" w:type="dxa"/>
            <w:vAlign w:val="top"/>
          </w:tcPr>
          <w:p w14:paraId="2B7B09C9">
            <w:pPr>
              <w:spacing w:before="269" w:line="186" w:lineRule="auto"/>
              <w:ind w:left="364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31.36</w:t>
            </w:r>
          </w:p>
        </w:tc>
        <w:tc>
          <w:tcPr>
            <w:tcW w:w="1227" w:type="dxa"/>
            <w:vAlign w:val="top"/>
          </w:tcPr>
          <w:p w14:paraId="224C4F5F">
            <w:pPr>
              <w:pStyle w:val="6"/>
            </w:pPr>
          </w:p>
        </w:tc>
      </w:tr>
      <w:tr w14:paraId="17EF1B6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1694" w:type="dxa"/>
            <w:vAlign w:val="top"/>
          </w:tcPr>
          <w:p w14:paraId="231F10BC">
            <w:pPr>
              <w:spacing w:before="243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position w:val="2"/>
                <w:sz w:val="20"/>
                <w:szCs w:val="20"/>
              </w:rPr>
              <w:t>21011</w:t>
            </w:r>
          </w:p>
        </w:tc>
        <w:tc>
          <w:tcPr>
            <w:tcW w:w="3367" w:type="dxa"/>
            <w:vAlign w:val="top"/>
          </w:tcPr>
          <w:p w14:paraId="03AA8912">
            <w:pPr>
              <w:spacing w:before="244" w:line="237" w:lineRule="auto"/>
              <w:ind w:left="11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行政事业单位医疗</w:t>
            </w:r>
          </w:p>
        </w:tc>
        <w:tc>
          <w:tcPr>
            <w:tcW w:w="1493" w:type="dxa"/>
            <w:vAlign w:val="top"/>
          </w:tcPr>
          <w:p w14:paraId="4340226D">
            <w:pPr>
              <w:spacing w:before="270" w:line="186" w:lineRule="auto"/>
              <w:ind w:left="941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31.36</w:t>
            </w:r>
          </w:p>
        </w:tc>
        <w:tc>
          <w:tcPr>
            <w:tcW w:w="915" w:type="dxa"/>
            <w:vAlign w:val="top"/>
          </w:tcPr>
          <w:p w14:paraId="7E31B4CF">
            <w:pPr>
              <w:spacing w:before="270" w:line="186" w:lineRule="auto"/>
              <w:ind w:left="364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31.36</w:t>
            </w:r>
          </w:p>
        </w:tc>
        <w:tc>
          <w:tcPr>
            <w:tcW w:w="1227" w:type="dxa"/>
            <w:vAlign w:val="top"/>
          </w:tcPr>
          <w:p w14:paraId="266C4790">
            <w:pPr>
              <w:pStyle w:val="6"/>
            </w:pPr>
          </w:p>
        </w:tc>
      </w:tr>
      <w:tr w14:paraId="0FF39C2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1" w:hRule="atLeast"/>
        </w:trPr>
        <w:tc>
          <w:tcPr>
            <w:tcW w:w="1694" w:type="dxa"/>
            <w:vAlign w:val="top"/>
          </w:tcPr>
          <w:p w14:paraId="48345CD4">
            <w:pPr>
              <w:spacing w:before="244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position w:val="2"/>
                <w:sz w:val="20"/>
                <w:szCs w:val="20"/>
              </w:rPr>
              <w:t>2101101</w:t>
            </w:r>
          </w:p>
        </w:tc>
        <w:tc>
          <w:tcPr>
            <w:tcW w:w="3367" w:type="dxa"/>
            <w:vAlign w:val="top"/>
          </w:tcPr>
          <w:p w14:paraId="2AA0CB03">
            <w:pPr>
              <w:spacing w:before="245" w:line="237" w:lineRule="auto"/>
              <w:ind w:left="11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行政单位医疗</w:t>
            </w:r>
          </w:p>
        </w:tc>
        <w:tc>
          <w:tcPr>
            <w:tcW w:w="1493" w:type="dxa"/>
            <w:vAlign w:val="top"/>
          </w:tcPr>
          <w:p w14:paraId="59FC1F7C">
            <w:pPr>
              <w:spacing w:before="271" w:line="186" w:lineRule="auto"/>
              <w:ind w:left="95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4"/>
                <w:sz w:val="20"/>
                <w:szCs w:val="20"/>
              </w:rPr>
              <w:t>17.60</w:t>
            </w:r>
          </w:p>
        </w:tc>
        <w:tc>
          <w:tcPr>
            <w:tcW w:w="915" w:type="dxa"/>
            <w:vAlign w:val="top"/>
          </w:tcPr>
          <w:p w14:paraId="194CDB8D">
            <w:pPr>
              <w:spacing w:before="271" w:line="186" w:lineRule="auto"/>
              <w:ind w:left="37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4"/>
                <w:sz w:val="20"/>
                <w:szCs w:val="20"/>
              </w:rPr>
              <w:t>17.60</w:t>
            </w:r>
          </w:p>
        </w:tc>
        <w:tc>
          <w:tcPr>
            <w:tcW w:w="1227" w:type="dxa"/>
            <w:vAlign w:val="top"/>
          </w:tcPr>
          <w:p w14:paraId="47EEE941">
            <w:pPr>
              <w:pStyle w:val="6"/>
            </w:pPr>
          </w:p>
        </w:tc>
      </w:tr>
      <w:tr w14:paraId="63D551F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1694" w:type="dxa"/>
            <w:vAlign w:val="top"/>
          </w:tcPr>
          <w:p w14:paraId="78979DAB">
            <w:pPr>
              <w:spacing w:before="244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position w:val="2"/>
                <w:sz w:val="20"/>
                <w:szCs w:val="20"/>
              </w:rPr>
              <w:t>2101103</w:t>
            </w:r>
          </w:p>
        </w:tc>
        <w:tc>
          <w:tcPr>
            <w:tcW w:w="3367" w:type="dxa"/>
            <w:vAlign w:val="top"/>
          </w:tcPr>
          <w:p w14:paraId="76F9E6B8">
            <w:pPr>
              <w:spacing w:before="244" w:line="238" w:lineRule="auto"/>
              <w:ind w:left="11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公务员医疗补助</w:t>
            </w:r>
          </w:p>
        </w:tc>
        <w:tc>
          <w:tcPr>
            <w:tcW w:w="1493" w:type="dxa"/>
            <w:vAlign w:val="top"/>
          </w:tcPr>
          <w:p w14:paraId="1E473DD7">
            <w:pPr>
              <w:spacing w:before="271" w:line="186" w:lineRule="auto"/>
              <w:ind w:left="95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4"/>
                <w:sz w:val="20"/>
                <w:szCs w:val="20"/>
              </w:rPr>
              <w:t>13.76</w:t>
            </w:r>
          </w:p>
        </w:tc>
        <w:tc>
          <w:tcPr>
            <w:tcW w:w="915" w:type="dxa"/>
            <w:vAlign w:val="top"/>
          </w:tcPr>
          <w:p w14:paraId="52321EE4">
            <w:pPr>
              <w:spacing w:before="271" w:line="186" w:lineRule="auto"/>
              <w:ind w:left="37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4"/>
                <w:sz w:val="20"/>
                <w:szCs w:val="20"/>
              </w:rPr>
              <w:t>13.76</w:t>
            </w:r>
          </w:p>
        </w:tc>
        <w:tc>
          <w:tcPr>
            <w:tcW w:w="1227" w:type="dxa"/>
            <w:vAlign w:val="top"/>
          </w:tcPr>
          <w:p w14:paraId="217B1A03">
            <w:pPr>
              <w:pStyle w:val="6"/>
            </w:pPr>
          </w:p>
        </w:tc>
      </w:tr>
      <w:tr w14:paraId="259F11E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1" w:hRule="atLeast"/>
        </w:trPr>
        <w:tc>
          <w:tcPr>
            <w:tcW w:w="1694" w:type="dxa"/>
            <w:vAlign w:val="top"/>
          </w:tcPr>
          <w:p w14:paraId="61920102">
            <w:pPr>
              <w:spacing w:before="245" w:line="281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position w:val="2"/>
                <w:sz w:val="20"/>
                <w:szCs w:val="20"/>
              </w:rPr>
              <w:t>211</w:t>
            </w:r>
          </w:p>
        </w:tc>
        <w:tc>
          <w:tcPr>
            <w:tcW w:w="3367" w:type="dxa"/>
            <w:vAlign w:val="top"/>
          </w:tcPr>
          <w:p w14:paraId="08B5805B">
            <w:pPr>
              <w:spacing w:before="246" w:line="237" w:lineRule="auto"/>
              <w:ind w:left="11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节能环保支出</w:t>
            </w:r>
          </w:p>
        </w:tc>
        <w:tc>
          <w:tcPr>
            <w:tcW w:w="1493" w:type="dxa"/>
            <w:vAlign w:val="top"/>
          </w:tcPr>
          <w:p w14:paraId="51315031">
            <w:pPr>
              <w:spacing w:before="272" w:line="186" w:lineRule="auto"/>
              <w:ind w:left="1042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5.00</w:t>
            </w:r>
          </w:p>
        </w:tc>
        <w:tc>
          <w:tcPr>
            <w:tcW w:w="915" w:type="dxa"/>
            <w:vAlign w:val="top"/>
          </w:tcPr>
          <w:p w14:paraId="472B2354">
            <w:pPr>
              <w:pStyle w:val="6"/>
            </w:pPr>
          </w:p>
        </w:tc>
        <w:tc>
          <w:tcPr>
            <w:tcW w:w="1227" w:type="dxa"/>
            <w:vAlign w:val="top"/>
          </w:tcPr>
          <w:p w14:paraId="2E3043DA">
            <w:pPr>
              <w:spacing w:before="272" w:line="186" w:lineRule="auto"/>
              <w:ind w:left="774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5.00</w:t>
            </w:r>
          </w:p>
        </w:tc>
      </w:tr>
      <w:tr w14:paraId="70CD0F4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5" w:hRule="atLeast"/>
        </w:trPr>
        <w:tc>
          <w:tcPr>
            <w:tcW w:w="1694" w:type="dxa"/>
            <w:vAlign w:val="top"/>
          </w:tcPr>
          <w:p w14:paraId="09941818">
            <w:pPr>
              <w:spacing w:before="245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position w:val="2"/>
                <w:sz w:val="20"/>
                <w:szCs w:val="20"/>
              </w:rPr>
              <w:t>21103</w:t>
            </w:r>
          </w:p>
        </w:tc>
        <w:tc>
          <w:tcPr>
            <w:tcW w:w="3367" w:type="dxa"/>
            <w:vAlign w:val="top"/>
          </w:tcPr>
          <w:p w14:paraId="0D7AD494">
            <w:pPr>
              <w:spacing w:before="245" w:line="239" w:lineRule="auto"/>
              <w:ind w:left="10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污染</w:t>
            </w: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防治</w:t>
            </w:r>
          </w:p>
        </w:tc>
        <w:tc>
          <w:tcPr>
            <w:tcW w:w="1493" w:type="dxa"/>
            <w:vAlign w:val="top"/>
          </w:tcPr>
          <w:p w14:paraId="441BC6A1">
            <w:pPr>
              <w:spacing w:before="272" w:line="186" w:lineRule="auto"/>
              <w:ind w:left="1042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5.00</w:t>
            </w:r>
          </w:p>
        </w:tc>
        <w:tc>
          <w:tcPr>
            <w:tcW w:w="915" w:type="dxa"/>
            <w:vAlign w:val="top"/>
          </w:tcPr>
          <w:p w14:paraId="57B24ABA">
            <w:pPr>
              <w:pStyle w:val="6"/>
            </w:pPr>
          </w:p>
        </w:tc>
        <w:tc>
          <w:tcPr>
            <w:tcW w:w="1227" w:type="dxa"/>
            <w:vAlign w:val="top"/>
          </w:tcPr>
          <w:p w14:paraId="3D8366F5">
            <w:pPr>
              <w:spacing w:before="272" w:line="186" w:lineRule="auto"/>
              <w:ind w:left="774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5.00</w:t>
            </w:r>
          </w:p>
        </w:tc>
      </w:tr>
    </w:tbl>
    <w:p w14:paraId="3A8BD979">
      <w:pPr>
        <w:pStyle w:val="2"/>
      </w:pPr>
    </w:p>
    <w:p w14:paraId="6F0CA224">
      <w:pPr>
        <w:sectPr>
          <w:footerReference r:id="rId19" w:type="default"/>
          <w:pgSz w:w="11906" w:h="16839"/>
          <w:pgMar w:top="400" w:right="1785" w:bottom="1210" w:left="1328" w:header="0" w:footer="992" w:gutter="0"/>
          <w:cols w:space="720" w:num="1"/>
        </w:sectPr>
      </w:pPr>
    </w:p>
    <w:p w14:paraId="7D984C30">
      <w:pPr>
        <w:spacing w:before="42"/>
      </w:pPr>
    </w:p>
    <w:p w14:paraId="03DFA28A">
      <w:pPr>
        <w:spacing w:before="41"/>
      </w:pPr>
    </w:p>
    <w:p w14:paraId="4B4E1173">
      <w:pPr>
        <w:spacing w:before="41"/>
      </w:pPr>
    </w:p>
    <w:p w14:paraId="3666B91A">
      <w:pPr>
        <w:spacing w:before="41"/>
      </w:pPr>
    </w:p>
    <w:tbl>
      <w:tblPr>
        <w:tblStyle w:val="5"/>
        <w:tblW w:w="8696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94"/>
        <w:gridCol w:w="3367"/>
        <w:gridCol w:w="1493"/>
        <w:gridCol w:w="915"/>
        <w:gridCol w:w="1227"/>
      </w:tblGrid>
      <w:tr w14:paraId="78A6B80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5" w:hRule="atLeast"/>
        </w:trPr>
        <w:tc>
          <w:tcPr>
            <w:tcW w:w="1694" w:type="dxa"/>
            <w:vAlign w:val="top"/>
          </w:tcPr>
          <w:p w14:paraId="225FADE8">
            <w:pPr>
              <w:spacing w:before="240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position w:val="2"/>
                <w:sz w:val="20"/>
                <w:szCs w:val="20"/>
              </w:rPr>
              <w:t>2110301</w:t>
            </w:r>
          </w:p>
        </w:tc>
        <w:tc>
          <w:tcPr>
            <w:tcW w:w="3367" w:type="dxa"/>
            <w:vAlign w:val="top"/>
          </w:tcPr>
          <w:p w14:paraId="08715DEE">
            <w:pPr>
              <w:spacing w:before="241"/>
              <w:ind w:left="11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大气</w:t>
            </w:r>
          </w:p>
        </w:tc>
        <w:tc>
          <w:tcPr>
            <w:tcW w:w="1493" w:type="dxa"/>
            <w:vAlign w:val="top"/>
          </w:tcPr>
          <w:p w14:paraId="2DCA188E">
            <w:pPr>
              <w:spacing w:before="267" w:line="186" w:lineRule="auto"/>
              <w:ind w:left="1042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5.00</w:t>
            </w:r>
          </w:p>
        </w:tc>
        <w:tc>
          <w:tcPr>
            <w:tcW w:w="915" w:type="dxa"/>
            <w:vAlign w:val="top"/>
          </w:tcPr>
          <w:p w14:paraId="280BA11C">
            <w:pPr>
              <w:pStyle w:val="6"/>
            </w:pPr>
          </w:p>
        </w:tc>
        <w:tc>
          <w:tcPr>
            <w:tcW w:w="1227" w:type="dxa"/>
            <w:vAlign w:val="top"/>
          </w:tcPr>
          <w:p w14:paraId="12F3A939">
            <w:pPr>
              <w:spacing w:before="267" w:line="186" w:lineRule="auto"/>
              <w:ind w:left="774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5.00</w:t>
            </w:r>
          </w:p>
        </w:tc>
      </w:tr>
      <w:tr w14:paraId="57F660A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1694" w:type="dxa"/>
            <w:vAlign w:val="top"/>
          </w:tcPr>
          <w:p w14:paraId="77B3DB3D">
            <w:pPr>
              <w:spacing w:before="236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position w:val="2"/>
                <w:sz w:val="20"/>
                <w:szCs w:val="20"/>
              </w:rPr>
              <w:t>213</w:t>
            </w:r>
          </w:p>
        </w:tc>
        <w:tc>
          <w:tcPr>
            <w:tcW w:w="3367" w:type="dxa"/>
            <w:vAlign w:val="top"/>
          </w:tcPr>
          <w:p w14:paraId="7AAA66BF">
            <w:pPr>
              <w:spacing w:before="236" w:line="239" w:lineRule="auto"/>
              <w:ind w:left="11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农林水支出</w:t>
            </w:r>
          </w:p>
        </w:tc>
        <w:tc>
          <w:tcPr>
            <w:tcW w:w="1493" w:type="dxa"/>
            <w:vAlign w:val="top"/>
          </w:tcPr>
          <w:p w14:paraId="2472AB33">
            <w:pPr>
              <w:spacing w:before="263" w:line="186" w:lineRule="auto"/>
              <w:ind w:left="83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291.08</w:t>
            </w:r>
          </w:p>
        </w:tc>
        <w:tc>
          <w:tcPr>
            <w:tcW w:w="915" w:type="dxa"/>
            <w:vAlign w:val="top"/>
          </w:tcPr>
          <w:p w14:paraId="38CDC9AD">
            <w:pPr>
              <w:pStyle w:val="6"/>
            </w:pPr>
          </w:p>
        </w:tc>
        <w:tc>
          <w:tcPr>
            <w:tcW w:w="1227" w:type="dxa"/>
            <w:vAlign w:val="top"/>
          </w:tcPr>
          <w:p w14:paraId="36241DB2">
            <w:pPr>
              <w:spacing w:before="263" w:line="186" w:lineRule="auto"/>
              <w:ind w:left="56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291.08</w:t>
            </w:r>
          </w:p>
        </w:tc>
      </w:tr>
      <w:tr w14:paraId="5BD9645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1694" w:type="dxa"/>
            <w:vAlign w:val="top"/>
          </w:tcPr>
          <w:p w14:paraId="11E54582">
            <w:pPr>
              <w:spacing w:before="237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position w:val="2"/>
                <w:sz w:val="20"/>
                <w:szCs w:val="20"/>
              </w:rPr>
              <w:t>21301</w:t>
            </w:r>
          </w:p>
        </w:tc>
        <w:tc>
          <w:tcPr>
            <w:tcW w:w="3367" w:type="dxa"/>
            <w:vAlign w:val="top"/>
          </w:tcPr>
          <w:p w14:paraId="2DEAC6D9">
            <w:pPr>
              <w:spacing w:before="237"/>
              <w:ind w:left="11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农业农</w:t>
            </w:r>
            <w:r>
              <w:rPr>
                <w:rFonts w:ascii="宋体" w:hAnsi="宋体" w:eastAsia="宋体" w:cs="宋体"/>
                <w:spacing w:val="-4"/>
                <w:sz w:val="20"/>
                <w:szCs w:val="20"/>
              </w:rPr>
              <w:t>村</w:t>
            </w:r>
          </w:p>
        </w:tc>
        <w:tc>
          <w:tcPr>
            <w:tcW w:w="1493" w:type="dxa"/>
            <w:vAlign w:val="top"/>
          </w:tcPr>
          <w:p w14:paraId="04A82108">
            <w:pPr>
              <w:spacing w:before="264" w:line="186" w:lineRule="auto"/>
              <w:ind w:left="941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39.18</w:t>
            </w:r>
          </w:p>
        </w:tc>
        <w:tc>
          <w:tcPr>
            <w:tcW w:w="915" w:type="dxa"/>
            <w:vAlign w:val="top"/>
          </w:tcPr>
          <w:p w14:paraId="6F0ACD2E">
            <w:pPr>
              <w:pStyle w:val="6"/>
            </w:pPr>
          </w:p>
        </w:tc>
        <w:tc>
          <w:tcPr>
            <w:tcW w:w="1227" w:type="dxa"/>
            <w:vAlign w:val="top"/>
          </w:tcPr>
          <w:p w14:paraId="7CC2EB5B">
            <w:pPr>
              <w:spacing w:before="264" w:line="186" w:lineRule="auto"/>
              <w:ind w:left="673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39.18</w:t>
            </w:r>
          </w:p>
        </w:tc>
      </w:tr>
      <w:tr w14:paraId="15D130A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1694" w:type="dxa"/>
            <w:vAlign w:val="top"/>
          </w:tcPr>
          <w:p w14:paraId="5579E8D0">
            <w:pPr>
              <w:spacing w:before="238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position w:val="2"/>
                <w:sz w:val="20"/>
                <w:szCs w:val="20"/>
              </w:rPr>
              <w:t>2130199</w:t>
            </w:r>
          </w:p>
        </w:tc>
        <w:tc>
          <w:tcPr>
            <w:tcW w:w="3367" w:type="dxa"/>
            <w:vAlign w:val="top"/>
          </w:tcPr>
          <w:p w14:paraId="07E9142B">
            <w:pPr>
              <w:spacing w:before="238" w:line="238" w:lineRule="auto"/>
              <w:ind w:left="11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其他农业农</w:t>
            </w: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村</w:t>
            </w: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支出</w:t>
            </w:r>
          </w:p>
        </w:tc>
        <w:tc>
          <w:tcPr>
            <w:tcW w:w="1493" w:type="dxa"/>
            <w:vAlign w:val="top"/>
          </w:tcPr>
          <w:p w14:paraId="495C87AB">
            <w:pPr>
              <w:spacing w:before="265" w:line="186" w:lineRule="auto"/>
              <w:ind w:left="941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39.18</w:t>
            </w:r>
          </w:p>
        </w:tc>
        <w:tc>
          <w:tcPr>
            <w:tcW w:w="915" w:type="dxa"/>
            <w:vAlign w:val="top"/>
          </w:tcPr>
          <w:p w14:paraId="01901C19">
            <w:pPr>
              <w:pStyle w:val="6"/>
            </w:pPr>
          </w:p>
        </w:tc>
        <w:tc>
          <w:tcPr>
            <w:tcW w:w="1227" w:type="dxa"/>
            <w:vAlign w:val="top"/>
          </w:tcPr>
          <w:p w14:paraId="02C65F41">
            <w:pPr>
              <w:spacing w:before="265" w:line="186" w:lineRule="auto"/>
              <w:ind w:left="673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39.18</w:t>
            </w:r>
          </w:p>
        </w:tc>
      </w:tr>
      <w:tr w14:paraId="6A33EF1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1694" w:type="dxa"/>
            <w:vAlign w:val="top"/>
          </w:tcPr>
          <w:p w14:paraId="6547FE09">
            <w:pPr>
              <w:spacing w:before="239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position w:val="2"/>
                <w:sz w:val="20"/>
                <w:szCs w:val="20"/>
              </w:rPr>
              <w:t>21302</w:t>
            </w:r>
          </w:p>
        </w:tc>
        <w:tc>
          <w:tcPr>
            <w:tcW w:w="3367" w:type="dxa"/>
            <w:vAlign w:val="top"/>
          </w:tcPr>
          <w:p w14:paraId="72EDEA0D">
            <w:pPr>
              <w:spacing w:before="239" w:line="239" w:lineRule="auto"/>
              <w:ind w:left="10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林业和</w:t>
            </w: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草原</w:t>
            </w:r>
          </w:p>
        </w:tc>
        <w:tc>
          <w:tcPr>
            <w:tcW w:w="1493" w:type="dxa"/>
            <w:vAlign w:val="top"/>
          </w:tcPr>
          <w:p w14:paraId="0E85FBB8">
            <w:pPr>
              <w:spacing w:before="266" w:line="186" w:lineRule="auto"/>
              <w:ind w:left="103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2.00</w:t>
            </w:r>
          </w:p>
        </w:tc>
        <w:tc>
          <w:tcPr>
            <w:tcW w:w="915" w:type="dxa"/>
            <w:vAlign w:val="top"/>
          </w:tcPr>
          <w:p w14:paraId="51E06596">
            <w:pPr>
              <w:pStyle w:val="6"/>
            </w:pPr>
          </w:p>
        </w:tc>
        <w:tc>
          <w:tcPr>
            <w:tcW w:w="1227" w:type="dxa"/>
            <w:vAlign w:val="top"/>
          </w:tcPr>
          <w:p w14:paraId="0B9362E6">
            <w:pPr>
              <w:spacing w:before="266" w:line="186" w:lineRule="auto"/>
              <w:ind w:left="76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2.00</w:t>
            </w:r>
          </w:p>
        </w:tc>
      </w:tr>
      <w:tr w14:paraId="235D547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1694" w:type="dxa"/>
            <w:vAlign w:val="top"/>
          </w:tcPr>
          <w:p w14:paraId="0B6CF420">
            <w:pPr>
              <w:spacing w:before="240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position w:val="2"/>
                <w:sz w:val="20"/>
                <w:szCs w:val="20"/>
              </w:rPr>
              <w:t>2130234</w:t>
            </w:r>
          </w:p>
        </w:tc>
        <w:tc>
          <w:tcPr>
            <w:tcW w:w="3367" w:type="dxa"/>
            <w:vAlign w:val="top"/>
          </w:tcPr>
          <w:p w14:paraId="71A29F8C">
            <w:pPr>
              <w:spacing w:before="240" w:line="239" w:lineRule="auto"/>
              <w:ind w:left="10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林业</w:t>
            </w: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草原</w:t>
            </w: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防灾</w:t>
            </w: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减</w:t>
            </w: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灾</w:t>
            </w:r>
          </w:p>
        </w:tc>
        <w:tc>
          <w:tcPr>
            <w:tcW w:w="1493" w:type="dxa"/>
            <w:vAlign w:val="top"/>
          </w:tcPr>
          <w:p w14:paraId="55FD138C">
            <w:pPr>
              <w:spacing w:before="267" w:line="186" w:lineRule="auto"/>
              <w:ind w:left="103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2.00</w:t>
            </w:r>
          </w:p>
        </w:tc>
        <w:tc>
          <w:tcPr>
            <w:tcW w:w="915" w:type="dxa"/>
            <w:vAlign w:val="top"/>
          </w:tcPr>
          <w:p w14:paraId="37CDC02C">
            <w:pPr>
              <w:pStyle w:val="6"/>
            </w:pPr>
          </w:p>
        </w:tc>
        <w:tc>
          <w:tcPr>
            <w:tcW w:w="1227" w:type="dxa"/>
            <w:vAlign w:val="top"/>
          </w:tcPr>
          <w:p w14:paraId="5D848D3D">
            <w:pPr>
              <w:spacing w:before="267" w:line="186" w:lineRule="auto"/>
              <w:ind w:left="76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2.00</w:t>
            </w:r>
          </w:p>
        </w:tc>
      </w:tr>
      <w:tr w14:paraId="6B1CD0B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1694" w:type="dxa"/>
            <w:vAlign w:val="top"/>
          </w:tcPr>
          <w:p w14:paraId="56780C01">
            <w:pPr>
              <w:spacing w:before="241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position w:val="2"/>
                <w:sz w:val="20"/>
                <w:szCs w:val="20"/>
              </w:rPr>
              <w:t>21307</w:t>
            </w:r>
          </w:p>
        </w:tc>
        <w:tc>
          <w:tcPr>
            <w:tcW w:w="3367" w:type="dxa"/>
            <w:vAlign w:val="top"/>
          </w:tcPr>
          <w:p w14:paraId="2FED88E7">
            <w:pPr>
              <w:spacing w:before="241"/>
              <w:ind w:left="11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农</w:t>
            </w: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村综</w:t>
            </w: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合</w:t>
            </w: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改革</w:t>
            </w:r>
          </w:p>
        </w:tc>
        <w:tc>
          <w:tcPr>
            <w:tcW w:w="1493" w:type="dxa"/>
            <w:vAlign w:val="top"/>
          </w:tcPr>
          <w:p w14:paraId="6274AA9E">
            <w:pPr>
              <w:spacing w:before="268" w:line="186" w:lineRule="auto"/>
              <w:ind w:left="83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249.90</w:t>
            </w:r>
          </w:p>
        </w:tc>
        <w:tc>
          <w:tcPr>
            <w:tcW w:w="915" w:type="dxa"/>
            <w:vAlign w:val="top"/>
          </w:tcPr>
          <w:p w14:paraId="7F2EB895">
            <w:pPr>
              <w:pStyle w:val="6"/>
            </w:pPr>
          </w:p>
        </w:tc>
        <w:tc>
          <w:tcPr>
            <w:tcW w:w="1227" w:type="dxa"/>
            <w:vAlign w:val="top"/>
          </w:tcPr>
          <w:p w14:paraId="48C29829">
            <w:pPr>
              <w:spacing w:before="268" w:line="186" w:lineRule="auto"/>
              <w:ind w:left="56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249.90</w:t>
            </w:r>
          </w:p>
        </w:tc>
      </w:tr>
      <w:tr w14:paraId="12BC975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1694" w:type="dxa"/>
            <w:vAlign w:val="top"/>
          </w:tcPr>
          <w:p w14:paraId="763DC6F7">
            <w:pPr>
              <w:spacing w:before="242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position w:val="2"/>
                <w:sz w:val="20"/>
                <w:szCs w:val="20"/>
              </w:rPr>
              <w:t>2130705</w:t>
            </w:r>
          </w:p>
        </w:tc>
        <w:tc>
          <w:tcPr>
            <w:tcW w:w="3367" w:type="dxa"/>
            <w:vAlign w:val="top"/>
          </w:tcPr>
          <w:p w14:paraId="3CD04114">
            <w:pPr>
              <w:spacing w:before="242" w:line="238" w:lineRule="auto"/>
              <w:ind w:left="11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1"/>
                <w:sz w:val="20"/>
                <w:szCs w:val="20"/>
              </w:rPr>
              <w:t>对</w:t>
            </w:r>
            <w:r>
              <w:rPr>
                <w:rFonts w:ascii="宋体" w:hAnsi="宋体" w:eastAsia="宋体" w:cs="宋体"/>
                <w:spacing w:val="-1"/>
                <w:sz w:val="20"/>
                <w:szCs w:val="20"/>
              </w:rPr>
              <w:t>村</w:t>
            </w:r>
            <w:r>
              <w:rPr>
                <w:rFonts w:ascii="仿宋" w:hAnsi="仿宋" w:eastAsia="仿宋" w:cs="仿宋"/>
                <w:spacing w:val="-1"/>
                <w:sz w:val="20"/>
                <w:szCs w:val="20"/>
              </w:rPr>
              <w:t>民委员会和</w:t>
            </w:r>
            <w:r>
              <w:rPr>
                <w:rFonts w:ascii="宋体" w:hAnsi="宋体" w:eastAsia="宋体" w:cs="宋体"/>
                <w:spacing w:val="-1"/>
                <w:sz w:val="20"/>
                <w:szCs w:val="20"/>
              </w:rPr>
              <w:t>村党</w:t>
            </w:r>
            <w:r>
              <w:rPr>
                <w:rFonts w:ascii="仿宋" w:hAnsi="仿宋" w:eastAsia="仿宋" w:cs="仿宋"/>
                <w:spacing w:val="-1"/>
                <w:sz w:val="20"/>
                <w:szCs w:val="20"/>
              </w:rPr>
              <w:t>支部的补助</w:t>
            </w:r>
          </w:p>
        </w:tc>
        <w:tc>
          <w:tcPr>
            <w:tcW w:w="1493" w:type="dxa"/>
            <w:vAlign w:val="top"/>
          </w:tcPr>
          <w:p w14:paraId="7CC6659D">
            <w:pPr>
              <w:spacing w:before="269" w:line="186" w:lineRule="auto"/>
              <w:ind w:left="83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249.90</w:t>
            </w:r>
          </w:p>
        </w:tc>
        <w:tc>
          <w:tcPr>
            <w:tcW w:w="915" w:type="dxa"/>
            <w:vAlign w:val="top"/>
          </w:tcPr>
          <w:p w14:paraId="4B090895">
            <w:pPr>
              <w:pStyle w:val="6"/>
            </w:pPr>
          </w:p>
        </w:tc>
        <w:tc>
          <w:tcPr>
            <w:tcW w:w="1227" w:type="dxa"/>
            <w:vAlign w:val="top"/>
          </w:tcPr>
          <w:p w14:paraId="6D1F62A4">
            <w:pPr>
              <w:spacing w:before="269" w:line="186" w:lineRule="auto"/>
              <w:ind w:left="56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249.90</w:t>
            </w:r>
          </w:p>
        </w:tc>
      </w:tr>
      <w:tr w14:paraId="05000E2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1694" w:type="dxa"/>
            <w:vAlign w:val="top"/>
          </w:tcPr>
          <w:p w14:paraId="373851A6">
            <w:pPr>
              <w:spacing w:before="243" w:line="281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position w:val="2"/>
                <w:sz w:val="20"/>
                <w:szCs w:val="20"/>
              </w:rPr>
              <w:t>221</w:t>
            </w:r>
          </w:p>
        </w:tc>
        <w:tc>
          <w:tcPr>
            <w:tcW w:w="3367" w:type="dxa"/>
            <w:vAlign w:val="top"/>
          </w:tcPr>
          <w:p w14:paraId="4C0F01E3">
            <w:pPr>
              <w:spacing w:before="244" w:line="237" w:lineRule="auto"/>
              <w:ind w:left="11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住房保障支出</w:t>
            </w:r>
          </w:p>
        </w:tc>
        <w:tc>
          <w:tcPr>
            <w:tcW w:w="1493" w:type="dxa"/>
            <w:vAlign w:val="top"/>
          </w:tcPr>
          <w:p w14:paraId="30CF1B8D">
            <w:pPr>
              <w:spacing w:before="270" w:line="186" w:lineRule="auto"/>
              <w:ind w:left="941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35.56</w:t>
            </w:r>
          </w:p>
        </w:tc>
        <w:tc>
          <w:tcPr>
            <w:tcW w:w="915" w:type="dxa"/>
            <w:vAlign w:val="top"/>
          </w:tcPr>
          <w:p w14:paraId="4090D746">
            <w:pPr>
              <w:spacing w:before="270" w:line="186" w:lineRule="auto"/>
              <w:ind w:left="364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35.56</w:t>
            </w:r>
          </w:p>
        </w:tc>
        <w:tc>
          <w:tcPr>
            <w:tcW w:w="1227" w:type="dxa"/>
            <w:vAlign w:val="top"/>
          </w:tcPr>
          <w:p w14:paraId="512AB30D">
            <w:pPr>
              <w:pStyle w:val="6"/>
            </w:pPr>
          </w:p>
        </w:tc>
      </w:tr>
      <w:tr w14:paraId="0B86008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1694" w:type="dxa"/>
            <w:vAlign w:val="top"/>
          </w:tcPr>
          <w:p w14:paraId="6323690A">
            <w:pPr>
              <w:spacing w:before="244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position w:val="2"/>
                <w:sz w:val="20"/>
                <w:szCs w:val="20"/>
              </w:rPr>
              <w:t>22102</w:t>
            </w:r>
          </w:p>
        </w:tc>
        <w:tc>
          <w:tcPr>
            <w:tcW w:w="3367" w:type="dxa"/>
            <w:vAlign w:val="top"/>
          </w:tcPr>
          <w:p w14:paraId="40307B96">
            <w:pPr>
              <w:spacing w:before="244" w:line="238" w:lineRule="auto"/>
              <w:ind w:left="11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住房</w:t>
            </w: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改革</w:t>
            </w: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支出</w:t>
            </w:r>
          </w:p>
        </w:tc>
        <w:tc>
          <w:tcPr>
            <w:tcW w:w="1493" w:type="dxa"/>
            <w:vAlign w:val="top"/>
          </w:tcPr>
          <w:p w14:paraId="2DB2088D">
            <w:pPr>
              <w:spacing w:before="271" w:line="186" w:lineRule="auto"/>
              <w:ind w:left="941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35.56</w:t>
            </w:r>
          </w:p>
        </w:tc>
        <w:tc>
          <w:tcPr>
            <w:tcW w:w="915" w:type="dxa"/>
            <w:vAlign w:val="top"/>
          </w:tcPr>
          <w:p w14:paraId="04F55AF0">
            <w:pPr>
              <w:spacing w:before="271" w:line="186" w:lineRule="auto"/>
              <w:ind w:left="364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35.56</w:t>
            </w:r>
          </w:p>
        </w:tc>
        <w:tc>
          <w:tcPr>
            <w:tcW w:w="1227" w:type="dxa"/>
            <w:vAlign w:val="top"/>
          </w:tcPr>
          <w:p w14:paraId="74F749CE">
            <w:pPr>
              <w:pStyle w:val="6"/>
            </w:pPr>
          </w:p>
        </w:tc>
      </w:tr>
      <w:tr w14:paraId="00F5DC0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5" w:hRule="atLeast"/>
        </w:trPr>
        <w:tc>
          <w:tcPr>
            <w:tcW w:w="1694" w:type="dxa"/>
            <w:vAlign w:val="top"/>
          </w:tcPr>
          <w:p w14:paraId="7FE3A36E">
            <w:pPr>
              <w:spacing w:before="245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position w:val="2"/>
                <w:sz w:val="20"/>
                <w:szCs w:val="20"/>
              </w:rPr>
              <w:t>2210201</w:t>
            </w:r>
          </w:p>
        </w:tc>
        <w:tc>
          <w:tcPr>
            <w:tcW w:w="3367" w:type="dxa"/>
            <w:vAlign w:val="top"/>
          </w:tcPr>
          <w:p w14:paraId="6EA12C52">
            <w:pPr>
              <w:spacing w:before="245" w:line="238" w:lineRule="auto"/>
              <w:ind w:left="11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住房公积金</w:t>
            </w:r>
          </w:p>
        </w:tc>
        <w:tc>
          <w:tcPr>
            <w:tcW w:w="1493" w:type="dxa"/>
            <w:vAlign w:val="top"/>
          </w:tcPr>
          <w:p w14:paraId="166F746A">
            <w:pPr>
              <w:spacing w:before="272" w:line="186" w:lineRule="auto"/>
              <w:ind w:left="941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35.56</w:t>
            </w:r>
          </w:p>
        </w:tc>
        <w:tc>
          <w:tcPr>
            <w:tcW w:w="915" w:type="dxa"/>
            <w:vAlign w:val="top"/>
          </w:tcPr>
          <w:p w14:paraId="7D608CDC">
            <w:pPr>
              <w:spacing w:before="272" w:line="186" w:lineRule="auto"/>
              <w:ind w:left="364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35.56</w:t>
            </w:r>
          </w:p>
        </w:tc>
        <w:tc>
          <w:tcPr>
            <w:tcW w:w="1227" w:type="dxa"/>
            <w:vAlign w:val="top"/>
          </w:tcPr>
          <w:p w14:paraId="08A408B1">
            <w:pPr>
              <w:pStyle w:val="6"/>
            </w:pPr>
          </w:p>
        </w:tc>
      </w:tr>
    </w:tbl>
    <w:p w14:paraId="414816E6">
      <w:pPr>
        <w:spacing w:before="240" w:line="238" w:lineRule="auto"/>
        <w:ind w:left="126"/>
        <w:rPr>
          <w:rFonts w:ascii="仿宋" w:hAnsi="仿宋" w:eastAsia="仿宋" w:cs="仿宋"/>
          <w:sz w:val="20"/>
          <w:szCs w:val="20"/>
        </w:rPr>
      </w:pPr>
      <w:r>
        <w:rPr>
          <w:rFonts w:ascii="仿宋" w:hAnsi="仿宋" w:eastAsia="仿宋" w:cs="仿宋"/>
          <w:spacing w:val="-2"/>
          <w:sz w:val="20"/>
          <w:szCs w:val="20"/>
        </w:rPr>
        <w:t>注：本表反映部门本年度一般公共预算财政拨款支出情况。</w:t>
      </w:r>
    </w:p>
    <w:p w14:paraId="27AC8B61">
      <w:pPr>
        <w:spacing w:line="238" w:lineRule="auto"/>
        <w:rPr>
          <w:rFonts w:ascii="仿宋" w:hAnsi="仿宋" w:eastAsia="仿宋" w:cs="仿宋"/>
          <w:sz w:val="20"/>
          <w:szCs w:val="20"/>
        </w:rPr>
        <w:sectPr>
          <w:footerReference r:id="rId20" w:type="default"/>
          <w:pgSz w:w="11906" w:h="16839"/>
          <w:pgMar w:top="400" w:right="1785" w:bottom="1209" w:left="1328" w:header="0" w:footer="992" w:gutter="0"/>
          <w:cols w:space="720" w:num="1"/>
        </w:sectPr>
      </w:pPr>
    </w:p>
    <w:p w14:paraId="46F4F3A8">
      <w:pPr>
        <w:pStyle w:val="2"/>
        <w:spacing w:line="297" w:lineRule="auto"/>
      </w:pPr>
    </w:p>
    <w:p w14:paraId="50C20A1D">
      <w:pPr>
        <w:pStyle w:val="2"/>
        <w:spacing w:line="297" w:lineRule="auto"/>
      </w:pPr>
    </w:p>
    <w:p w14:paraId="117044D0">
      <w:pPr>
        <w:pStyle w:val="2"/>
        <w:spacing w:line="297" w:lineRule="auto"/>
      </w:pPr>
    </w:p>
    <w:p w14:paraId="1F390BED">
      <w:pPr>
        <w:pStyle w:val="2"/>
        <w:spacing w:line="297" w:lineRule="auto"/>
      </w:pPr>
    </w:p>
    <w:p w14:paraId="334D414F">
      <w:pPr>
        <w:spacing w:before="104" w:line="238" w:lineRule="auto"/>
        <w:ind w:left="266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"/>
          <w:sz w:val="32"/>
          <w:szCs w:val="32"/>
        </w:rPr>
        <w:t>一般公共预算财政拨款基本支出决算明细表</w:t>
      </w:r>
    </w:p>
    <w:p w14:paraId="2CBF277E">
      <w:pPr>
        <w:spacing w:before="117" w:line="239" w:lineRule="auto"/>
        <w:ind w:left="10433"/>
        <w:rPr>
          <w:rFonts w:ascii="仿宋" w:hAnsi="仿宋" w:eastAsia="仿宋" w:cs="仿宋"/>
          <w:sz w:val="18"/>
          <w:szCs w:val="18"/>
        </w:rPr>
      </w:pPr>
      <w:r>
        <w:rPr>
          <w:rFonts w:ascii="仿宋" w:hAnsi="仿宋" w:eastAsia="仿宋" w:cs="仿宋"/>
          <w:spacing w:val="-4"/>
          <w:sz w:val="18"/>
          <w:szCs w:val="18"/>
        </w:rPr>
        <w:t>公开</w:t>
      </w:r>
      <w:r>
        <w:rPr>
          <w:rFonts w:ascii="仿宋" w:hAnsi="仿宋" w:eastAsia="仿宋" w:cs="仿宋"/>
          <w:spacing w:val="-37"/>
          <w:sz w:val="18"/>
          <w:szCs w:val="18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18"/>
          <w:szCs w:val="18"/>
        </w:rPr>
        <w:t>06</w:t>
      </w:r>
      <w:r>
        <w:rPr>
          <w:rFonts w:ascii="Times New Roman" w:hAnsi="Times New Roman" w:eastAsia="Times New Roman" w:cs="Times New Roman"/>
          <w:spacing w:val="9"/>
          <w:sz w:val="18"/>
          <w:szCs w:val="18"/>
        </w:rPr>
        <w:t xml:space="preserve"> </w:t>
      </w:r>
      <w:r>
        <w:rPr>
          <w:rFonts w:ascii="仿宋" w:hAnsi="仿宋" w:eastAsia="仿宋" w:cs="仿宋"/>
          <w:spacing w:val="-4"/>
          <w:sz w:val="18"/>
          <w:szCs w:val="18"/>
        </w:rPr>
        <w:t>表</w:t>
      </w:r>
    </w:p>
    <w:p w14:paraId="5EE81A29">
      <w:pPr>
        <w:spacing w:before="79" w:line="237" w:lineRule="auto"/>
        <w:ind w:left="122"/>
        <w:rPr>
          <w:rFonts w:ascii="仿宋" w:hAnsi="仿宋" w:eastAsia="仿宋" w:cs="仿宋"/>
          <w:sz w:val="18"/>
          <w:szCs w:val="18"/>
        </w:rPr>
      </w:pPr>
      <w:r>
        <w:rPr>
          <w:rFonts w:ascii="仿宋" w:hAnsi="仿宋" w:eastAsia="仿宋" w:cs="仿宋"/>
          <w:spacing w:val="-2"/>
          <w:sz w:val="18"/>
          <w:szCs w:val="18"/>
        </w:rPr>
        <w:t>部门（单位</w:t>
      </w:r>
      <w:r>
        <w:rPr>
          <w:rFonts w:ascii="仿宋" w:hAnsi="仿宋" w:eastAsia="仿宋" w:cs="仿宋"/>
          <w:spacing w:val="-1"/>
          <w:sz w:val="18"/>
          <w:szCs w:val="18"/>
        </w:rPr>
        <w:t>）：</w:t>
      </w:r>
      <w:r>
        <w:rPr>
          <w:rFonts w:ascii="仿宋" w:hAnsi="仿宋" w:eastAsia="仿宋" w:cs="仿宋"/>
          <w:spacing w:val="-2"/>
          <w:sz w:val="18"/>
          <w:szCs w:val="18"/>
        </w:rPr>
        <w:t>元</w:t>
      </w:r>
      <w:r>
        <w:rPr>
          <w:rFonts w:ascii="宋体" w:hAnsi="宋体" w:eastAsia="宋体" w:cs="宋体"/>
          <w:spacing w:val="-2"/>
          <w:sz w:val="18"/>
          <w:szCs w:val="18"/>
        </w:rPr>
        <w:t>氏县北褚镇</w:t>
      </w:r>
      <w:r>
        <w:rPr>
          <w:rFonts w:ascii="仿宋" w:hAnsi="仿宋" w:eastAsia="仿宋" w:cs="仿宋"/>
          <w:spacing w:val="-2"/>
          <w:sz w:val="18"/>
          <w:szCs w:val="18"/>
        </w:rPr>
        <w:t xml:space="preserve">人民政府(本级)                        </w:t>
      </w:r>
      <w:r>
        <w:rPr>
          <w:rFonts w:ascii="宋体" w:hAnsi="宋体" w:eastAsia="宋体" w:cs="宋体"/>
          <w:spacing w:val="-2"/>
          <w:sz w:val="18"/>
          <w:szCs w:val="18"/>
        </w:rPr>
        <w:t>2024</w:t>
      </w:r>
      <w:r>
        <w:rPr>
          <w:rFonts w:ascii="宋体" w:hAnsi="宋体" w:eastAsia="宋体" w:cs="宋体"/>
          <w:spacing w:val="-35"/>
          <w:sz w:val="18"/>
          <w:szCs w:val="18"/>
        </w:rPr>
        <w:t xml:space="preserve"> </w:t>
      </w:r>
      <w:r>
        <w:rPr>
          <w:rFonts w:ascii="仿宋" w:hAnsi="仿宋" w:eastAsia="仿宋" w:cs="仿宋"/>
          <w:spacing w:val="-2"/>
          <w:sz w:val="18"/>
          <w:szCs w:val="18"/>
        </w:rPr>
        <w:t>年度                                       金额单位：</w:t>
      </w:r>
      <w:r>
        <w:rPr>
          <w:rFonts w:ascii="仿宋" w:hAnsi="仿宋" w:eastAsia="仿宋" w:cs="仿宋"/>
          <w:spacing w:val="-3"/>
          <w:sz w:val="18"/>
          <w:szCs w:val="18"/>
        </w:rPr>
        <w:t>万元</w:t>
      </w:r>
    </w:p>
    <w:p w14:paraId="296FE917">
      <w:pPr>
        <w:spacing w:line="54" w:lineRule="auto"/>
        <w:rPr>
          <w:rFonts w:ascii="Arial"/>
          <w:sz w:val="2"/>
        </w:rPr>
      </w:pPr>
    </w:p>
    <w:tbl>
      <w:tblPr>
        <w:tblStyle w:val="5"/>
        <w:tblW w:w="11336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67"/>
        <w:gridCol w:w="1812"/>
        <w:gridCol w:w="1017"/>
        <w:gridCol w:w="963"/>
        <w:gridCol w:w="1811"/>
        <w:gridCol w:w="962"/>
        <w:gridCol w:w="963"/>
        <w:gridCol w:w="1814"/>
        <w:gridCol w:w="1027"/>
      </w:tblGrid>
      <w:tr w14:paraId="01783F3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4" w:hRule="atLeast"/>
        </w:trPr>
        <w:tc>
          <w:tcPr>
            <w:tcW w:w="3796" w:type="dxa"/>
            <w:gridSpan w:val="3"/>
            <w:vAlign w:val="top"/>
          </w:tcPr>
          <w:p w14:paraId="224A4719">
            <w:pPr>
              <w:spacing w:before="174"/>
              <w:ind w:left="1543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人员经费</w:t>
            </w:r>
          </w:p>
        </w:tc>
        <w:tc>
          <w:tcPr>
            <w:tcW w:w="7540" w:type="dxa"/>
            <w:gridSpan w:val="6"/>
            <w:vAlign w:val="top"/>
          </w:tcPr>
          <w:p w14:paraId="15FB61A8">
            <w:pPr>
              <w:spacing w:before="174"/>
              <w:ind w:left="3414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公用经费</w:t>
            </w:r>
          </w:p>
        </w:tc>
      </w:tr>
      <w:tr w14:paraId="7E21D39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9" w:hRule="atLeast"/>
        </w:trPr>
        <w:tc>
          <w:tcPr>
            <w:tcW w:w="967" w:type="dxa"/>
            <w:vAlign w:val="top"/>
          </w:tcPr>
          <w:p w14:paraId="68920679">
            <w:pPr>
              <w:spacing w:before="170" w:line="239" w:lineRule="auto"/>
              <w:ind w:left="127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科目代码</w:t>
            </w:r>
          </w:p>
        </w:tc>
        <w:tc>
          <w:tcPr>
            <w:tcW w:w="1812" w:type="dxa"/>
            <w:vAlign w:val="top"/>
          </w:tcPr>
          <w:p w14:paraId="533922FE">
            <w:pPr>
              <w:spacing w:before="170" w:line="237" w:lineRule="auto"/>
              <w:ind w:left="548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科目名称</w:t>
            </w:r>
          </w:p>
        </w:tc>
        <w:tc>
          <w:tcPr>
            <w:tcW w:w="1017" w:type="dxa"/>
            <w:vAlign w:val="top"/>
          </w:tcPr>
          <w:p w14:paraId="640102DA">
            <w:pPr>
              <w:spacing w:before="179" w:line="202" w:lineRule="auto"/>
              <w:ind w:left="332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金额</w:t>
            </w:r>
          </w:p>
        </w:tc>
        <w:tc>
          <w:tcPr>
            <w:tcW w:w="963" w:type="dxa"/>
            <w:vAlign w:val="top"/>
          </w:tcPr>
          <w:p w14:paraId="15A2E011">
            <w:pPr>
              <w:spacing w:before="170" w:line="239" w:lineRule="auto"/>
              <w:ind w:left="126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科目代码</w:t>
            </w:r>
          </w:p>
        </w:tc>
        <w:tc>
          <w:tcPr>
            <w:tcW w:w="1811" w:type="dxa"/>
            <w:vAlign w:val="top"/>
          </w:tcPr>
          <w:p w14:paraId="07D99E5D">
            <w:pPr>
              <w:spacing w:before="170" w:line="237" w:lineRule="auto"/>
              <w:ind w:left="551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科目名称</w:t>
            </w:r>
          </w:p>
        </w:tc>
        <w:tc>
          <w:tcPr>
            <w:tcW w:w="962" w:type="dxa"/>
            <w:vAlign w:val="top"/>
          </w:tcPr>
          <w:p w14:paraId="41CC16AC">
            <w:pPr>
              <w:spacing w:before="179" w:line="202" w:lineRule="auto"/>
              <w:ind w:left="308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金额</w:t>
            </w:r>
          </w:p>
        </w:tc>
        <w:tc>
          <w:tcPr>
            <w:tcW w:w="963" w:type="dxa"/>
            <w:vAlign w:val="top"/>
          </w:tcPr>
          <w:p w14:paraId="515B320C">
            <w:pPr>
              <w:spacing w:before="170" w:line="239" w:lineRule="auto"/>
              <w:ind w:left="129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科目代码</w:t>
            </w:r>
          </w:p>
        </w:tc>
        <w:tc>
          <w:tcPr>
            <w:tcW w:w="1814" w:type="dxa"/>
            <w:vAlign w:val="top"/>
          </w:tcPr>
          <w:p w14:paraId="1ACCE332">
            <w:pPr>
              <w:spacing w:before="170" w:line="237" w:lineRule="auto"/>
              <w:ind w:left="556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科目名称</w:t>
            </w:r>
          </w:p>
        </w:tc>
        <w:tc>
          <w:tcPr>
            <w:tcW w:w="1027" w:type="dxa"/>
            <w:vAlign w:val="top"/>
          </w:tcPr>
          <w:p w14:paraId="56F68D38">
            <w:pPr>
              <w:spacing w:before="179" w:line="202" w:lineRule="auto"/>
              <w:ind w:left="342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金额</w:t>
            </w:r>
          </w:p>
        </w:tc>
      </w:tr>
      <w:tr w14:paraId="4E8B604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967" w:type="dxa"/>
            <w:vAlign w:val="top"/>
          </w:tcPr>
          <w:p w14:paraId="7673AA0A">
            <w:pPr>
              <w:spacing w:before="251" w:line="186" w:lineRule="auto"/>
              <w:ind w:left="34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301</w:t>
            </w:r>
          </w:p>
        </w:tc>
        <w:tc>
          <w:tcPr>
            <w:tcW w:w="1812" w:type="dxa"/>
            <w:vAlign w:val="top"/>
          </w:tcPr>
          <w:p w14:paraId="5567EDE7">
            <w:pPr>
              <w:spacing w:before="228" w:line="239" w:lineRule="auto"/>
              <w:ind w:left="113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工资福利支出</w:t>
            </w:r>
          </w:p>
        </w:tc>
        <w:tc>
          <w:tcPr>
            <w:tcW w:w="1017" w:type="dxa"/>
            <w:vAlign w:val="top"/>
          </w:tcPr>
          <w:p w14:paraId="6769A9D8">
            <w:pPr>
              <w:spacing w:before="251" w:line="186" w:lineRule="auto"/>
              <w:ind w:left="409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</w:rPr>
              <w:t>404.33</w:t>
            </w:r>
          </w:p>
        </w:tc>
        <w:tc>
          <w:tcPr>
            <w:tcW w:w="963" w:type="dxa"/>
            <w:vAlign w:val="top"/>
          </w:tcPr>
          <w:p w14:paraId="27A6E1D0">
            <w:pPr>
              <w:spacing w:before="251" w:line="186" w:lineRule="auto"/>
              <w:ind w:left="347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302</w:t>
            </w:r>
          </w:p>
        </w:tc>
        <w:tc>
          <w:tcPr>
            <w:tcW w:w="1811" w:type="dxa"/>
            <w:vAlign w:val="top"/>
          </w:tcPr>
          <w:p w14:paraId="75296527">
            <w:pPr>
              <w:spacing w:before="228" w:line="239" w:lineRule="auto"/>
              <w:ind w:left="120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商品和服务支出</w:t>
            </w:r>
          </w:p>
        </w:tc>
        <w:tc>
          <w:tcPr>
            <w:tcW w:w="962" w:type="dxa"/>
            <w:vAlign w:val="top"/>
          </w:tcPr>
          <w:p w14:paraId="5BB31F72">
            <w:pPr>
              <w:spacing w:before="251" w:line="186" w:lineRule="auto"/>
              <w:ind w:left="453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53.65</w:t>
            </w:r>
          </w:p>
        </w:tc>
        <w:tc>
          <w:tcPr>
            <w:tcW w:w="963" w:type="dxa"/>
            <w:vAlign w:val="top"/>
          </w:tcPr>
          <w:p w14:paraId="26FD88D2">
            <w:pPr>
              <w:spacing w:before="251" w:line="186" w:lineRule="auto"/>
              <w:ind w:left="35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307</w:t>
            </w:r>
          </w:p>
        </w:tc>
        <w:tc>
          <w:tcPr>
            <w:tcW w:w="1814" w:type="dxa"/>
            <w:vAlign w:val="top"/>
          </w:tcPr>
          <w:p w14:paraId="4A2BAAB2">
            <w:pPr>
              <w:spacing w:before="72" w:line="277" w:lineRule="auto"/>
              <w:ind w:left="137" w:right="259" w:hanging="24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债务利息及费用支</w:t>
            </w:r>
            <w:r>
              <w:rPr>
                <w:rFonts w:ascii="仿宋" w:hAnsi="仿宋" w:eastAsia="仿宋" w:cs="仿宋"/>
                <w:spacing w:val="6"/>
                <w:sz w:val="18"/>
                <w:szCs w:val="18"/>
              </w:rPr>
              <w:t xml:space="preserve"> </w:t>
            </w:r>
            <w:r>
              <w:rPr>
                <w:rFonts w:ascii="仿宋" w:hAnsi="仿宋" w:eastAsia="仿宋" w:cs="仿宋"/>
                <w:sz w:val="18"/>
                <w:szCs w:val="18"/>
              </w:rPr>
              <w:t>出</w:t>
            </w:r>
          </w:p>
        </w:tc>
        <w:tc>
          <w:tcPr>
            <w:tcW w:w="1027" w:type="dxa"/>
            <w:vAlign w:val="top"/>
          </w:tcPr>
          <w:p w14:paraId="7FE18F86">
            <w:pPr>
              <w:pStyle w:val="6"/>
            </w:pPr>
          </w:p>
        </w:tc>
      </w:tr>
      <w:tr w14:paraId="5196602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967" w:type="dxa"/>
            <w:vAlign w:val="top"/>
          </w:tcPr>
          <w:p w14:paraId="77EE3D6D">
            <w:pPr>
              <w:spacing w:before="195" w:line="186" w:lineRule="auto"/>
              <w:ind w:left="25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30101</w:t>
            </w:r>
          </w:p>
        </w:tc>
        <w:tc>
          <w:tcPr>
            <w:tcW w:w="1812" w:type="dxa"/>
            <w:vAlign w:val="top"/>
          </w:tcPr>
          <w:p w14:paraId="7A722DA0">
            <w:pPr>
              <w:spacing w:before="172" w:line="239" w:lineRule="auto"/>
              <w:ind w:left="290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基本工资</w:t>
            </w:r>
          </w:p>
        </w:tc>
        <w:tc>
          <w:tcPr>
            <w:tcW w:w="1017" w:type="dxa"/>
            <w:vAlign w:val="top"/>
          </w:tcPr>
          <w:p w14:paraId="221D4396">
            <w:pPr>
              <w:spacing w:before="195" w:line="186" w:lineRule="auto"/>
              <w:ind w:left="42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18"/>
                <w:szCs w:val="18"/>
              </w:rPr>
              <w:t>132.95</w:t>
            </w:r>
          </w:p>
        </w:tc>
        <w:tc>
          <w:tcPr>
            <w:tcW w:w="963" w:type="dxa"/>
            <w:vAlign w:val="top"/>
          </w:tcPr>
          <w:p w14:paraId="7B200F9E">
            <w:pPr>
              <w:spacing w:before="195" w:line="186" w:lineRule="auto"/>
              <w:ind w:left="257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30201</w:t>
            </w:r>
          </w:p>
        </w:tc>
        <w:tc>
          <w:tcPr>
            <w:tcW w:w="1811" w:type="dxa"/>
            <w:vAlign w:val="top"/>
          </w:tcPr>
          <w:p w14:paraId="035C719A">
            <w:pPr>
              <w:spacing w:before="172"/>
              <w:ind w:left="121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5"/>
                <w:sz w:val="18"/>
                <w:szCs w:val="18"/>
              </w:rPr>
              <w:t>办公费</w:t>
            </w:r>
          </w:p>
        </w:tc>
        <w:tc>
          <w:tcPr>
            <w:tcW w:w="962" w:type="dxa"/>
            <w:vAlign w:val="top"/>
          </w:tcPr>
          <w:p w14:paraId="015A1891">
            <w:pPr>
              <w:spacing w:before="195" w:line="186" w:lineRule="auto"/>
              <w:ind w:left="545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8.25</w:t>
            </w:r>
          </w:p>
        </w:tc>
        <w:tc>
          <w:tcPr>
            <w:tcW w:w="963" w:type="dxa"/>
            <w:vAlign w:val="top"/>
          </w:tcPr>
          <w:p w14:paraId="044F5372">
            <w:pPr>
              <w:spacing w:before="195" w:line="186" w:lineRule="auto"/>
              <w:ind w:left="26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30701</w:t>
            </w:r>
          </w:p>
        </w:tc>
        <w:tc>
          <w:tcPr>
            <w:tcW w:w="1814" w:type="dxa"/>
            <w:vAlign w:val="top"/>
          </w:tcPr>
          <w:p w14:paraId="71D804AE">
            <w:pPr>
              <w:spacing w:before="172" w:line="237" w:lineRule="auto"/>
              <w:ind w:left="135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5"/>
                <w:sz w:val="18"/>
                <w:szCs w:val="18"/>
              </w:rPr>
              <w:t>国内债务付息</w:t>
            </w:r>
          </w:p>
        </w:tc>
        <w:tc>
          <w:tcPr>
            <w:tcW w:w="1027" w:type="dxa"/>
            <w:vAlign w:val="top"/>
          </w:tcPr>
          <w:p w14:paraId="1D2F684A">
            <w:pPr>
              <w:pStyle w:val="6"/>
            </w:pPr>
          </w:p>
        </w:tc>
      </w:tr>
      <w:tr w14:paraId="13B3F42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967" w:type="dxa"/>
            <w:vAlign w:val="top"/>
          </w:tcPr>
          <w:p w14:paraId="75B9E899">
            <w:pPr>
              <w:spacing w:before="195" w:line="186" w:lineRule="auto"/>
              <w:ind w:left="25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30102</w:t>
            </w:r>
          </w:p>
        </w:tc>
        <w:tc>
          <w:tcPr>
            <w:tcW w:w="1812" w:type="dxa"/>
            <w:vAlign w:val="top"/>
          </w:tcPr>
          <w:p w14:paraId="222EF1B1">
            <w:pPr>
              <w:spacing w:before="172" w:line="238" w:lineRule="auto"/>
              <w:ind w:left="295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4"/>
                <w:sz w:val="18"/>
                <w:szCs w:val="18"/>
              </w:rPr>
              <w:t>津贴补贴</w:t>
            </w:r>
          </w:p>
        </w:tc>
        <w:tc>
          <w:tcPr>
            <w:tcW w:w="1017" w:type="dxa"/>
            <w:vAlign w:val="top"/>
          </w:tcPr>
          <w:p w14:paraId="1EECB200">
            <w:pPr>
              <w:spacing w:before="195" w:line="186" w:lineRule="auto"/>
              <w:ind w:left="507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82.63</w:t>
            </w:r>
          </w:p>
        </w:tc>
        <w:tc>
          <w:tcPr>
            <w:tcW w:w="963" w:type="dxa"/>
            <w:vAlign w:val="top"/>
          </w:tcPr>
          <w:p w14:paraId="0280C244">
            <w:pPr>
              <w:spacing w:before="195" w:line="186" w:lineRule="auto"/>
              <w:ind w:left="257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30202</w:t>
            </w:r>
          </w:p>
        </w:tc>
        <w:tc>
          <w:tcPr>
            <w:tcW w:w="1811" w:type="dxa"/>
            <w:vAlign w:val="top"/>
          </w:tcPr>
          <w:p w14:paraId="10C302FA">
            <w:pPr>
              <w:spacing w:before="172" w:line="238" w:lineRule="auto"/>
              <w:ind w:left="131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7"/>
                <w:sz w:val="18"/>
                <w:szCs w:val="18"/>
              </w:rPr>
              <w:t>印刷费</w:t>
            </w:r>
          </w:p>
        </w:tc>
        <w:tc>
          <w:tcPr>
            <w:tcW w:w="962" w:type="dxa"/>
            <w:vAlign w:val="top"/>
          </w:tcPr>
          <w:p w14:paraId="0E6D86C2">
            <w:pPr>
              <w:pStyle w:val="6"/>
            </w:pPr>
          </w:p>
        </w:tc>
        <w:tc>
          <w:tcPr>
            <w:tcW w:w="963" w:type="dxa"/>
            <w:vAlign w:val="top"/>
          </w:tcPr>
          <w:p w14:paraId="05D48D2D">
            <w:pPr>
              <w:spacing w:before="195" w:line="186" w:lineRule="auto"/>
              <w:ind w:left="26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30702</w:t>
            </w:r>
          </w:p>
        </w:tc>
        <w:tc>
          <w:tcPr>
            <w:tcW w:w="1814" w:type="dxa"/>
            <w:vAlign w:val="top"/>
          </w:tcPr>
          <w:p w14:paraId="1BFE71AF">
            <w:pPr>
              <w:spacing w:before="172" w:line="237" w:lineRule="auto"/>
              <w:ind w:left="135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5"/>
                <w:sz w:val="18"/>
                <w:szCs w:val="18"/>
              </w:rPr>
              <w:t>国外债务付息</w:t>
            </w:r>
          </w:p>
        </w:tc>
        <w:tc>
          <w:tcPr>
            <w:tcW w:w="1027" w:type="dxa"/>
            <w:vAlign w:val="top"/>
          </w:tcPr>
          <w:p w14:paraId="617BAA01">
            <w:pPr>
              <w:pStyle w:val="6"/>
            </w:pPr>
          </w:p>
        </w:tc>
      </w:tr>
      <w:tr w14:paraId="4319339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967" w:type="dxa"/>
            <w:vAlign w:val="top"/>
          </w:tcPr>
          <w:p w14:paraId="0C9FBC12">
            <w:pPr>
              <w:spacing w:before="195" w:line="186" w:lineRule="auto"/>
              <w:ind w:left="25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30103</w:t>
            </w:r>
          </w:p>
        </w:tc>
        <w:tc>
          <w:tcPr>
            <w:tcW w:w="1812" w:type="dxa"/>
            <w:vAlign w:val="top"/>
          </w:tcPr>
          <w:p w14:paraId="02034F61">
            <w:pPr>
              <w:spacing w:before="172" w:line="239" w:lineRule="auto"/>
              <w:ind w:left="297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5"/>
                <w:sz w:val="18"/>
                <w:szCs w:val="18"/>
              </w:rPr>
              <w:t>奖金</w:t>
            </w:r>
          </w:p>
        </w:tc>
        <w:tc>
          <w:tcPr>
            <w:tcW w:w="1017" w:type="dxa"/>
            <w:vAlign w:val="top"/>
          </w:tcPr>
          <w:p w14:paraId="358696AE">
            <w:pPr>
              <w:spacing w:before="195" w:line="186" w:lineRule="auto"/>
              <w:ind w:left="504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61.08</w:t>
            </w:r>
          </w:p>
        </w:tc>
        <w:tc>
          <w:tcPr>
            <w:tcW w:w="963" w:type="dxa"/>
            <w:vAlign w:val="top"/>
          </w:tcPr>
          <w:p w14:paraId="4BF5335F">
            <w:pPr>
              <w:spacing w:before="195" w:line="186" w:lineRule="auto"/>
              <w:ind w:left="257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30203</w:t>
            </w:r>
          </w:p>
        </w:tc>
        <w:tc>
          <w:tcPr>
            <w:tcW w:w="1811" w:type="dxa"/>
            <w:vAlign w:val="top"/>
          </w:tcPr>
          <w:p w14:paraId="27DE52AC">
            <w:pPr>
              <w:spacing w:before="171"/>
              <w:ind w:left="123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5"/>
                <w:sz w:val="18"/>
                <w:szCs w:val="18"/>
              </w:rPr>
              <w:t>咨询费</w:t>
            </w:r>
          </w:p>
        </w:tc>
        <w:tc>
          <w:tcPr>
            <w:tcW w:w="962" w:type="dxa"/>
            <w:vAlign w:val="top"/>
          </w:tcPr>
          <w:p w14:paraId="6B482727">
            <w:pPr>
              <w:pStyle w:val="6"/>
            </w:pPr>
          </w:p>
        </w:tc>
        <w:tc>
          <w:tcPr>
            <w:tcW w:w="963" w:type="dxa"/>
            <w:vAlign w:val="top"/>
          </w:tcPr>
          <w:p w14:paraId="05BCCDA8">
            <w:pPr>
              <w:spacing w:before="195" w:line="186" w:lineRule="auto"/>
              <w:ind w:left="35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310</w:t>
            </w:r>
          </w:p>
        </w:tc>
        <w:tc>
          <w:tcPr>
            <w:tcW w:w="1814" w:type="dxa"/>
            <w:vAlign w:val="top"/>
          </w:tcPr>
          <w:p w14:paraId="169F2D27">
            <w:pPr>
              <w:spacing w:before="171" w:line="237" w:lineRule="auto"/>
              <w:ind w:left="122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资本性支出</w:t>
            </w:r>
          </w:p>
        </w:tc>
        <w:tc>
          <w:tcPr>
            <w:tcW w:w="1027" w:type="dxa"/>
            <w:vAlign w:val="top"/>
          </w:tcPr>
          <w:p w14:paraId="765FE3E1">
            <w:pPr>
              <w:pStyle w:val="6"/>
            </w:pPr>
          </w:p>
        </w:tc>
      </w:tr>
      <w:tr w14:paraId="3073371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967" w:type="dxa"/>
            <w:vAlign w:val="top"/>
          </w:tcPr>
          <w:p w14:paraId="2C285533">
            <w:pPr>
              <w:spacing w:before="195" w:line="186" w:lineRule="auto"/>
              <w:ind w:left="25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30106</w:t>
            </w:r>
          </w:p>
        </w:tc>
        <w:tc>
          <w:tcPr>
            <w:tcW w:w="1812" w:type="dxa"/>
            <w:vAlign w:val="top"/>
          </w:tcPr>
          <w:p w14:paraId="0D9D186B">
            <w:pPr>
              <w:spacing w:before="172" w:line="238" w:lineRule="auto"/>
              <w:ind w:left="288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伙食补助费</w:t>
            </w:r>
          </w:p>
        </w:tc>
        <w:tc>
          <w:tcPr>
            <w:tcW w:w="1017" w:type="dxa"/>
            <w:vAlign w:val="top"/>
          </w:tcPr>
          <w:p w14:paraId="2623A14F">
            <w:pPr>
              <w:pStyle w:val="6"/>
            </w:pPr>
          </w:p>
        </w:tc>
        <w:tc>
          <w:tcPr>
            <w:tcW w:w="963" w:type="dxa"/>
            <w:vAlign w:val="top"/>
          </w:tcPr>
          <w:p w14:paraId="65C1D35C">
            <w:pPr>
              <w:spacing w:before="195" w:line="186" w:lineRule="auto"/>
              <w:ind w:left="257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30204</w:t>
            </w:r>
          </w:p>
        </w:tc>
        <w:tc>
          <w:tcPr>
            <w:tcW w:w="1811" w:type="dxa"/>
            <w:vAlign w:val="top"/>
          </w:tcPr>
          <w:p w14:paraId="7C1DAAD6">
            <w:pPr>
              <w:spacing w:before="171"/>
              <w:ind w:left="116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4"/>
                <w:sz w:val="18"/>
                <w:szCs w:val="18"/>
              </w:rPr>
              <w:t>手续费</w:t>
            </w:r>
          </w:p>
        </w:tc>
        <w:tc>
          <w:tcPr>
            <w:tcW w:w="962" w:type="dxa"/>
            <w:vAlign w:val="top"/>
          </w:tcPr>
          <w:p w14:paraId="7AEA4B86">
            <w:pPr>
              <w:pStyle w:val="6"/>
            </w:pPr>
          </w:p>
        </w:tc>
        <w:tc>
          <w:tcPr>
            <w:tcW w:w="963" w:type="dxa"/>
            <w:vAlign w:val="top"/>
          </w:tcPr>
          <w:p w14:paraId="26078D34">
            <w:pPr>
              <w:spacing w:before="195" w:line="186" w:lineRule="auto"/>
              <w:ind w:left="26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31001</w:t>
            </w:r>
          </w:p>
        </w:tc>
        <w:tc>
          <w:tcPr>
            <w:tcW w:w="1814" w:type="dxa"/>
            <w:vAlign w:val="top"/>
          </w:tcPr>
          <w:p w14:paraId="3F0DAB47">
            <w:pPr>
              <w:spacing w:before="172" w:line="237" w:lineRule="auto"/>
              <w:ind w:left="118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房屋建筑物购建</w:t>
            </w:r>
          </w:p>
        </w:tc>
        <w:tc>
          <w:tcPr>
            <w:tcW w:w="1027" w:type="dxa"/>
            <w:vAlign w:val="top"/>
          </w:tcPr>
          <w:p w14:paraId="1098A4DE">
            <w:pPr>
              <w:pStyle w:val="6"/>
            </w:pPr>
          </w:p>
        </w:tc>
      </w:tr>
      <w:tr w14:paraId="32D9B80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9" w:hRule="atLeast"/>
        </w:trPr>
        <w:tc>
          <w:tcPr>
            <w:tcW w:w="967" w:type="dxa"/>
            <w:vAlign w:val="top"/>
          </w:tcPr>
          <w:p w14:paraId="56568704">
            <w:pPr>
              <w:spacing w:before="195" w:line="186" w:lineRule="auto"/>
              <w:ind w:left="25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30107</w:t>
            </w:r>
          </w:p>
        </w:tc>
        <w:tc>
          <w:tcPr>
            <w:tcW w:w="1812" w:type="dxa"/>
            <w:vAlign w:val="top"/>
          </w:tcPr>
          <w:p w14:paraId="627442C1">
            <w:pPr>
              <w:spacing w:before="171"/>
              <w:ind w:left="293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绩效工资</w:t>
            </w:r>
          </w:p>
        </w:tc>
        <w:tc>
          <w:tcPr>
            <w:tcW w:w="1017" w:type="dxa"/>
            <w:vAlign w:val="top"/>
          </w:tcPr>
          <w:p w14:paraId="5067AEC5">
            <w:pPr>
              <w:spacing w:before="195" w:line="186" w:lineRule="auto"/>
              <w:ind w:left="50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</w:rPr>
              <w:t>23.01</w:t>
            </w:r>
          </w:p>
        </w:tc>
        <w:tc>
          <w:tcPr>
            <w:tcW w:w="963" w:type="dxa"/>
            <w:vAlign w:val="top"/>
          </w:tcPr>
          <w:p w14:paraId="7CEF046E">
            <w:pPr>
              <w:spacing w:before="195" w:line="186" w:lineRule="auto"/>
              <w:ind w:left="257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30205</w:t>
            </w:r>
          </w:p>
        </w:tc>
        <w:tc>
          <w:tcPr>
            <w:tcW w:w="1811" w:type="dxa"/>
            <w:vAlign w:val="top"/>
          </w:tcPr>
          <w:p w14:paraId="44CDC141">
            <w:pPr>
              <w:spacing w:before="171"/>
              <w:ind w:left="113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水费</w:t>
            </w:r>
          </w:p>
        </w:tc>
        <w:tc>
          <w:tcPr>
            <w:tcW w:w="962" w:type="dxa"/>
            <w:vAlign w:val="top"/>
          </w:tcPr>
          <w:p w14:paraId="32CF9382">
            <w:pPr>
              <w:pStyle w:val="6"/>
            </w:pPr>
          </w:p>
        </w:tc>
        <w:tc>
          <w:tcPr>
            <w:tcW w:w="963" w:type="dxa"/>
            <w:vAlign w:val="top"/>
          </w:tcPr>
          <w:p w14:paraId="13EDFC29">
            <w:pPr>
              <w:spacing w:before="195" w:line="186" w:lineRule="auto"/>
              <w:ind w:left="26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31002</w:t>
            </w:r>
          </w:p>
        </w:tc>
        <w:tc>
          <w:tcPr>
            <w:tcW w:w="1814" w:type="dxa"/>
            <w:vAlign w:val="top"/>
          </w:tcPr>
          <w:p w14:paraId="2F020B86">
            <w:pPr>
              <w:spacing w:before="172"/>
              <w:ind w:left="124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办公设备购置</w:t>
            </w:r>
          </w:p>
        </w:tc>
        <w:tc>
          <w:tcPr>
            <w:tcW w:w="1027" w:type="dxa"/>
            <w:vAlign w:val="top"/>
          </w:tcPr>
          <w:p w14:paraId="676D57DC">
            <w:pPr>
              <w:pStyle w:val="6"/>
            </w:pPr>
          </w:p>
        </w:tc>
      </w:tr>
      <w:tr w14:paraId="6E9AB71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967" w:type="dxa"/>
            <w:vAlign w:val="top"/>
          </w:tcPr>
          <w:p w14:paraId="3DCAEC46">
            <w:pPr>
              <w:spacing w:before="253" w:line="186" w:lineRule="auto"/>
              <w:ind w:left="25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30108</w:t>
            </w:r>
          </w:p>
        </w:tc>
        <w:tc>
          <w:tcPr>
            <w:tcW w:w="1812" w:type="dxa"/>
            <w:vAlign w:val="top"/>
          </w:tcPr>
          <w:p w14:paraId="0533C3AC">
            <w:pPr>
              <w:spacing w:before="74" w:line="276" w:lineRule="auto"/>
              <w:ind w:left="108" w:right="262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机关事业单位基本</w:t>
            </w:r>
            <w:r>
              <w:rPr>
                <w:rFonts w:ascii="仿宋" w:hAnsi="仿宋" w:eastAsia="仿宋" w:cs="仿宋"/>
                <w:spacing w:val="5"/>
                <w:sz w:val="18"/>
                <w:szCs w:val="18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养老保险缴费</w:t>
            </w:r>
          </w:p>
        </w:tc>
        <w:tc>
          <w:tcPr>
            <w:tcW w:w="1017" w:type="dxa"/>
            <w:vAlign w:val="top"/>
          </w:tcPr>
          <w:p w14:paraId="0986FAAC">
            <w:pPr>
              <w:spacing w:before="253" w:line="186" w:lineRule="auto"/>
              <w:ind w:left="504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34.70</w:t>
            </w:r>
          </w:p>
        </w:tc>
        <w:tc>
          <w:tcPr>
            <w:tcW w:w="963" w:type="dxa"/>
            <w:vAlign w:val="top"/>
          </w:tcPr>
          <w:p w14:paraId="1179D103">
            <w:pPr>
              <w:spacing w:before="253" w:line="186" w:lineRule="auto"/>
              <w:ind w:left="257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30206</w:t>
            </w:r>
          </w:p>
        </w:tc>
        <w:tc>
          <w:tcPr>
            <w:tcW w:w="1811" w:type="dxa"/>
            <w:vAlign w:val="top"/>
          </w:tcPr>
          <w:p w14:paraId="64BF1EEF">
            <w:pPr>
              <w:spacing w:before="230"/>
              <w:ind w:left="132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8"/>
                <w:sz w:val="18"/>
                <w:szCs w:val="18"/>
              </w:rPr>
              <w:t>电费</w:t>
            </w:r>
          </w:p>
        </w:tc>
        <w:tc>
          <w:tcPr>
            <w:tcW w:w="962" w:type="dxa"/>
            <w:vAlign w:val="top"/>
          </w:tcPr>
          <w:p w14:paraId="5C1EFDAC">
            <w:pPr>
              <w:pStyle w:val="6"/>
            </w:pPr>
          </w:p>
        </w:tc>
        <w:tc>
          <w:tcPr>
            <w:tcW w:w="963" w:type="dxa"/>
            <w:vAlign w:val="top"/>
          </w:tcPr>
          <w:p w14:paraId="53C2C2B2">
            <w:pPr>
              <w:spacing w:before="253" w:line="186" w:lineRule="auto"/>
              <w:ind w:left="26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31003</w:t>
            </w:r>
          </w:p>
        </w:tc>
        <w:tc>
          <w:tcPr>
            <w:tcW w:w="1814" w:type="dxa"/>
            <w:vAlign w:val="top"/>
          </w:tcPr>
          <w:p w14:paraId="330B57AE">
            <w:pPr>
              <w:spacing w:before="230"/>
              <w:ind w:left="118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专用设备购置</w:t>
            </w:r>
          </w:p>
        </w:tc>
        <w:tc>
          <w:tcPr>
            <w:tcW w:w="1027" w:type="dxa"/>
            <w:vAlign w:val="top"/>
          </w:tcPr>
          <w:p w14:paraId="5336C31A">
            <w:pPr>
              <w:pStyle w:val="6"/>
            </w:pPr>
          </w:p>
        </w:tc>
      </w:tr>
      <w:tr w14:paraId="7643688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967" w:type="dxa"/>
            <w:vAlign w:val="top"/>
          </w:tcPr>
          <w:p w14:paraId="2EA32597">
            <w:pPr>
              <w:spacing w:before="197" w:line="186" w:lineRule="auto"/>
              <w:ind w:left="25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30109</w:t>
            </w:r>
          </w:p>
        </w:tc>
        <w:tc>
          <w:tcPr>
            <w:tcW w:w="1812" w:type="dxa"/>
            <w:vAlign w:val="top"/>
          </w:tcPr>
          <w:p w14:paraId="1DAC82ED">
            <w:pPr>
              <w:spacing w:before="174" w:line="239" w:lineRule="auto"/>
              <w:ind w:left="114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职业年金缴费</w:t>
            </w:r>
          </w:p>
        </w:tc>
        <w:tc>
          <w:tcPr>
            <w:tcW w:w="1017" w:type="dxa"/>
            <w:vAlign w:val="top"/>
          </w:tcPr>
          <w:p w14:paraId="2AA68E6A">
            <w:pPr>
              <w:spacing w:before="197" w:line="186" w:lineRule="auto"/>
              <w:ind w:left="60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4"/>
                <w:sz w:val="18"/>
                <w:szCs w:val="18"/>
              </w:rPr>
              <w:t>1.60</w:t>
            </w:r>
          </w:p>
        </w:tc>
        <w:tc>
          <w:tcPr>
            <w:tcW w:w="963" w:type="dxa"/>
            <w:vAlign w:val="top"/>
          </w:tcPr>
          <w:p w14:paraId="2F06DE6E">
            <w:pPr>
              <w:spacing w:before="197" w:line="186" w:lineRule="auto"/>
              <w:ind w:left="257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30207</w:t>
            </w:r>
          </w:p>
        </w:tc>
        <w:tc>
          <w:tcPr>
            <w:tcW w:w="1811" w:type="dxa"/>
            <w:vAlign w:val="top"/>
          </w:tcPr>
          <w:p w14:paraId="4B3E1605">
            <w:pPr>
              <w:spacing w:before="174" w:line="238" w:lineRule="auto"/>
              <w:ind w:left="126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6"/>
                <w:sz w:val="18"/>
                <w:szCs w:val="18"/>
              </w:rPr>
              <w:t>邮电费</w:t>
            </w:r>
          </w:p>
        </w:tc>
        <w:tc>
          <w:tcPr>
            <w:tcW w:w="962" w:type="dxa"/>
            <w:vAlign w:val="top"/>
          </w:tcPr>
          <w:p w14:paraId="2376E7FF">
            <w:pPr>
              <w:spacing w:before="197" w:line="186" w:lineRule="auto"/>
              <w:ind w:left="466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4"/>
                <w:sz w:val="18"/>
                <w:szCs w:val="18"/>
              </w:rPr>
              <w:t>12.46</w:t>
            </w:r>
          </w:p>
        </w:tc>
        <w:tc>
          <w:tcPr>
            <w:tcW w:w="963" w:type="dxa"/>
            <w:vAlign w:val="top"/>
          </w:tcPr>
          <w:p w14:paraId="510232C0">
            <w:pPr>
              <w:spacing w:before="197" w:line="186" w:lineRule="auto"/>
              <w:ind w:left="26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31005</w:t>
            </w:r>
          </w:p>
        </w:tc>
        <w:tc>
          <w:tcPr>
            <w:tcW w:w="1814" w:type="dxa"/>
            <w:vAlign w:val="top"/>
          </w:tcPr>
          <w:p w14:paraId="53EAB64D">
            <w:pPr>
              <w:spacing w:before="174"/>
              <w:ind w:left="116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基础设施建设</w:t>
            </w:r>
          </w:p>
        </w:tc>
        <w:tc>
          <w:tcPr>
            <w:tcW w:w="1027" w:type="dxa"/>
            <w:vAlign w:val="top"/>
          </w:tcPr>
          <w:p w14:paraId="27EBE54D">
            <w:pPr>
              <w:pStyle w:val="6"/>
            </w:pPr>
          </w:p>
        </w:tc>
      </w:tr>
      <w:tr w14:paraId="79EFE56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967" w:type="dxa"/>
            <w:vAlign w:val="top"/>
          </w:tcPr>
          <w:p w14:paraId="64BE3059">
            <w:pPr>
              <w:spacing w:before="254" w:line="186" w:lineRule="auto"/>
              <w:ind w:left="25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30110</w:t>
            </w:r>
          </w:p>
        </w:tc>
        <w:tc>
          <w:tcPr>
            <w:tcW w:w="1812" w:type="dxa"/>
            <w:vAlign w:val="top"/>
          </w:tcPr>
          <w:p w14:paraId="17D33608">
            <w:pPr>
              <w:spacing w:before="74" w:line="276" w:lineRule="auto"/>
              <w:ind w:left="113" w:right="262" w:firstLine="1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职工基本医疗保险</w:t>
            </w:r>
            <w:r>
              <w:rPr>
                <w:rFonts w:ascii="仿宋" w:hAnsi="仿宋" w:eastAsia="仿宋" w:cs="仿宋"/>
                <w:sz w:val="18"/>
                <w:szCs w:val="18"/>
              </w:rPr>
              <w:t xml:space="preserve"> </w:t>
            </w:r>
            <w:r>
              <w:rPr>
                <w:rFonts w:ascii="仿宋" w:hAnsi="仿宋" w:eastAsia="仿宋" w:cs="仿宋"/>
                <w:spacing w:val="-4"/>
                <w:sz w:val="18"/>
                <w:szCs w:val="18"/>
              </w:rPr>
              <w:t>缴费</w:t>
            </w:r>
          </w:p>
        </w:tc>
        <w:tc>
          <w:tcPr>
            <w:tcW w:w="1017" w:type="dxa"/>
            <w:vAlign w:val="top"/>
          </w:tcPr>
          <w:p w14:paraId="0AF2F6CF">
            <w:pPr>
              <w:spacing w:before="254" w:line="186" w:lineRule="auto"/>
              <w:ind w:left="51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4"/>
                <w:sz w:val="18"/>
                <w:szCs w:val="18"/>
              </w:rPr>
              <w:t>17.60</w:t>
            </w:r>
          </w:p>
        </w:tc>
        <w:tc>
          <w:tcPr>
            <w:tcW w:w="963" w:type="dxa"/>
            <w:vAlign w:val="top"/>
          </w:tcPr>
          <w:p w14:paraId="2E22880B">
            <w:pPr>
              <w:spacing w:before="254" w:line="186" w:lineRule="auto"/>
              <w:ind w:left="257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30208</w:t>
            </w:r>
          </w:p>
        </w:tc>
        <w:tc>
          <w:tcPr>
            <w:tcW w:w="1811" w:type="dxa"/>
            <w:vAlign w:val="top"/>
          </w:tcPr>
          <w:p w14:paraId="4DE5D3A6">
            <w:pPr>
              <w:spacing w:before="231" w:line="239" w:lineRule="auto"/>
              <w:ind w:left="111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取暖费</w:t>
            </w:r>
          </w:p>
        </w:tc>
        <w:tc>
          <w:tcPr>
            <w:tcW w:w="962" w:type="dxa"/>
            <w:vAlign w:val="top"/>
          </w:tcPr>
          <w:p w14:paraId="2D6128FF">
            <w:pPr>
              <w:pStyle w:val="6"/>
            </w:pPr>
          </w:p>
        </w:tc>
        <w:tc>
          <w:tcPr>
            <w:tcW w:w="963" w:type="dxa"/>
            <w:vAlign w:val="top"/>
          </w:tcPr>
          <w:p w14:paraId="39508C98">
            <w:pPr>
              <w:spacing w:before="254" w:line="186" w:lineRule="auto"/>
              <w:ind w:left="26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31006</w:t>
            </w:r>
          </w:p>
        </w:tc>
        <w:tc>
          <w:tcPr>
            <w:tcW w:w="1814" w:type="dxa"/>
            <w:vAlign w:val="top"/>
          </w:tcPr>
          <w:p w14:paraId="449402D4">
            <w:pPr>
              <w:spacing w:before="231" w:line="239" w:lineRule="auto"/>
              <w:ind w:left="121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4"/>
                <w:sz w:val="18"/>
                <w:szCs w:val="18"/>
              </w:rPr>
              <w:t>大型修缮</w:t>
            </w:r>
          </w:p>
        </w:tc>
        <w:tc>
          <w:tcPr>
            <w:tcW w:w="1027" w:type="dxa"/>
            <w:vAlign w:val="top"/>
          </w:tcPr>
          <w:p w14:paraId="0F371A6F">
            <w:pPr>
              <w:pStyle w:val="6"/>
            </w:pPr>
          </w:p>
        </w:tc>
      </w:tr>
      <w:tr w14:paraId="316F084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967" w:type="dxa"/>
            <w:vAlign w:val="top"/>
          </w:tcPr>
          <w:p w14:paraId="6BFC0068">
            <w:pPr>
              <w:spacing w:before="255" w:line="186" w:lineRule="auto"/>
              <w:ind w:left="25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30111</w:t>
            </w:r>
          </w:p>
        </w:tc>
        <w:tc>
          <w:tcPr>
            <w:tcW w:w="1812" w:type="dxa"/>
            <w:vAlign w:val="top"/>
          </w:tcPr>
          <w:p w14:paraId="5852E220">
            <w:pPr>
              <w:spacing w:before="76" w:line="275" w:lineRule="auto"/>
              <w:ind w:left="116" w:right="262" w:hanging="7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公务员医疗补助缴</w:t>
            </w:r>
            <w:r>
              <w:rPr>
                <w:rFonts w:ascii="仿宋" w:hAnsi="仿宋" w:eastAsia="仿宋" w:cs="仿宋"/>
                <w:spacing w:val="4"/>
                <w:sz w:val="18"/>
                <w:szCs w:val="18"/>
              </w:rPr>
              <w:t xml:space="preserve"> </w:t>
            </w:r>
            <w:r>
              <w:rPr>
                <w:rFonts w:ascii="仿宋" w:hAnsi="仿宋" w:eastAsia="仿宋" w:cs="仿宋"/>
                <w:sz w:val="18"/>
                <w:szCs w:val="18"/>
              </w:rPr>
              <w:t>费</w:t>
            </w:r>
          </w:p>
        </w:tc>
        <w:tc>
          <w:tcPr>
            <w:tcW w:w="1017" w:type="dxa"/>
            <w:vAlign w:val="top"/>
          </w:tcPr>
          <w:p w14:paraId="279D560E">
            <w:pPr>
              <w:spacing w:before="255" w:line="186" w:lineRule="auto"/>
              <w:ind w:left="51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4"/>
                <w:sz w:val="18"/>
                <w:szCs w:val="18"/>
              </w:rPr>
              <w:t>13.76</w:t>
            </w:r>
          </w:p>
        </w:tc>
        <w:tc>
          <w:tcPr>
            <w:tcW w:w="963" w:type="dxa"/>
            <w:vAlign w:val="top"/>
          </w:tcPr>
          <w:p w14:paraId="258145F5">
            <w:pPr>
              <w:spacing w:before="255" w:line="186" w:lineRule="auto"/>
              <w:ind w:left="257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30209</w:t>
            </w:r>
          </w:p>
        </w:tc>
        <w:tc>
          <w:tcPr>
            <w:tcW w:w="1811" w:type="dxa"/>
            <w:vAlign w:val="top"/>
          </w:tcPr>
          <w:p w14:paraId="34988D83">
            <w:pPr>
              <w:spacing w:before="232" w:line="237" w:lineRule="auto"/>
              <w:ind w:left="118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物业管理费</w:t>
            </w:r>
          </w:p>
        </w:tc>
        <w:tc>
          <w:tcPr>
            <w:tcW w:w="962" w:type="dxa"/>
            <w:vAlign w:val="top"/>
          </w:tcPr>
          <w:p w14:paraId="2C927149">
            <w:pPr>
              <w:pStyle w:val="6"/>
            </w:pPr>
          </w:p>
        </w:tc>
        <w:tc>
          <w:tcPr>
            <w:tcW w:w="963" w:type="dxa"/>
            <w:vAlign w:val="top"/>
          </w:tcPr>
          <w:p w14:paraId="41104559">
            <w:pPr>
              <w:spacing w:before="255" w:line="186" w:lineRule="auto"/>
              <w:ind w:left="26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31007</w:t>
            </w:r>
          </w:p>
        </w:tc>
        <w:tc>
          <w:tcPr>
            <w:tcW w:w="1814" w:type="dxa"/>
            <w:vAlign w:val="top"/>
          </w:tcPr>
          <w:p w14:paraId="143E13A8">
            <w:pPr>
              <w:spacing w:before="76" w:line="275" w:lineRule="auto"/>
              <w:ind w:left="117" w:right="259" w:hanging="1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信息网络及软件购</w:t>
            </w:r>
            <w:r>
              <w:rPr>
                <w:rFonts w:ascii="仿宋" w:hAnsi="仿宋" w:eastAsia="仿宋" w:cs="仿宋"/>
                <w:spacing w:val="3"/>
                <w:sz w:val="18"/>
                <w:szCs w:val="18"/>
              </w:rPr>
              <w:t xml:space="preserve"> </w:t>
            </w: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置更新</w:t>
            </w:r>
          </w:p>
        </w:tc>
        <w:tc>
          <w:tcPr>
            <w:tcW w:w="1027" w:type="dxa"/>
            <w:vAlign w:val="top"/>
          </w:tcPr>
          <w:p w14:paraId="5538D7F9">
            <w:pPr>
              <w:pStyle w:val="6"/>
            </w:pPr>
          </w:p>
        </w:tc>
      </w:tr>
      <w:tr w14:paraId="1A062D4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967" w:type="dxa"/>
            <w:vAlign w:val="top"/>
          </w:tcPr>
          <w:p w14:paraId="61ACA821">
            <w:pPr>
              <w:spacing w:before="199" w:line="186" w:lineRule="auto"/>
              <w:ind w:left="25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30112</w:t>
            </w:r>
          </w:p>
        </w:tc>
        <w:tc>
          <w:tcPr>
            <w:tcW w:w="1812" w:type="dxa"/>
            <w:vAlign w:val="top"/>
          </w:tcPr>
          <w:p w14:paraId="04E61D9F">
            <w:pPr>
              <w:spacing w:before="176" w:line="237" w:lineRule="auto"/>
              <w:ind w:left="110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其他社会保障缴费</w:t>
            </w:r>
          </w:p>
        </w:tc>
        <w:tc>
          <w:tcPr>
            <w:tcW w:w="1017" w:type="dxa"/>
            <w:vAlign w:val="top"/>
          </w:tcPr>
          <w:p w14:paraId="4412F77D">
            <w:pPr>
              <w:spacing w:before="199" w:line="186" w:lineRule="auto"/>
              <w:ind w:left="60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4"/>
                <w:sz w:val="18"/>
                <w:szCs w:val="18"/>
              </w:rPr>
              <w:t>1.43</w:t>
            </w:r>
          </w:p>
        </w:tc>
        <w:tc>
          <w:tcPr>
            <w:tcW w:w="963" w:type="dxa"/>
            <w:vAlign w:val="top"/>
          </w:tcPr>
          <w:p w14:paraId="779DEA29">
            <w:pPr>
              <w:spacing w:before="199" w:line="186" w:lineRule="auto"/>
              <w:ind w:left="257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30211</w:t>
            </w:r>
          </w:p>
        </w:tc>
        <w:tc>
          <w:tcPr>
            <w:tcW w:w="1811" w:type="dxa"/>
            <w:vAlign w:val="top"/>
          </w:tcPr>
          <w:p w14:paraId="67B3C189">
            <w:pPr>
              <w:spacing w:before="176"/>
              <w:ind w:left="116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4"/>
                <w:sz w:val="18"/>
                <w:szCs w:val="18"/>
              </w:rPr>
              <w:t>差旅费</w:t>
            </w:r>
          </w:p>
        </w:tc>
        <w:tc>
          <w:tcPr>
            <w:tcW w:w="962" w:type="dxa"/>
            <w:vAlign w:val="top"/>
          </w:tcPr>
          <w:p w14:paraId="6D3F22B8">
            <w:pPr>
              <w:pStyle w:val="6"/>
            </w:pPr>
          </w:p>
        </w:tc>
        <w:tc>
          <w:tcPr>
            <w:tcW w:w="963" w:type="dxa"/>
            <w:vAlign w:val="top"/>
          </w:tcPr>
          <w:p w14:paraId="4F0781DD">
            <w:pPr>
              <w:spacing w:before="199" w:line="186" w:lineRule="auto"/>
              <w:ind w:left="26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31008</w:t>
            </w:r>
          </w:p>
        </w:tc>
        <w:tc>
          <w:tcPr>
            <w:tcW w:w="1814" w:type="dxa"/>
            <w:vAlign w:val="top"/>
          </w:tcPr>
          <w:p w14:paraId="6C4CC35A">
            <w:pPr>
              <w:spacing w:before="176" w:line="237" w:lineRule="auto"/>
              <w:ind w:left="121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4"/>
                <w:sz w:val="18"/>
                <w:szCs w:val="18"/>
              </w:rPr>
              <w:t>物资储备</w:t>
            </w:r>
          </w:p>
        </w:tc>
        <w:tc>
          <w:tcPr>
            <w:tcW w:w="1027" w:type="dxa"/>
            <w:vAlign w:val="top"/>
          </w:tcPr>
          <w:p w14:paraId="520A6A54">
            <w:pPr>
              <w:pStyle w:val="6"/>
            </w:pPr>
          </w:p>
        </w:tc>
      </w:tr>
      <w:tr w14:paraId="4893D1D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967" w:type="dxa"/>
            <w:vAlign w:val="top"/>
          </w:tcPr>
          <w:p w14:paraId="11BCD838">
            <w:pPr>
              <w:spacing w:before="256" w:line="186" w:lineRule="auto"/>
              <w:ind w:left="25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30113</w:t>
            </w:r>
          </w:p>
        </w:tc>
        <w:tc>
          <w:tcPr>
            <w:tcW w:w="1812" w:type="dxa"/>
            <w:vAlign w:val="top"/>
          </w:tcPr>
          <w:p w14:paraId="60BF719A">
            <w:pPr>
              <w:spacing w:before="233" w:line="238" w:lineRule="auto"/>
              <w:ind w:left="110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住房公积金</w:t>
            </w:r>
          </w:p>
        </w:tc>
        <w:tc>
          <w:tcPr>
            <w:tcW w:w="1017" w:type="dxa"/>
            <w:vAlign w:val="top"/>
          </w:tcPr>
          <w:p w14:paraId="3B967A2F">
            <w:pPr>
              <w:spacing w:before="256" w:line="186" w:lineRule="auto"/>
              <w:ind w:left="504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35.56</w:t>
            </w:r>
          </w:p>
        </w:tc>
        <w:tc>
          <w:tcPr>
            <w:tcW w:w="963" w:type="dxa"/>
            <w:vAlign w:val="top"/>
          </w:tcPr>
          <w:p w14:paraId="0170F822">
            <w:pPr>
              <w:spacing w:before="256" w:line="186" w:lineRule="auto"/>
              <w:ind w:left="257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30212</w:t>
            </w:r>
          </w:p>
        </w:tc>
        <w:tc>
          <w:tcPr>
            <w:tcW w:w="1811" w:type="dxa"/>
            <w:vAlign w:val="top"/>
          </w:tcPr>
          <w:p w14:paraId="1DA3B46B">
            <w:pPr>
              <w:spacing w:before="76" w:line="275" w:lineRule="auto"/>
              <w:ind w:left="113" w:right="259" w:firstLine="21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5"/>
                <w:sz w:val="18"/>
                <w:szCs w:val="18"/>
              </w:rPr>
              <w:t>因公出国（境）费</w:t>
            </w:r>
            <w:r>
              <w:rPr>
                <w:rFonts w:ascii="仿宋" w:hAnsi="仿宋" w:eastAsia="仿宋" w:cs="仿宋"/>
                <w:spacing w:val="5"/>
                <w:sz w:val="18"/>
                <w:szCs w:val="18"/>
              </w:rPr>
              <w:t xml:space="preserve"> </w:t>
            </w:r>
            <w:r>
              <w:rPr>
                <w:rFonts w:ascii="仿宋" w:hAnsi="仿宋" w:eastAsia="仿宋" w:cs="仿宋"/>
                <w:sz w:val="18"/>
                <w:szCs w:val="18"/>
              </w:rPr>
              <w:t>用</w:t>
            </w:r>
          </w:p>
        </w:tc>
        <w:tc>
          <w:tcPr>
            <w:tcW w:w="962" w:type="dxa"/>
            <w:vAlign w:val="top"/>
          </w:tcPr>
          <w:p w14:paraId="5DB95775">
            <w:pPr>
              <w:pStyle w:val="6"/>
            </w:pPr>
          </w:p>
        </w:tc>
        <w:tc>
          <w:tcPr>
            <w:tcW w:w="963" w:type="dxa"/>
            <w:vAlign w:val="top"/>
          </w:tcPr>
          <w:p w14:paraId="0A5C940D">
            <w:pPr>
              <w:spacing w:before="256" w:line="186" w:lineRule="auto"/>
              <w:ind w:left="26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31009</w:t>
            </w:r>
          </w:p>
        </w:tc>
        <w:tc>
          <w:tcPr>
            <w:tcW w:w="1814" w:type="dxa"/>
            <w:vAlign w:val="top"/>
          </w:tcPr>
          <w:p w14:paraId="321E0E0E">
            <w:pPr>
              <w:spacing w:before="233" w:line="238" w:lineRule="auto"/>
              <w:ind w:left="115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土地补偿</w:t>
            </w:r>
          </w:p>
        </w:tc>
        <w:tc>
          <w:tcPr>
            <w:tcW w:w="1027" w:type="dxa"/>
            <w:vAlign w:val="top"/>
          </w:tcPr>
          <w:p w14:paraId="632CA8AD">
            <w:pPr>
              <w:pStyle w:val="6"/>
            </w:pPr>
          </w:p>
        </w:tc>
      </w:tr>
      <w:tr w14:paraId="575E3C7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967" w:type="dxa"/>
            <w:vAlign w:val="top"/>
          </w:tcPr>
          <w:p w14:paraId="34750410">
            <w:pPr>
              <w:spacing w:before="200" w:line="186" w:lineRule="auto"/>
              <w:ind w:left="25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30114</w:t>
            </w:r>
          </w:p>
        </w:tc>
        <w:tc>
          <w:tcPr>
            <w:tcW w:w="1812" w:type="dxa"/>
            <w:vAlign w:val="top"/>
          </w:tcPr>
          <w:p w14:paraId="62847194">
            <w:pPr>
              <w:spacing w:before="177" w:line="239" w:lineRule="auto"/>
              <w:ind w:left="129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7"/>
                <w:sz w:val="18"/>
                <w:szCs w:val="18"/>
              </w:rPr>
              <w:t>医疗费</w:t>
            </w:r>
          </w:p>
        </w:tc>
        <w:tc>
          <w:tcPr>
            <w:tcW w:w="1017" w:type="dxa"/>
            <w:vAlign w:val="top"/>
          </w:tcPr>
          <w:p w14:paraId="09C1A404">
            <w:pPr>
              <w:pStyle w:val="6"/>
            </w:pPr>
          </w:p>
        </w:tc>
        <w:tc>
          <w:tcPr>
            <w:tcW w:w="963" w:type="dxa"/>
            <w:vAlign w:val="top"/>
          </w:tcPr>
          <w:p w14:paraId="21BBDA5E">
            <w:pPr>
              <w:spacing w:before="200" w:line="186" w:lineRule="auto"/>
              <w:ind w:left="257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30213</w:t>
            </w:r>
          </w:p>
        </w:tc>
        <w:tc>
          <w:tcPr>
            <w:tcW w:w="1811" w:type="dxa"/>
            <w:vAlign w:val="top"/>
          </w:tcPr>
          <w:p w14:paraId="3263A527">
            <w:pPr>
              <w:spacing w:before="177" w:line="238" w:lineRule="auto"/>
              <w:ind w:left="116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维修（护）费</w:t>
            </w:r>
          </w:p>
        </w:tc>
        <w:tc>
          <w:tcPr>
            <w:tcW w:w="962" w:type="dxa"/>
            <w:vAlign w:val="top"/>
          </w:tcPr>
          <w:p w14:paraId="4281E99B">
            <w:pPr>
              <w:pStyle w:val="6"/>
            </w:pPr>
          </w:p>
        </w:tc>
        <w:tc>
          <w:tcPr>
            <w:tcW w:w="963" w:type="dxa"/>
            <w:vAlign w:val="top"/>
          </w:tcPr>
          <w:p w14:paraId="430FCDB4">
            <w:pPr>
              <w:spacing w:before="200" w:line="186" w:lineRule="auto"/>
              <w:ind w:left="26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31010</w:t>
            </w:r>
          </w:p>
        </w:tc>
        <w:tc>
          <w:tcPr>
            <w:tcW w:w="1814" w:type="dxa"/>
            <w:vAlign w:val="top"/>
          </w:tcPr>
          <w:p w14:paraId="1D53F871">
            <w:pPr>
              <w:spacing w:before="177" w:line="238" w:lineRule="auto"/>
              <w:ind w:left="119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安置补助</w:t>
            </w:r>
          </w:p>
        </w:tc>
        <w:tc>
          <w:tcPr>
            <w:tcW w:w="1027" w:type="dxa"/>
            <w:vAlign w:val="top"/>
          </w:tcPr>
          <w:p w14:paraId="6178221D">
            <w:pPr>
              <w:pStyle w:val="6"/>
            </w:pPr>
          </w:p>
        </w:tc>
      </w:tr>
      <w:tr w14:paraId="6E17E12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967" w:type="dxa"/>
            <w:vAlign w:val="top"/>
          </w:tcPr>
          <w:p w14:paraId="5D393951">
            <w:pPr>
              <w:spacing w:before="257" w:line="186" w:lineRule="auto"/>
              <w:ind w:left="25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30199</w:t>
            </w:r>
          </w:p>
        </w:tc>
        <w:tc>
          <w:tcPr>
            <w:tcW w:w="1812" w:type="dxa"/>
            <w:vAlign w:val="top"/>
          </w:tcPr>
          <w:p w14:paraId="1748F0C3">
            <w:pPr>
              <w:spacing w:before="234" w:line="238" w:lineRule="auto"/>
              <w:ind w:left="110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其他工资福利支出</w:t>
            </w:r>
          </w:p>
        </w:tc>
        <w:tc>
          <w:tcPr>
            <w:tcW w:w="1017" w:type="dxa"/>
            <w:vAlign w:val="top"/>
          </w:tcPr>
          <w:p w14:paraId="7EFBA865">
            <w:pPr>
              <w:pStyle w:val="6"/>
            </w:pPr>
          </w:p>
        </w:tc>
        <w:tc>
          <w:tcPr>
            <w:tcW w:w="963" w:type="dxa"/>
            <w:vAlign w:val="top"/>
          </w:tcPr>
          <w:p w14:paraId="6D8294FB">
            <w:pPr>
              <w:spacing w:before="257" w:line="186" w:lineRule="auto"/>
              <w:ind w:left="257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30214</w:t>
            </w:r>
          </w:p>
        </w:tc>
        <w:tc>
          <w:tcPr>
            <w:tcW w:w="1811" w:type="dxa"/>
            <w:vAlign w:val="top"/>
          </w:tcPr>
          <w:p w14:paraId="4333F5B5">
            <w:pPr>
              <w:spacing w:before="234" w:line="238" w:lineRule="auto"/>
              <w:ind w:left="294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租赁费</w:t>
            </w:r>
          </w:p>
        </w:tc>
        <w:tc>
          <w:tcPr>
            <w:tcW w:w="962" w:type="dxa"/>
            <w:vAlign w:val="top"/>
          </w:tcPr>
          <w:p w14:paraId="0D4C7D46">
            <w:pPr>
              <w:pStyle w:val="6"/>
            </w:pPr>
          </w:p>
        </w:tc>
        <w:tc>
          <w:tcPr>
            <w:tcW w:w="963" w:type="dxa"/>
            <w:vAlign w:val="top"/>
          </w:tcPr>
          <w:p w14:paraId="1297CC57">
            <w:pPr>
              <w:spacing w:before="257" w:line="186" w:lineRule="auto"/>
              <w:ind w:left="26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31011</w:t>
            </w:r>
          </w:p>
        </w:tc>
        <w:tc>
          <w:tcPr>
            <w:tcW w:w="1814" w:type="dxa"/>
            <w:vAlign w:val="top"/>
          </w:tcPr>
          <w:p w14:paraId="29A50AC9">
            <w:pPr>
              <w:spacing w:before="78" w:line="274" w:lineRule="auto"/>
              <w:ind w:left="119" w:right="259" w:hanging="7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1"/>
                <w:sz w:val="18"/>
                <w:szCs w:val="18"/>
              </w:rPr>
              <w:t>地上附着物和青苗</w:t>
            </w:r>
            <w:r>
              <w:rPr>
                <w:rFonts w:ascii="仿宋" w:hAnsi="仿宋" w:eastAsia="仿宋" w:cs="仿宋"/>
                <w:sz w:val="18"/>
                <w:szCs w:val="18"/>
              </w:rPr>
              <w:t xml:space="preserve"> </w:t>
            </w:r>
            <w:r>
              <w:rPr>
                <w:rFonts w:ascii="仿宋" w:hAnsi="仿宋" w:eastAsia="仿宋" w:cs="仿宋"/>
                <w:spacing w:val="-4"/>
                <w:sz w:val="18"/>
                <w:szCs w:val="18"/>
              </w:rPr>
              <w:t>补偿</w:t>
            </w:r>
          </w:p>
        </w:tc>
        <w:tc>
          <w:tcPr>
            <w:tcW w:w="1027" w:type="dxa"/>
            <w:vAlign w:val="top"/>
          </w:tcPr>
          <w:p w14:paraId="513AA169">
            <w:pPr>
              <w:pStyle w:val="6"/>
            </w:pPr>
          </w:p>
        </w:tc>
      </w:tr>
      <w:tr w14:paraId="4E0F54E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967" w:type="dxa"/>
            <w:vAlign w:val="top"/>
          </w:tcPr>
          <w:p w14:paraId="7CA2ACE6">
            <w:pPr>
              <w:spacing w:before="258" w:line="186" w:lineRule="auto"/>
              <w:ind w:left="34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303</w:t>
            </w:r>
          </w:p>
        </w:tc>
        <w:tc>
          <w:tcPr>
            <w:tcW w:w="1812" w:type="dxa"/>
            <w:vAlign w:val="top"/>
          </w:tcPr>
          <w:p w14:paraId="6C5BF34C">
            <w:pPr>
              <w:spacing w:before="78" w:line="274" w:lineRule="auto"/>
              <w:ind w:left="108" w:right="262" w:firstLine="2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对个人和家庭的补</w:t>
            </w:r>
            <w:r>
              <w:rPr>
                <w:rFonts w:ascii="仿宋" w:hAnsi="仿宋" w:eastAsia="仿宋" w:cs="仿宋"/>
                <w:spacing w:val="2"/>
                <w:sz w:val="18"/>
                <w:szCs w:val="18"/>
              </w:rPr>
              <w:t xml:space="preserve"> </w:t>
            </w:r>
            <w:r>
              <w:rPr>
                <w:rFonts w:ascii="仿宋" w:hAnsi="仿宋" w:eastAsia="仿宋" w:cs="仿宋"/>
                <w:sz w:val="18"/>
                <w:szCs w:val="18"/>
              </w:rPr>
              <w:t>助</w:t>
            </w:r>
          </w:p>
        </w:tc>
        <w:tc>
          <w:tcPr>
            <w:tcW w:w="1017" w:type="dxa"/>
            <w:vAlign w:val="top"/>
          </w:tcPr>
          <w:p w14:paraId="57D1D6C5">
            <w:pPr>
              <w:spacing w:before="258" w:line="186" w:lineRule="auto"/>
              <w:ind w:left="504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35.36</w:t>
            </w:r>
          </w:p>
        </w:tc>
        <w:tc>
          <w:tcPr>
            <w:tcW w:w="963" w:type="dxa"/>
            <w:vAlign w:val="top"/>
          </w:tcPr>
          <w:p w14:paraId="54FB7EA2">
            <w:pPr>
              <w:spacing w:before="258" w:line="186" w:lineRule="auto"/>
              <w:ind w:left="257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30215</w:t>
            </w:r>
          </w:p>
        </w:tc>
        <w:tc>
          <w:tcPr>
            <w:tcW w:w="1811" w:type="dxa"/>
            <w:vAlign w:val="top"/>
          </w:tcPr>
          <w:p w14:paraId="39D69FE8">
            <w:pPr>
              <w:spacing w:before="235"/>
              <w:ind w:left="111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会议费</w:t>
            </w:r>
          </w:p>
        </w:tc>
        <w:tc>
          <w:tcPr>
            <w:tcW w:w="962" w:type="dxa"/>
            <w:vAlign w:val="top"/>
          </w:tcPr>
          <w:p w14:paraId="770ACE77">
            <w:pPr>
              <w:pStyle w:val="6"/>
            </w:pPr>
          </w:p>
        </w:tc>
        <w:tc>
          <w:tcPr>
            <w:tcW w:w="963" w:type="dxa"/>
            <w:vAlign w:val="top"/>
          </w:tcPr>
          <w:p w14:paraId="4EA17C0F">
            <w:pPr>
              <w:spacing w:before="258" w:line="186" w:lineRule="auto"/>
              <w:ind w:left="26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31012</w:t>
            </w:r>
          </w:p>
        </w:tc>
        <w:tc>
          <w:tcPr>
            <w:tcW w:w="1814" w:type="dxa"/>
            <w:vAlign w:val="top"/>
          </w:tcPr>
          <w:p w14:paraId="4983B2A0">
            <w:pPr>
              <w:spacing w:before="235" w:line="238" w:lineRule="auto"/>
              <w:ind w:left="115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拆迁补偿</w:t>
            </w:r>
          </w:p>
        </w:tc>
        <w:tc>
          <w:tcPr>
            <w:tcW w:w="1027" w:type="dxa"/>
            <w:vAlign w:val="top"/>
          </w:tcPr>
          <w:p w14:paraId="0A9251A3">
            <w:pPr>
              <w:pStyle w:val="6"/>
            </w:pPr>
          </w:p>
        </w:tc>
      </w:tr>
      <w:tr w14:paraId="74E7749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967" w:type="dxa"/>
            <w:vAlign w:val="top"/>
          </w:tcPr>
          <w:p w14:paraId="1807BAE2">
            <w:pPr>
              <w:spacing w:before="202" w:line="186" w:lineRule="auto"/>
              <w:ind w:left="25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30301</w:t>
            </w:r>
          </w:p>
        </w:tc>
        <w:tc>
          <w:tcPr>
            <w:tcW w:w="1812" w:type="dxa"/>
            <w:vAlign w:val="top"/>
          </w:tcPr>
          <w:p w14:paraId="4DE8195A">
            <w:pPr>
              <w:spacing w:before="178" w:line="237" w:lineRule="auto"/>
              <w:ind w:left="120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5"/>
                <w:sz w:val="18"/>
                <w:szCs w:val="18"/>
              </w:rPr>
              <w:t>离休费</w:t>
            </w:r>
          </w:p>
        </w:tc>
        <w:tc>
          <w:tcPr>
            <w:tcW w:w="1017" w:type="dxa"/>
            <w:vAlign w:val="top"/>
          </w:tcPr>
          <w:p w14:paraId="53DFC2E9">
            <w:pPr>
              <w:pStyle w:val="6"/>
            </w:pPr>
          </w:p>
        </w:tc>
        <w:tc>
          <w:tcPr>
            <w:tcW w:w="963" w:type="dxa"/>
            <w:vAlign w:val="top"/>
          </w:tcPr>
          <w:p w14:paraId="5373F08C">
            <w:pPr>
              <w:spacing w:before="202" w:line="186" w:lineRule="auto"/>
              <w:ind w:left="257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30216</w:t>
            </w:r>
          </w:p>
        </w:tc>
        <w:tc>
          <w:tcPr>
            <w:tcW w:w="1811" w:type="dxa"/>
            <w:vAlign w:val="top"/>
          </w:tcPr>
          <w:p w14:paraId="5218F31F">
            <w:pPr>
              <w:spacing w:before="178"/>
              <w:ind w:left="111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培训费</w:t>
            </w:r>
          </w:p>
        </w:tc>
        <w:tc>
          <w:tcPr>
            <w:tcW w:w="962" w:type="dxa"/>
            <w:vAlign w:val="top"/>
          </w:tcPr>
          <w:p w14:paraId="3B4693E7">
            <w:pPr>
              <w:pStyle w:val="6"/>
            </w:pPr>
          </w:p>
        </w:tc>
        <w:tc>
          <w:tcPr>
            <w:tcW w:w="963" w:type="dxa"/>
            <w:vAlign w:val="top"/>
          </w:tcPr>
          <w:p w14:paraId="3C2E6C60">
            <w:pPr>
              <w:spacing w:before="202" w:line="186" w:lineRule="auto"/>
              <w:ind w:left="26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31013</w:t>
            </w:r>
          </w:p>
        </w:tc>
        <w:tc>
          <w:tcPr>
            <w:tcW w:w="1814" w:type="dxa"/>
            <w:vAlign w:val="top"/>
          </w:tcPr>
          <w:p w14:paraId="1FA5FEB5">
            <w:pPr>
              <w:spacing w:before="179" w:line="236" w:lineRule="auto"/>
              <w:ind w:left="115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公务用车购置</w:t>
            </w:r>
          </w:p>
        </w:tc>
        <w:tc>
          <w:tcPr>
            <w:tcW w:w="1027" w:type="dxa"/>
            <w:vAlign w:val="top"/>
          </w:tcPr>
          <w:p w14:paraId="5AEC2555">
            <w:pPr>
              <w:pStyle w:val="6"/>
            </w:pPr>
          </w:p>
        </w:tc>
      </w:tr>
      <w:tr w14:paraId="4FAC733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967" w:type="dxa"/>
            <w:vAlign w:val="top"/>
          </w:tcPr>
          <w:p w14:paraId="1E6D9656">
            <w:pPr>
              <w:spacing w:before="202" w:line="186" w:lineRule="auto"/>
              <w:ind w:left="25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30302</w:t>
            </w:r>
          </w:p>
        </w:tc>
        <w:tc>
          <w:tcPr>
            <w:tcW w:w="1812" w:type="dxa"/>
            <w:vAlign w:val="top"/>
          </w:tcPr>
          <w:p w14:paraId="141AA8E8">
            <w:pPr>
              <w:spacing w:before="178" w:line="237" w:lineRule="auto"/>
              <w:ind w:left="111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退休费</w:t>
            </w:r>
          </w:p>
        </w:tc>
        <w:tc>
          <w:tcPr>
            <w:tcW w:w="1017" w:type="dxa"/>
            <w:vAlign w:val="top"/>
          </w:tcPr>
          <w:p w14:paraId="0DB971CB">
            <w:pPr>
              <w:spacing w:before="202" w:line="186" w:lineRule="auto"/>
              <w:ind w:left="51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4"/>
                <w:sz w:val="18"/>
                <w:szCs w:val="18"/>
              </w:rPr>
              <w:t>14.53</w:t>
            </w:r>
          </w:p>
        </w:tc>
        <w:tc>
          <w:tcPr>
            <w:tcW w:w="963" w:type="dxa"/>
            <w:vAlign w:val="top"/>
          </w:tcPr>
          <w:p w14:paraId="753F6161">
            <w:pPr>
              <w:spacing w:before="202" w:line="186" w:lineRule="auto"/>
              <w:ind w:left="257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30217</w:t>
            </w:r>
          </w:p>
        </w:tc>
        <w:tc>
          <w:tcPr>
            <w:tcW w:w="1811" w:type="dxa"/>
            <w:vAlign w:val="top"/>
          </w:tcPr>
          <w:p w14:paraId="61D63215">
            <w:pPr>
              <w:spacing w:before="179" w:line="238" w:lineRule="auto"/>
              <w:ind w:left="112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公务接待费</w:t>
            </w:r>
          </w:p>
        </w:tc>
        <w:tc>
          <w:tcPr>
            <w:tcW w:w="962" w:type="dxa"/>
            <w:vAlign w:val="top"/>
          </w:tcPr>
          <w:p w14:paraId="2CB5C957">
            <w:pPr>
              <w:pStyle w:val="6"/>
            </w:pPr>
          </w:p>
        </w:tc>
        <w:tc>
          <w:tcPr>
            <w:tcW w:w="963" w:type="dxa"/>
            <w:vAlign w:val="top"/>
          </w:tcPr>
          <w:p w14:paraId="5E1A603C">
            <w:pPr>
              <w:spacing w:before="202" w:line="186" w:lineRule="auto"/>
              <w:ind w:left="26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31019</w:t>
            </w:r>
          </w:p>
        </w:tc>
        <w:tc>
          <w:tcPr>
            <w:tcW w:w="1814" w:type="dxa"/>
            <w:vAlign w:val="top"/>
          </w:tcPr>
          <w:p w14:paraId="7E39A154">
            <w:pPr>
              <w:spacing w:before="179" w:line="238" w:lineRule="auto"/>
              <w:ind w:left="116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其他交通工具购置</w:t>
            </w:r>
          </w:p>
        </w:tc>
        <w:tc>
          <w:tcPr>
            <w:tcW w:w="1027" w:type="dxa"/>
            <w:vAlign w:val="top"/>
          </w:tcPr>
          <w:p w14:paraId="0A1FF693">
            <w:pPr>
              <w:pStyle w:val="6"/>
            </w:pPr>
          </w:p>
        </w:tc>
      </w:tr>
      <w:tr w14:paraId="20C0F00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967" w:type="dxa"/>
            <w:vAlign w:val="top"/>
          </w:tcPr>
          <w:p w14:paraId="42F2DDB2">
            <w:pPr>
              <w:spacing w:before="202" w:line="186" w:lineRule="auto"/>
              <w:ind w:left="25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30303</w:t>
            </w:r>
          </w:p>
        </w:tc>
        <w:tc>
          <w:tcPr>
            <w:tcW w:w="1812" w:type="dxa"/>
            <w:vAlign w:val="top"/>
          </w:tcPr>
          <w:p w14:paraId="3C24362E">
            <w:pPr>
              <w:spacing w:before="178"/>
              <w:ind w:left="111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退职（役）费</w:t>
            </w:r>
          </w:p>
        </w:tc>
        <w:tc>
          <w:tcPr>
            <w:tcW w:w="1017" w:type="dxa"/>
            <w:vAlign w:val="top"/>
          </w:tcPr>
          <w:p w14:paraId="2CD7333D">
            <w:pPr>
              <w:pStyle w:val="6"/>
            </w:pPr>
          </w:p>
        </w:tc>
        <w:tc>
          <w:tcPr>
            <w:tcW w:w="963" w:type="dxa"/>
            <w:vAlign w:val="top"/>
          </w:tcPr>
          <w:p w14:paraId="3D31B9D7">
            <w:pPr>
              <w:spacing w:before="202" w:line="186" w:lineRule="auto"/>
              <w:ind w:left="257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30218</w:t>
            </w:r>
          </w:p>
        </w:tc>
        <w:tc>
          <w:tcPr>
            <w:tcW w:w="1811" w:type="dxa"/>
            <w:vAlign w:val="top"/>
          </w:tcPr>
          <w:p w14:paraId="40DC5F06">
            <w:pPr>
              <w:spacing w:before="178" w:line="237" w:lineRule="auto"/>
              <w:ind w:left="115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专用材料费</w:t>
            </w:r>
          </w:p>
        </w:tc>
        <w:tc>
          <w:tcPr>
            <w:tcW w:w="962" w:type="dxa"/>
            <w:vAlign w:val="top"/>
          </w:tcPr>
          <w:p w14:paraId="02C72EF4">
            <w:pPr>
              <w:pStyle w:val="6"/>
            </w:pPr>
          </w:p>
        </w:tc>
        <w:tc>
          <w:tcPr>
            <w:tcW w:w="963" w:type="dxa"/>
            <w:vAlign w:val="top"/>
          </w:tcPr>
          <w:p w14:paraId="0FDC6F71">
            <w:pPr>
              <w:spacing w:before="202" w:line="186" w:lineRule="auto"/>
              <w:ind w:left="26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31021</w:t>
            </w:r>
          </w:p>
        </w:tc>
        <w:tc>
          <w:tcPr>
            <w:tcW w:w="1814" w:type="dxa"/>
            <w:vAlign w:val="top"/>
          </w:tcPr>
          <w:p w14:paraId="44E9B3B0">
            <w:pPr>
              <w:spacing w:before="179" w:line="237" w:lineRule="auto"/>
              <w:ind w:left="122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文物和陈列品购置</w:t>
            </w:r>
          </w:p>
        </w:tc>
        <w:tc>
          <w:tcPr>
            <w:tcW w:w="1027" w:type="dxa"/>
            <w:vAlign w:val="top"/>
          </w:tcPr>
          <w:p w14:paraId="7E460768">
            <w:pPr>
              <w:pStyle w:val="6"/>
            </w:pPr>
          </w:p>
        </w:tc>
      </w:tr>
      <w:tr w14:paraId="04A28B4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967" w:type="dxa"/>
            <w:vAlign w:val="top"/>
          </w:tcPr>
          <w:p w14:paraId="4CE477EA">
            <w:pPr>
              <w:spacing w:before="202" w:line="186" w:lineRule="auto"/>
              <w:ind w:left="25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30304</w:t>
            </w:r>
          </w:p>
        </w:tc>
        <w:tc>
          <w:tcPr>
            <w:tcW w:w="1812" w:type="dxa"/>
            <w:vAlign w:val="top"/>
          </w:tcPr>
          <w:p w14:paraId="5FF19E5F">
            <w:pPr>
              <w:spacing w:before="179" w:line="239" w:lineRule="auto"/>
              <w:ind w:left="107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抚恤金</w:t>
            </w:r>
          </w:p>
        </w:tc>
        <w:tc>
          <w:tcPr>
            <w:tcW w:w="1017" w:type="dxa"/>
            <w:vAlign w:val="top"/>
          </w:tcPr>
          <w:p w14:paraId="63EAC3DE">
            <w:pPr>
              <w:spacing w:before="202" w:line="186" w:lineRule="auto"/>
              <w:ind w:left="51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4"/>
                <w:sz w:val="18"/>
                <w:szCs w:val="18"/>
              </w:rPr>
              <w:t>17.03</w:t>
            </w:r>
          </w:p>
        </w:tc>
        <w:tc>
          <w:tcPr>
            <w:tcW w:w="963" w:type="dxa"/>
            <w:vAlign w:val="top"/>
          </w:tcPr>
          <w:p w14:paraId="79B8CE3A">
            <w:pPr>
              <w:spacing w:before="202" w:line="186" w:lineRule="auto"/>
              <w:ind w:left="257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30224</w:t>
            </w:r>
          </w:p>
        </w:tc>
        <w:tc>
          <w:tcPr>
            <w:tcW w:w="1811" w:type="dxa"/>
            <w:vAlign w:val="top"/>
          </w:tcPr>
          <w:p w14:paraId="0C32DECF">
            <w:pPr>
              <w:spacing w:before="178"/>
              <w:ind w:left="111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被装购置费</w:t>
            </w:r>
          </w:p>
        </w:tc>
        <w:tc>
          <w:tcPr>
            <w:tcW w:w="962" w:type="dxa"/>
            <w:vAlign w:val="top"/>
          </w:tcPr>
          <w:p w14:paraId="62602491">
            <w:pPr>
              <w:pStyle w:val="6"/>
            </w:pPr>
          </w:p>
        </w:tc>
        <w:tc>
          <w:tcPr>
            <w:tcW w:w="963" w:type="dxa"/>
            <w:vAlign w:val="top"/>
          </w:tcPr>
          <w:p w14:paraId="1EC7F64F">
            <w:pPr>
              <w:spacing w:before="202" w:line="186" w:lineRule="auto"/>
              <w:ind w:left="26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31022</w:t>
            </w:r>
          </w:p>
        </w:tc>
        <w:tc>
          <w:tcPr>
            <w:tcW w:w="1814" w:type="dxa"/>
            <w:vAlign w:val="top"/>
          </w:tcPr>
          <w:p w14:paraId="1851DCAC">
            <w:pPr>
              <w:spacing w:before="178"/>
              <w:ind w:left="121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无形资产购置</w:t>
            </w:r>
          </w:p>
        </w:tc>
        <w:tc>
          <w:tcPr>
            <w:tcW w:w="1027" w:type="dxa"/>
            <w:vAlign w:val="top"/>
          </w:tcPr>
          <w:p w14:paraId="4DC94858">
            <w:pPr>
              <w:pStyle w:val="6"/>
            </w:pPr>
          </w:p>
        </w:tc>
      </w:tr>
      <w:tr w14:paraId="124514A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4" w:hRule="atLeast"/>
        </w:trPr>
        <w:tc>
          <w:tcPr>
            <w:tcW w:w="967" w:type="dxa"/>
            <w:vAlign w:val="top"/>
          </w:tcPr>
          <w:p w14:paraId="4F13661E">
            <w:pPr>
              <w:spacing w:before="202" w:line="186" w:lineRule="auto"/>
              <w:ind w:left="25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30305</w:t>
            </w:r>
          </w:p>
        </w:tc>
        <w:tc>
          <w:tcPr>
            <w:tcW w:w="1812" w:type="dxa"/>
            <w:vAlign w:val="top"/>
          </w:tcPr>
          <w:p w14:paraId="3C89E99E">
            <w:pPr>
              <w:spacing w:before="179" w:line="238" w:lineRule="auto"/>
              <w:ind w:left="120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4"/>
                <w:sz w:val="18"/>
                <w:szCs w:val="18"/>
              </w:rPr>
              <w:t>生活补助</w:t>
            </w:r>
          </w:p>
        </w:tc>
        <w:tc>
          <w:tcPr>
            <w:tcW w:w="1017" w:type="dxa"/>
            <w:vAlign w:val="top"/>
          </w:tcPr>
          <w:p w14:paraId="371548B5">
            <w:pPr>
              <w:spacing w:before="202" w:line="186" w:lineRule="auto"/>
              <w:ind w:left="594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3.80</w:t>
            </w:r>
          </w:p>
        </w:tc>
        <w:tc>
          <w:tcPr>
            <w:tcW w:w="963" w:type="dxa"/>
            <w:vAlign w:val="top"/>
          </w:tcPr>
          <w:p w14:paraId="6FB33578">
            <w:pPr>
              <w:spacing w:before="202" w:line="186" w:lineRule="auto"/>
              <w:ind w:left="257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30225</w:t>
            </w:r>
          </w:p>
        </w:tc>
        <w:tc>
          <w:tcPr>
            <w:tcW w:w="1811" w:type="dxa"/>
            <w:vAlign w:val="top"/>
          </w:tcPr>
          <w:p w14:paraId="04AA661C">
            <w:pPr>
              <w:spacing w:before="178" w:line="237" w:lineRule="auto"/>
              <w:ind w:left="115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专用燃料费</w:t>
            </w:r>
          </w:p>
        </w:tc>
        <w:tc>
          <w:tcPr>
            <w:tcW w:w="962" w:type="dxa"/>
            <w:vAlign w:val="top"/>
          </w:tcPr>
          <w:p w14:paraId="4DD0E24E">
            <w:pPr>
              <w:pStyle w:val="6"/>
            </w:pPr>
          </w:p>
        </w:tc>
        <w:tc>
          <w:tcPr>
            <w:tcW w:w="963" w:type="dxa"/>
            <w:vAlign w:val="top"/>
          </w:tcPr>
          <w:p w14:paraId="7BC39266">
            <w:pPr>
              <w:spacing w:before="202" w:line="186" w:lineRule="auto"/>
              <w:ind w:left="26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31099</w:t>
            </w:r>
          </w:p>
        </w:tc>
        <w:tc>
          <w:tcPr>
            <w:tcW w:w="1814" w:type="dxa"/>
            <w:vAlign w:val="top"/>
          </w:tcPr>
          <w:p w14:paraId="453AB49F">
            <w:pPr>
              <w:spacing w:before="178" w:line="237" w:lineRule="auto"/>
              <w:ind w:left="116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其他资本性支出</w:t>
            </w:r>
          </w:p>
        </w:tc>
        <w:tc>
          <w:tcPr>
            <w:tcW w:w="1027" w:type="dxa"/>
            <w:vAlign w:val="top"/>
          </w:tcPr>
          <w:p w14:paraId="5539CA05">
            <w:pPr>
              <w:pStyle w:val="6"/>
            </w:pPr>
          </w:p>
        </w:tc>
      </w:tr>
    </w:tbl>
    <w:p w14:paraId="538117CE">
      <w:pPr>
        <w:pStyle w:val="2"/>
      </w:pPr>
    </w:p>
    <w:p w14:paraId="71889DC0">
      <w:pPr>
        <w:sectPr>
          <w:footerReference r:id="rId21" w:type="default"/>
          <w:pgSz w:w="11906" w:h="16839"/>
          <w:pgMar w:top="400" w:right="191" w:bottom="1209" w:left="368" w:header="0" w:footer="992" w:gutter="0"/>
          <w:cols w:space="720" w:num="1"/>
        </w:sectPr>
      </w:pPr>
    </w:p>
    <w:p w14:paraId="290089F0">
      <w:pPr>
        <w:spacing w:before="42"/>
      </w:pPr>
    </w:p>
    <w:p w14:paraId="6CDBFCDF">
      <w:pPr>
        <w:spacing w:before="41"/>
      </w:pPr>
    </w:p>
    <w:p w14:paraId="4E13169E">
      <w:pPr>
        <w:spacing w:before="41"/>
      </w:pPr>
    </w:p>
    <w:p w14:paraId="3D67C150">
      <w:pPr>
        <w:spacing w:before="41"/>
      </w:pPr>
    </w:p>
    <w:tbl>
      <w:tblPr>
        <w:tblStyle w:val="5"/>
        <w:tblW w:w="11336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67"/>
        <w:gridCol w:w="1812"/>
        <w:gridCol w:w="1017"/>
        <w:gridCol w:w="963"/>
        <w:gridCol w:w="1811"/>
        <w:gridCol w:w="962"/>
        <w:gridCol w:w="963"/>
        <w:gridCol w:w="1814"/>
        <w:gridCol w:w="1027"/>
      </w:tblGrid>
      <w:tr w14:paraId="2500770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4" w:hRule="atLeast"/>
        </w:trPr>
        <w:tc>
          <w:tcPr>
            <w:tcW w:w="967" w:type="dxa"/>
            <w:vAlign w:val="top"/>
          </w:tcPr>
          <w:p w14:paraId="601BDCA2">
            <w:pPr>
              <w:spacing w:before="197" w:line="186" w:lineRule="auto"/>
              <w:ind w:left="25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30306</w:t>
            </w:r>
          </w:p>
        </w:tc>
        <w:tc>
          <w:tcPr>
            <w:tcW w:w="1812" w:type="dxa"/>
            <w:vAlign w:val="top"/>
          </w:tcPr>
          <w:p w14:paraId="43D0D0A8">
            <w:pPr>
              <w:spacing w:before="174" w:line="237" w:lineRule="auto"/>
              <w:ind w:left="110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救济费</w:t>
            </w:r>
          </w:p>
        </w:tc>
        <w:tc>
          <w:tcPr>
            <w:tcW w:w="1017" w:type="dxa"/>
            <w:vAlign w:val="top"/>
          </w:tcPr>
          <w:p w14:paraId="2EA03A91">
            <w:pPr>
              <w:pStyle w:val="6"/>
            </w:pPr>
          </w:p>
        </w:tc>
        <w:tc>
          <w:tcPr>
            <w:tcW w:w="963" w:type="dxa"/>
            <w:vAlign w:val="top"/>
          </w:tcPr>
          <w:p w14:paraId="292AD03E">
            <w:pPr>
              <w:spacing w:before="197" w:line="186" w:lineRule="auto"/>
              <w:ind w:left="257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30226</w:t>
            </w:r>
          </w:p>
        </w:tc>
        <w:tc>
          <w:tcPr>
            <w:tcW w:w="1811" w:type="dxa"/>
            <w:vAlign w:val="top"/>
          </w:tcPr>
          <w:p w14:paraId="17B49E89">
            <w:pPr>
              <w:spacing w:before="173"/>
              <w:ind w:left="121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5"/>
                <w:sz w:val="18"/>
                <w:szCs w:val="18"/>
              </w:rPr>
              <w:t>劳务费</w:t>
            </w:r>
          </w:p>
        </w:tc>
        <w:tc>
          <w:tcPr>
            <w:tcW w:w="962" w:type="dxa"/>
            <w:vAlign w:val="top"/>
          </w:tcPr>
          <w:p w14:paraId="3DB51D6A">
            <w:pPr>
              <w:pStyle w:val="6"/>
            </w:pPr>
          </w:p>
        </w:tc>
        <w:tc>
          <w:tcPr>
            <w:tcW w:w="963" w:type="dxa"/>
            <w:vAlign w:val="top"/>
          </w:tcPr>
          <w:p w14:paraId="09A65027">
            <w:pPr>
              <w:spacing w:before="197" w:line="186" w:lineRule="auto"/>
              <w:ind w:left="35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312</w:t>
            </w:r>
          </w:p>
        </w:tc>
        <w:tc>
          <w:tcPr>
            <w:tcW w:w="1814" w:type="dxa"/>
            <w:vAlign w:val="top"/>
          </w:tcPr>
          <w:p w14:paraId="40883309">
            <w:pPr>
              <w:spacing w:before="174" w:line="238" w:lineRule="auto"/>
              <w:ind w:left="117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对企业补助</w:t>
            </w:r>
          </w:p>
        </w:tc>
        <w:tc>
          <w:tcPr>
            <w:tcW w:w="1027" w:type="dxa"/>
            <w:vAlign w:val="top"/>
          </w:tcPr>
          <w:p w14:paraId="2CE16381">
            <w:pPr>
              <w:pStyle w:val="6"/>
            </w:pPr>
          </w:p>
        </w:tc>
      </w:tr>
      <w:tr w14:paraId="271FD87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9" w:hRule="atLeast"/>
        </w:trPr>
        <w:tc>
          <w:tcPr>
            <w:tcW w:w="967" w:type="dxa"/>
            <w:vAlign w:val="top"/>
          </w:tcPr>
          <w:p w14:paraId="66947875">
            <w:pPr>
              <w:spacing w:before="193" w:line="186" w:lineRule="auto"/>
              <w:ind w:left="25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30307</w:t>
            </w:r>
          </w:p>
        </w:tc>
        <w:tc>
          <w:tcPr>
            <w:tcW w:w="1812" w:type="dxa"/>
            <w:vAlign w:val="top"/>
          </w:tcPr>
          <w:p w14:paraId="1CE12427">
            <w:pPr>
              <w:spacing w:before="170" w:line="238" w:lineRule="auto"/>
              <w:ind w:left="129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5"/>
                <w:sz w:val="18"/>
                <w:szCs w:val="18"/>
              </w:rPr>
              <w:t>医疗费补助</w:t>
            </w:r>
          </w:p>
        </w:tc>
        <w:tc>
          <w:tcPr>
            <w:tcW w:w="1017" w:type="dxa"/>
            <w:vAlign w:val="top"/>
          </w:tcPr>
          <w:p w14:paraId="72BA5A1C">
            <w:pPr>
              <w:pStyle w:val="6"/>
            </w:pPr>
          </w:p>
        </w:tc>
        <w:tc>
          <w:tcPr>
            <w:tcW w:w="963" w:type="dxa"/>
            <w:vAlign w:val="top"/>
          </w:tcPr>
          <w:p w14:paraId="08E02B02">
            <w:pPr>
              <w:spacing w:before="193" w:line="186" w:lineRule="auto"/>
              <w:ind w:left="257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30227</w:t>
            </w:r>
          </w:p>
        </w:tc>
        <w:tc>
          <w:tcPr>
            <w:tcW w:w="1811" w:type="dxa"/>
            <w:vAlign w:val="top"/>
          </w:tcPr>
          <w:p w14:paraId="1D1A347B">
            <w:pPr>
              <w:spacing w:before="169"/>
              <w:ind w:left="119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委托业务费</w:t>
            </w:r>
          </w:p>
        </w:tc>
        <w:tc>
          <w:tcPr>
            <w:tcW w:w="962" w:type="dxa"/>
            <w:vAlign w:val="top"/>
          </w:tcPr>
          <w:p w14:paraId="68AFCD3F">
            <w:pPr>
              <w:pStyle w:val="6"/>
            </w:pPr>
          </w:p>
        </w:tc>
        <w:tc>
          <w:tcPr>
            <w:tcW w:w="963" w:type="dxa"/>
            <w:vAlign w:val="top"/>
          </w:tcPr>
          <w:p w14:paraId="7861CC60">
            <w:pPr>
              <w:spacing w:before="193" w:line="186" w:lineRule="auto"/>
              <w:ind w:left="26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31201</w:t>
            </w:r>
          </w:p>
        </w:tc>
        <w:tc>
          <w:tcPr>
            <w:tcW w:w="1814" w:type="dxa"/>
            <w:vAlign w:val="top"/>
          </w:tcPr>
          <w:p w14:paraId="72387905">
            <w:pPr>
              <w:spacing w:before="170" w:line="239" w:lineRule="auto"/>
              <w:ind w:left="122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资本金注入</w:t>
            </w:r>
          </w:p>
        </w:tc>
        <w:tc>
          <w:tcPr>
            <w:tcW w:w="1027" w:type="dxa"/>
            <w:vAlign w:val="top"/>
          </w:tcPr>
          <w:p w14:paraId="274FF810">
            <w:pPr>
              <w:pStyle w:val="6"/>
            </w:pPr>
          </w:p>
        </w:tc>
      </w:tr>
      <w:tr w14:paraId="1D3AF35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967" w:type="dxa"/>
            <w:vAlign w:val="top"/>
          </w:tcPr>
          <w:p w14:paraId="622AB825">
            <w:pPr>
              <w:spacing w:before="251" w:line="186" w:lineRule="auto"/>
              <w:ind w:left="25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30308</w:t>
            </w:r>
          </w:p>
        </w:tc>
        <w:tc>
          <w:tcPr>
            <w:tcW w:w="1812" w:type="dxa"/>
            <w:vAlign w:val="top"/>
          </w:tcPr>
          <w:p w14:paraId="21B97F0C">
            <w:pPr>
              <w:spacing w:before="227"/>
              <w:ind w:left="108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助学金</w:t>
            </w:r>
          </w:p>
        </w:tc>
        <w:tc>
          <w:tcPr>
            <w:tcW w:w="1017" w:type="dxa"/>
            <w:vAlign w:val="top"/>
          </w:tcPr>
          <w:p w14:paraId="20509F62">
            <w:pPr>
              <w:pStyle w:val="6"/>
            </w:pPr>
          </w:p>
        </w:tc>
        <w:tc>
          <w:tcPr>
            <w:tcW w:w="963" w:type="dxa"/>
            <w:vAlign w:val="top"/>
          </w:tcPr>
          <w:p w14:paraId="103E3B4C">
            <w:pPr>
              <w:spacing w:before="251" w:line="186" w:lineRule="auto"/>
              <w:ind w:left="257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30228</w:t>
            </w:r>
          </w:p>
        </w:tc>
        <w:tc>
          <w:tcPr>
            <w:tcW w:w="1811" w:type="dxa"/>
            <w:vAlign w:val="top"/>
          </w:tcPr>
          <w:p w14:paraId="08B1446C">
            <w:pPr>
              <w:spacing w:before="228"/>
              <w:ind w:left="116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工会经费</w:t>
            </w:r>
          </w:p>
        </w:tc>
        <w:tc>
          <w:tcPr>
            <w:tcW w:w="962" w:type="dxa"/>
            <w:vAlign w:val="top"/>
          </w:tcPr>
          <w:p w14:paraId="4A2FFF78">
            <w:pPr>
              <w:spacing w:before="251" w:line="186" w:lineRule="auto"/>
              <w:ind w:left="53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</w:rPr>
              <w:t>2.44</w:t>
            </w:r>
          </w:p>
        </w:tc>
        <w:tc>
          <w:tcPr>
            <w:tcW w:w="963" w:type="dxa"/>
            <w:vAlign w:val="top"/>
          </w:tcPr>
          <w:p w14:paraId="30601B4E">
            <w:pPr>
              <w:spacing w:before="251" w:line="186" w:lineRule="auto"/>
              <w:ind w:left="26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31203</w:t>
            </w:r>
          </w:p>
        </w:tc>
        <w:tc>
          <w:tcPr>
            <w:tcW w:w="1814" w:type="dxa"/>
            <w:vAlign w:val="top"/>
          </w:tcPr>
          <w:p w14:paraId="7BBFA838">
            <w:pPr>
              <w:spacing w:before="72" w:line="277" w:lineRule="auto"/>
              <w:ind w:left="114" w:right="259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政府投资基金股权</w:t>
            </w:r>
            <w:r>
              <w:rPr>
                <w:rFonts w:ascii="仿宋" w:hAnsi="仿宋" w:eastAsia="仿宋" w:cs="仿宋"/>
                <w:spacing w:val="4"/>
                <w:sz w:val="18"/>
                <w:szCs w:val="18"/>
              </w:rPr>
              <w:t xml:space="preserve"> </w:t>
            </w: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投资</w:t>
            </w:r>
          </w:p>
        </w:tc>
        <w:tc>
          <w:tcPr>
            <w:tcW w:w="1027" w:type="dxa"/>
            <w:vAlign w:val="top"/>
          </w:tcPr>
          <w:p w14:paraId="1BE3A5A9">
            <w:pPr>
              <w:pStyle w:val="6"/>
            </w:pPr>
          </w:p>
        </w:tc>
      </w:tr>
      <w:tr w14:paraId="3587777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9" w:hRule="atLeast"/>
        </w:trPr>
        <w:tc>
          <w:tcPr>
            <w:tcW w:w="967" w:type="dxa"/>
            <w:vAlign w:val="top"/>
          </w:tcPr>
          <w:p w14:paraId="14971204">
            <w:pPr>
              <w:spacing w:before="195" w:line="186" w:lineRule="auto"/>
              <w:ind w:left="25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30309</w:t>
            </w:r>
          </w:p>
        </w:tc>
        <w:tc>
          <w:tcPr>
            <w:tcW w:w="1812" w:type="dxa"/>
            <w:vAlign w:val="top"/>
          </w:tcPr>
          <w:p w14:paraId="6DC13C4A">
            <w:pPr>
              <w:spacing w:before="172" w:line="239" w:lineRule="auto"/>
              <w:ind w:left="117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5"/>
                <w:sz w:val="18"/>
                <w:szCs w:val="18"/>
              </w:rPr>
              <w:t>奖励金</w:t>
            </w:r>
          </w:p>
        </w:tc>
        <w:tc>
          <w:tcPr>
            <w:tcW w:w="1017" w:type="dxa"/>
            <w:vAlign w:val="top"/>
          </w:tcPr>
          <w:p w14:paraId="6112E9A6">
            <w:pPr>
              <w:pStyle w:val="6"/>
            </w:pPr>
          </w:p>
        </w:tc>
        <w:tc>
          <w:tcPr>
            <w:tcW w:w="963" w:type="dxa"/>
            <w:vAlign w:val="top"/>
          </w:tcPr>
          <w:p w14:paraId="63D58197">
            <w:pPr>
              <w:spacing w:before="195" w:line="186" w:lineRule="auto"/>
              <w:ind w:left="257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30229</w:t>
            </w:r>
          </w:p>
        </w:tc>
        <w:tc>
          <w:tcPr>
            <w:tcW w:w="1811" w:type="dxa"/>
            <w:vAlign w:val="top"/>
          </w:tcPr>
          <w:p w14:paraId="6D4BD359">
            <w:pPr>
              <w:spacing w:before="172" w:line="239" w:lineRule="auto"/>
              <w:ind w:left="115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福利费</w:t>
            </w:r>
          </w:p>
        </w:tc>
        <w:tc>
          <w:tcPr>
            <w:tcW w:w="962" w:type="dxa"/>
            <w:vAlign w:val="top"/>
          </w:tcPr>
          <w:p w14:paraId="60481B8D">
            <w:pPr>
              <w:spacing w:before="195" w:line="186" w:lineRule="auto"/>
              <w:ind w:left="542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3.47</w:t>
            </w:r>
          </w:p>
        </w:tc>
        <w:tc>
          <w:tcPr>
            <w:tcW w:w="963" w:type="dxa"/>
            <w:vAlign w:val="top"/>
          </w:tcPr>
          <w:p w14:paraId="18A3D51C">
            <w:pPr>
              <w:spacing w:before="195" w:line="186" w:lineRule="auto"/>
              <w:ind w:left="26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31204</w:t>
            </w:r>
          </w:p>
        </w:tc>
        <w:tc>
          <w:tcPr>
            <w:tcW w:w="1814" w:type="dxa"/>
            <w:vAlign w:val="top"/>
          </w:tcPr>
          <w:p w14:paraId="5AAE7A3B">
            <w:pPr>
              <w:spacing w:before="172" w:line="238" w:lineRule="auto"/>
              <w:ind w:left="123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4"/>
                <w:sz w:val="18"/>
                <w:szCs w:val="18"/>
              </w:rPr>
              <w:t>费用补贴</w:t>
            </w:r>
          </w:p>
        </w:tc>
        <w:tc>
          <w:tcPr>
            <w:tcW w:w="1027" w:type="dxa"/>
            <w:vAlign w:val="top"/>
          </w:tcPr>
          <w:p w14:paraId="0B261BE3">
            <w:pPr>
              <w:pStyle w:val="6"/>
            </w:pPr>
          </w:p>
        </w:tc>
      </w:tr>
      <w:tr w14:paraId="3C44652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967" w:type="dxa"/>
            <w:vAlign w:val="top"/>
          </w:tcPr>
          <w:p w14:paraId="48FC7DAE">
            <w:pPr>
              <w:spacing w:before="253" w:line="186" w:lineRule="auto"/>
              <w:ind w:left="25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30310</w:t>
            </w:r>
          </w:p>
        </w:tc>
        <w:tc>
          <w:tcPr>
            <w:tcW w:w="1812" w:type="dxa"/>
            <w:vAlign w:val="top"/>
          </w:tcPr>
          <w:p w14:paraId="596A3BBB">
            <w:pPr>
              <w:spacing w:before="230" w:line="238" w:lineRule="auto"/>
              <w:ind w:left="108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个人农业生产补贴</w:t>
            </w:r>
          </w:p>
        </w:tc>
        <w:tc>
          <w:tcPr>
            <w:tcW w:w="1017" w:type="dxa"/>
            <w:vAlign w:val="top"/>
          </w:tcPr>
          <w:p w14:paraId="2E3D500A">
            <w:pPr>
              <w:pStyle w:val="6"/>
            </w:pPr>
          </w:p>
        </w:tc>
        <w:tc>
          <w:tcPr>
            <w:tcW w:w="963" w:type="dxa"/>
            <w:vAlign w:val="top"/>
          </w:tcPr>
          <w:p w14:paraId="3744E628">
            <w:pPr>
              <w:spacing w:before="253" w:line="186" w:lineRule="auto"/>
              <w:ind w:left="257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30231</w:t>
            </w:r>
          </w:p>
        </w:tc>
        <w:tc>
          <w:tcPr>
            <w:tcW w:w="1811" w:type="dxa"/>
            <w:vAlign w:val="top"/>
          </w:tcPr>
          <w:p w14:paraId="473BC519">
            <w:pPr>
              <w:spacing w:before="74" w:line="276" w:lineRule="auto"/>
              <w:ind w:left="119" w:right="259" w:hanging="7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公务用车运行维护</w:t>
            </w:r>
            <w:r>
              <w:rPr>
                <w:rFonts w:ascii="仿宋" w:hAnsi="仿宋" w:eastAsia="仿宋" w:cs="仿宋"/>
                <w:spacing w:val="4"/>
                <w:sz w:val="18"/>
                <w:szCs w:val="18"/>
              </w:rPr>
              <w:t xml:space="preserve"> </w:t>
            </w:r>
            <w:r>
              <w:rPr>
                <w:rFonts w:ascii="仿宋" w:hAnsi="仿宋" w:eastAsia="仿宋" w:cs="仿宋"/>
                <w:sz w:val="18"/>
                <w:szCs w:val="18"/>
              </w:rPr>
              <w:t>费</w:t>
            </w:r>
          </w:p>
        </w:tc>
        <w:tc>
          <w:tcPr>
            <w:tcW w:w="962" w:type="dxa"/>
            <w:vAlign w:val="top"/>
          </w:tcPr>
          <w:p w14:paraId="10120E72">
            <w:pPr>
              <w:spacing w:before="253" w:line="186" w:lineRule="auto"/>
              <w:ind w:left="543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5.20</w:t>
            </w:r>
          </w:p>
        </w:tc>
        <w:tc>
          <w:tcPr>
            <w:tcW w:w="963" w:type="dxa"/>
            <w:vAlign w:val="top"/>
          </w:tcPr>
          <w:p w14:paraId="60C54F7E">
            <w:pPr>
              <w:spacing w:before="253" w:line="186" w:lineRule="auto"/>
              <w:ind w:left="26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31205</w:t>
            </w:r>
          </w:p>
        </w:tc>
        <w:tc>
          <w:tcPr>
            <w:tcW w:w="1814" w:type="dxa"/>
            <w:vAlign w:val="top"/>
          </w:tcPr>
          <w:p w14:paraId="05C978E3">
            <w:pPr>
              <w:spacing w:before="230" w:line="238" w:lineRule="auto"/>
              <w:ind w:left="116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利息补贴</w:t>
            </w:r>
          </w:p>
        </w:tc>
        <w:tc>
          <w:tcPr>
            <w:tcW w:w="1027" w:type="dxa"/>
            <w:vAlign w:val="top"/>
          </w:tcPr>
          <w:p w14:paraId="25BC49E3">
            <w:pPr>
              <w:pStyle w:val="6"/>
            </w:pPr>
          </w:p>
        </w:tc>
      </w:tr>
      <w:tr w14:paraId="1A5B023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9" w:hRule="atLeast"/>
        </w:trPr>
        <w:tc>
          <w:tcPr>
            <w:tcW w:w="967" w:type="dxa"/>
            <w:vAlign w:val="top"/>
          </w:tcPr>
          <w:p w14:paraId="34379177">
            <w:pPr>
              <w:spacing w:before="197" w:line="186" w:lineRule="auto"/>
              <w:ind w:left="25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30311</w:t>
            </w:r>
          </w:p>
        </w:tc>
        <w:tc>
          <w:tcPr>
            <w:tcW w:w="1812" w:type="dxa"/>
            <w:vAlign w:val="top"/>
          </w:tcPr>
          <w:p w14:paraId="038089DE">
            <w:pPr>
              <w:spacing w:before="174" w:line="237" w:lineRule="auto"/>
              <w:ind w:left="107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代缴社会保险费</w:t>
            </w:r>
          </w:p>
        </w:tc>
        <w:tc>
          <w:tcPr>
            <w:tcW w:w="1017" w:type="dxa"/>
            <w:vAlign w:val="top"/>
          </w:tcPr>
          <w:p w14:paraId="42BEE78D">
            <w:pPr>
              <w:pStyle w:val="6"/>
            </w:pPr>
          </w:p>
        </w:tc>
        <w:tc>
          <w:tcPr>
            <w:tcW w:w="963" w:type="dxa"/>
            <w:vAlign w:val="top"/>
          </w:tcPr>
          <w:p w14:paraId="47EFB031">
            <w:pPr>
              <w:spacing w:before="197" w:line="186" w:lineRule="auto"/>
              <w:ind w:left="257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30239</w:t>
            </w:r>
          </w:p>
        </w:tc>
        <w:tc>
          <w:tcPr>
            <w:tcW w:w="1811" w:type="dxa"/>
            <w:vAlign w:val="top"/>
          </w:tcPr>
          <w:p w14:paraId="000FC296">
            <w:pPr>
              <w:spacing w:before="174" w:line="238" w:lineRule="auto"/>
              <w:ind w:left="113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其他交通费用</w:t>
            </w:r>
          </w:p>
        </w:tc>
        <w:tc>
          <w:tcPr>
            <w:tcW w:w="962" w:type="dxa"/>
            <w:vAlign w:val="top"/>
          </w:tcPr>
          <w:p w14:paraId="23118686">
            <w:pPr>
              <w:spacing w:before="197" w:line="186" w:lineRule="auto"/>
              <w:ind w:left="44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</w:rPr>
              <w:t>21.68</w:t>
            </w:r>
          </w:p>
        </w:tc>
        <w:tc>
          <w:tcPr>
            <w:tcW w:w="963" w:type="dxa"/>
            <w:vAlign w:val="top"/>
          </w:tcPr>
          <w:p w14:paraId="471F240D">
            <w:pPr>
              <w:spacing w:before="197" w:line="186" w:lineRule="auto"/>
              <w:ind w:left="26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31299</w:t>
            </w:r>
          </w:p>
        </w:tc>
        <w:tc>
          <w:tcPr>
            <w:tcW w:w="1814" w:type="dxa"/>
            <w:vAlign w:val="top"/>
          </w:tcPr>
          <w:p w14:paraId="6C648F8E">
            <w:pPr>
              <w:spacing w:before="174" w:line="238" w:lineRule="auto"/>
              <w:ind w:left="116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其他对企业补助</w:t>
            </w:r>
          </w:p>
        </w:tc>
        <w:tc>
          <w:tcPr>
            <w:tcW w:w="1027" w:type="dxa"/>
            <w:vAlign w:val="top"/>
          </w:tcPr>
          <w:p w14:paraId="44BB18E1">
            <w:pPr>
              <w:pStyle w:val="6"/>
            </w:pPr>
          </w:p>
        </w:tc>
      </w:tr>
      <w:tr w14:paraId="0D3AF61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967" w:type="dxa"/>
            <w:vAlign w:val="top"/>
          </w:tcPr>
          <w:p w14:paraId="62428E61">
            <w:pPr>
              <w:spacing w:before="255" w:line="186" w:lineRule="auto"/>
              <w:ind w:left="25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30399</w:t>
            </w:r>
          </w:p>
        </w:tc>
        <w:tc>
          <w:tcPr>
            <w:tcW w:w="1812" w:type="dxa"/>
            <w:vAlign w:val="top"/>
          </w:tcPr>
          <w:p w14:paraId="71916628">
            <w:pPr>
              <w:spacing w:before="76" w:line="275" w:lineRule="auto"/>
              <w:ind w:left="124" w:right="262" w:hanging="14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其他对个人和家庭</w:t>
            </w:r>
            <w:r>
              <w:rPr>
                <w:rFonts w:ascii="仿宋" w:hAnsi="仿宋" w:eastAsia="仿宋" w:cs="仿宋"/>
                <w:spacing w:val="3"/>
                <w:sz w:val="18"/>
                <w:szCs w:val="18"/>
              </w:rPr>
              <w:t xml:space="preserve"> </w:t>
            </w:r>
            <w:r>
              <w:rPr>
                <w:rFonts w:ascii="仿宋" w:hAnsi="仿宋" w:eastAsia="仿宋" w:cs="仿宋"/>
                <w:spacing w:val="-6"/>
                <w:sz w:val="18"/>
                <w:szCs w:val="18"/>
              </w:rPr>
              <w:t>的补助</w:t>
            </w:r>
          </w:p>
        </w:tc>
        <w:tc>
          <w:tcPr>
            <w:tcW w:w="1017" w:type="dxa"/>
            <w:vAlign w:val="top"/>
          </w:tcPr>
          <w:p w14:paraId="22273863">
            <w:pPr>
              <w:pStyle w:val="6"/>
            </w:pPr>
          </w:p>
        </w:tc>
        <w:tc>
          <w:tcPr>
            <w:tcW w:w="963" w:type="dxa"/>
            <w:vAlign w:val="top"/>
          </w:tcPr>
          <w:p w14:paraId="1D4A4A6C">
            <w:pPr>
              <w:spacing w:before="255" w:line="186" w:lineRule="auto"/>
              <w:ind w:left="257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30240</w:t>
            </w:r>
          </w:p>
        </w:tc>
        <w:tc>
          <w:tcPr>
            <w:tcW w:w="1811" w:type="dxa"/>
            <w:vAlign w:val="top"/>
          </w:tcPr>
          <w:p w14:paraId="771D004D">
            <w:pPr>
              <w:spacing w:before="232" w:line="239" w:lineRule="auto"/>
              <w:ind w:left="114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税金及附加费用</w:t>
            </w:r>
          </w:p>
        </w:tc>
        <w:tc>
          <w:tcPr>
            <w:tcW w:w="962" w:type="dxa"/>
            <w:vAlign w:val="top"/>
          </w:tcPr>
          <w:p w14:paraId="65B8ABB1">
            <w:pPr>
              <w:pStyle w:val="6"/>
            </w:pPr>
          </w:p>
        </w:tc>
        <w:tc>
          <w:tcPr>
            <w:tcW w:w="963" w:type="dxa"/>
            <w:vAlign w:val="top"/>
          </w:tcPr>
          <w:p w14:paraId="1EEEAFBE">
            <w:pPr>
              <w:spacing w:before="255" w:line="186" w:lineRule="auto"/>
              <w:ind w:left="35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399</w:t>
            </w:r>
          </w:p>
        </w:tc>
        <w:tc>
          <w:tcPr>
            <w:tcW w:w="1814" w:type="dxa"/>
            <w:vAlign w:val="top"/>
          </w:tcPr>
          <w:p w14:paraId="5FEAED31">
            <w:pPr>
              <w:spacing w:before="232" w:line="238" w:lineRule="auto"/>
              <w:ind w:left="116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其他支出</w:t>
            </w:r>
          </w:p>
        </w:tc>
        <w:tc>
          <w:tcPr>
            <w:tcW w:w="1027" w:type="dxa"/>
            <w:vAlign w:val="top"/>
          </w:tcPr>
          <w:p w14:paraId="7C6A5B6D">
            <w:pPr>
              <w:pStyle w:val="6"/>
            </w:pPr>
          </w:p>
        </w:tc>
      </w:tr>
      <w:tr w14:paraId="5856297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967" w:type="dxa"/>
            <w:vAlign w:val="top"/>
          </w:tcPr>
          <w:p w14:paraId="4F8A9856">
            <w:pPr>
              <w:pStyle w:val="6"/>
            </w:pPr>
          </w:p>
        </w:tc>
        <w:tc>
          <w:tcPr>
            <w:tcW w:w="1812" w:type="dxa"/>
            <w:vAlign w:val="top"/>
          </w:tcPr>
          <w:p w14:paraId="1125198A">
            <w:pPr>
              <w:pStyle w:val="6"/>
            </w:pPr>
          </w:p>
        </w:tc>
        <w:tc>
          <w:tcPr>
            <w:tcW w:w="1017" w:type="dxa"/>
            <w:vAlign w:val="top"/>
          </w:tcPr>
          <w:p w14:paraId="50A236A7">
            <w:pPr>
              <w:pStyle w:val="6"/>
            </w:pPr>
          </w:p>
        </w:tc>
        <w:tc>
          <w:tcPr>
            <w:tcW w:w="963" w:type="dxa"/>
            <w:vAlign w:val="top"/>
          </w:tcPr>
          <w:p w14:paraId="07199327">
            <w:pPr>
              <w:spacing w:before="256" w:line="186" w:lineRule="auto"/>
              <w:ind w:left="257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30299</w:t>
            </w:r>
          </w:p>
        </w:tc>
        <w:tc>
          <w:tcPr>
            <w:tcW w:w="1811" w:type="dxa"/>
            <w:vAlign w:val="top"/>
          </w:tcPr>
          <w:p w14:paraId="49FE48B9">
            <w:pPr>
              <w:spacing w:before="76" w:line="275" w:lineRule="auto"/>
              <w:ind w:left="134" w:right="259" w:hanging="21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其他商品和服务支</w:t>
            </w:r>
            <w:r>
              <w:rPr>
                <w:rFonts w:ascii="仿宋" w:hAnsi="仿宋" w:eastAsia="仿宋" w:cs="仿宋"/>
                <w:spacing w:val="3"/>
                <w:sz w:val="18"/>
                <w:szCs w:val="18"/>
              </w:rPr>
              <w:t xml:space="preserve"> </w:t>
            </w:r>
            <w:r>
              <w:rPr>
                <w:rFonts w:ascii="仿宋" w:hAnsi="仿宋" w:eastAsia="仿宋" w:cs="仿宋"/>
                <w:sz w:val="18"/>
                <w:szCs w:val="18"/>
              </w:rPr>
              <w:t>出</w:t>
            </w:r>
          </w:p>
        </w:tc>
        <w:tc>
          <w:tcPr>
            <w:tcW w:w="962" w:type="dxa"/>
            <w:vAlign w:val="top"/>
          </w:tcPr>
          <w:p w14:paraId="57CBB20F">
            <w:pPr>
              <w:spacing w:before="256" w:line="186" w:lineRule="auto"/>
              <w:ind w:left="541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0.15</w:t>
            </w:r>
          </w:p>
        </w:tc>
        <w:tc>
          <w:tcPr>
            <w:tcW w:w="963" w:type="dxa"/>
            <w:vAlign w:val="top"/>
          </w:tcPr>
          <w:p w14:paraId="2164929F">
            <w:pPr>
              <w:spacing w:before="256" w:line="186" w:lineRule="auto"/>
              <w:ind w:left="26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39907</w:t>
            </w:r>
          </w:p>
        </w:tc>
        <w:tc>
          <w:tcPr>
            <w:tcW w:w="1814" w:type="dxa"/>
            <w:vAlign w:val="top"/>
          </w:tcPr>
          <w:p w14:paraId="58E2393C">
            <w:pPr>
              <w:spacing w:before="233" w:line="239" w:lineRule="auto"/>
              <w:ind w:left="135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4"/>
                <w:sz w:val="18"/>
                <w:szCs w:val="18"/>
              </w:rPr>
              <w:t>国家赔偿费用支出</w:t>
            </w:r>
          </w:p>
        </w:tc>
        <w:tc>
          <w:tcPr>
            <w:tcW w:w="1027" w:type="dxa"/>
            <w:vAlign w:val="top"/>
          </w:tcPr>
          <w:p w14:paraId="374620A9">
            <w:pPr>
              <w:pStyle w:val="6"/>
            </w:pPr>
          </w:p>
        </w:tc>
      </w:tr>
      <w:tr w14:paraId="52A6678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5" w:hRule="atLeast"/>
        </w:trPr>
        <w:tc>
          <w:tcPr>
            <w:tcW w:w="967" w:type="dxa"/>
            <w:vAlign w:val="top"/>
          </w:tcPr>
          <w:p w14:paraId="3782D485">
            <w:pPr>
              <w:pStyle w:val="6"/>
            </w:pPr>
          </w:p>
        </w:tc>
        <w:tc>
          <w:tcPr>
            <w:tcW w:w="1812" w:type="dxa"/>
            <w:vAlign w:val="top"/>
          </w:tcPr>
          <w:p w14:paraId="7BD96481">
            <w:pPr>
              <w:pStyle w:val="6"/>
            </w:pPr>
          </w:p>
        </w:tc>
        <w:tc>
          <w:tcPr>
            <w:tcW w:w="1017" w:type="dxa"/>
            <w:vAlign w:val="top"/>
          </w:tcPr>
          <w:p w14:paraId="0D58035A">
            <w:pPr>
              <w:pStyle w:val="6"/>
            </w:pPr>
          </w:p>
        </w:tc>
        <w:tc>
          <w:tcPr>
            <w:tcW w:w="963" w:type="dxa"/>
            <w:vAlign w:val="top"/>
          </w:tcPr>
          <w:p w14:paraId="61A0EB6B">
            <w:pPr>
              <w:pStyle w:val="6"/>
            </w:pPr>
          </w:p>
        </w:tc>
        <w:tc>
          <w:tcPr>
            <w:tcW w:w="1811" w:type="dxa"/>
            <w:vAlign w:val="top"/>
          </w:tcPr>
          <w:p w14:paraId="6B421FA2">
            <w:pPr>
              <w:pStyle w:val="6"/>
            </w:pPr>
          </w:p>
        </w:tc>
        <w:tc>
          <w:tcPr>
            <w:tcW w:w="962" w:type="dxa"/>
            <w:vAlign w:val="top"/>
          </w:tcPr>
          <w:p w14:paraId="17542377">
            <w:pPr>
              <w:pStyle w:val="6"/>
            </w:pPr>
          </w:p>
        </w:tc>
        <w:tc>
          <w:tcPr>
            <w:tcW w:w="963" w:type="dxa"/>
            <w:vAlign w:val="top"/>
          </w:tcPr>
          <w:p w14:paraId="4963A9A7">
            <w:pPr>
              <w:pStyle w:val="6"/>
              <w:spacing w:line="359" w:lineRule="auto"/>
            </w:pPr>
          </w:p>
          <w:p w14:paraId="0AA6389C">
            <w:pPr>
              <w:spacing w:before="52" w:line="186" w:lineRule="auto"/>
              <w:ind w:left="26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39908</w:t>
            </w:r>
          </w:p>
        </w:tc>
        <w:tc>
          <w:tcPr>
            <w:tcW w:w="1814" w:type="dxa"/>
            <w:vAlign w:val="top"/>
          </w:tcPr>
          <w:p w14:paraId="0268BB14">
            <w:pPr>
              <w:spacing w:before="76" w:line="290" w:lineRule="auto"/>
              <w:ind w:left="116" w:right="259"/>
              <w:jc w:val="both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对民间非营利组织</w:t>
            </w:r>
            <w:r>
              <w:rPr>
                <w:rFonts w:ascii="仿宋" w:hAnsi="仿宋" w:eastAsia="仿宋" w:cs="仿宋"/>
                <w:spacing w:val="2"/>
                <w:sz w:val="18"/>
                <w:szCs w:val="18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和群众性自治组织</w:t>
            </w:r>
            <w:r>
              <w:rPr>
                <w:rFonts w:ascii="仿宋" w:hAnsi="仿宋" w:eastAsia="仿宋" w:cs="仿宋"/>
                <w:spacing w:val="3"/>
                <w:sz w:val="18"/>
                <w:szCs w:val="18"/>
              </w:rPr>
              <w:t xml:space="preserve"> </w:t>
            </w: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补贴</w:t>
            </w:r>
          </w:p>
        </w:tc>
        <w:tc>
          <w:tcPr>
            <w:tcW w:w="1027" w:type="dxa"/>
            <w:vAlign w:val="top"/>
          </w:tcPr>
          <w:p w14:paraId="2EAA98FA">
            <w:pPr>
              <w:pStyle w:val="6"/>
            </w:pPr>
          </w:p>
        </w:tc>
      </w:tr>
      <w:tr w14:paraId="7613A06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9" w:hRule="atLeast"/>
        </w:trPr>
        <w:tc>
          <w:tcPr>
            <w:tcW w:w="967" w:type="dxa"/>
            <w:vAlign w:val="top"/>
          </w:tcPr>
          <w:p w14:paraId="17C62CBD">
            <w:pPr>
              <w:pStyle w:val="6"/>
            </w:pPr>
          </w:p>
        </w:tc>
        <w:tc>
          <w:tcPr>
            <w:tcW w:w="1812" w:type="dxa"/>
            <w:vAlign w:val="top"/>
          </w:tcPr>
          <w:p w14:paraId="2E4AFB19">
            <w:pPr>
              <w:pStyle w:val="6"/>
            </w:pPr>
          </w:p>
        </w:tc>
        <w:tc>
          <w:tcPr>
            <w:tcW w:w="1017" w:type="dxa"/>
            <w:vAlign w:val="top"/>
          </w:tcPr>
          <w:p w14:paraId="077C9588">
            <w:pPr>
              <w:pStyle w:val="6"/>
            </w:pPr>
          </w:p>
        </w:tc>
        <w:tc>
          <w:tcPr>
            <w:tcW w:w="963" w:type="dxa"/>
            <w:vAlign w:val="top"/>
          </w:tcPr>
          <w:p w14:paraId="149FC6E5">
            <w:pPr>
              <w:pStyle w:val="6"/>
            </w:pPr>
          </w:p>
        </w:tc>
        <w:tc>
          <w:tcPr>
            <w:tcW w:w="1811" w:type="dxa"/>
            <w:vAlign w:val="top"/>
          </w:tcPr>
          <w:p w14:paraId="1A014593">
            <w:pPr>
              <w:pStyle w:val="6"/>
            </w:pPr>
          </w:p>
        </w:tc>
        <w:tc>
          <w:tcPr>
            <w:tcW w:w="962" w:type="dxa"/>
            <w:vAlign w:val="top"/>
          </w:tcPr>
          <w:p w14:paraId="2F328838">
            <w:pPr>
              <w:pStyle w:val="6"/>
            </w:pPr>
          </w:p>
        </w:tc>
        <w:tc>
          <w:tcPr>
            <w:tcW w:w="963" w:type="dxa"/>
            <w:vAlign w:val="top"/>
          </w:tcPr>
          <w:p w14:paraId="36022C60">
            <w:pPr>
              <w:spacing w:before="201" w:line="186" w:lineRule="auto"/>
              <w:ind w:left="26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39909</w:t>
            </w:r>
          </w:p>
        </w:tc>
        <w:tc>
          <w:tcPr>
            <w:tcW w:w="1814" w:type="dxa"/>
            <w:vAlign w:val="top"/>
          </w:tcPr>
          <w:p w14:paraId="2EAAE0D5">
            <w:pPr>
              <w:spacing w:before="177" w:line="237" w:lineRule="auto"/>
              <w:ind w:left="119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经常性赠与</w:t>
            </w:r>
          </w:p>
        </w:tc>
        <w:tc>
          <w:tcPr>
            <w:tcW w:w="1027" w:type="dxa"/>
            <w:vAlign w:val="top"/>
          </w:tcPr>
          <w:p w14:paraId="10CA857B">
            <w:pPr>
              <w:pStyle w:val="6"/>
            </w:pPr>
          </w:p>
        </w:tc>
      </w:tr>
      <w:tr w14:paraId="482F911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967" w:type="dxa"/>
            <w:vAlign w:val="top"/>
          </w:tcPr>
          <w:p w14:paraId="6926E23C">
            <w:pPr>
              <w:pStyle w:val="6"/>
            </w:pPr>
          </w:p>
        </w:tc>
        <w:tc>
          <w:tcPr>
            <w:tcW w:w="1812" w:type="dxa"/>
            <w:vAlign w:val="top"/>
          </w:tcPr>
          <w:p w14:paraId="0579DFB7">
            <w:pPr>
              <w:pStyle w:val="6"/>
            </w:pPr>
          </w:p>
        </w:tc>
        <w:tc>
          <w:tcPr>
            <w:tcW w:w="1017" w:type="dxa"/>
            <w:vAlign w:val="top"/>
          </w:tcPr>
          <w:p w14:paraId="7F32AD47">
            <w:pPr>
              <w:pStyle w:val="6"/>
            </w:pPr>
          </w:p>
        </w:tc>
        <w:tc>
          <w:tcPr>
            <w:tcW w:w="963" w:type="dxa"/>
            <w:vAlign w:val="top"/>
          </w:tcPr>
          <w:p w14:paraId="520F0D74">
            <w:pPr>
              <w:pStyle w:val="6"/>
            </w:pPr>
          </w:p>
        </w:tc>
        <w:tc>
          <w:tcPr>
            <w:tcW w:w="1811" w:type="dxa"/>
            <w:vAlign w:val="top"/>
          </w:tcPr>
          <w:p w14:paraId="4CF3009E">
            <w:pPr>
              <w:pStyle w:val="6"/>
            </w:pPr>
          </w:p>
        </w:tc>
        <w:tc>
          <w:tcPr>
            <w:tcW w:w="962" w:type="dxa"/>
            <w:vAlign w:val="top"/>
          </w:tcPr>
          <w:p w14:paraId="7F04AB34">
            <w:pPr>
              <w:pStyle w:val="6"/>
            </w:pPr>
          </w:p>
        </w:tc>
        <w:tc>
          <w:tcPr>
            <w:tcW w:w="963" w:type="dxa"/>
            <w:vAlign w:val="top"/>
          </w:tcPr>
          <w:p w14:paraId="7BDD4870">
            <w:pPr>
              <w:spacing w:before="202" w:line="186" w:lineRule="auto"/>
              <w:ind w:left="26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39910</w:t>
            </w:r>
          </w:p>
        </w:tc>
        <w:tc>
          <w:tcPr>
            <w:tcW w:w="1814" w:type="dxa"/>
            <w:vAlign w:val="top"/>
          </w:tcPr>
          <w:p w14:paraId="1B90C9D4">
            <w:pPr>
              <w:spacing w:before="178" w:line="237" w:lineRule="auto"/>
              <w:ind w:left="122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资本性赠与</w:t>
            </w:r>
          </w:p>
        </w:tc>
        <w:tc>
          <w:tcPr>
            <w:tcW w:w="1027" w:type="dxa"/>
            <w:vAlign w:val="top"/>
          </w:tcPr>
          <w:p w14:paraId="7C401039">
            <w:pPr>
              <w:pStyle w:val="6"/>
            </w:pPr>
          </w:p>
        </w:tc>
      </w:tr>
      <w:tr w14:paraId="0A53E05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967" w:type="dxa"/>
            <w:vAlign w:val="top"/>
          </w:tcPr>
          <w:p w14:paraId="48780E9B">
            <w:pPr>
              <w:pStyle w:val="6"/>
            </w:pPr>
          </w:p>
        </w:tc>
        <w:tc>
          <w:tcPr>
            <w:tcW w:w="1812" w:type="dxa"/>
            <w:vAlign w:val="top"/>
          </w:tcPr>
          <w:p w14:paraId="54C4AE2B">
            <w:pPr>
              <w:pStyle w:val="6"/>
            </w:pPr>
          </w:p>
        </w:tc>
        <w:tc>
          <w:tcPr>
            <w:tcW w:w="1017" w:type="dxa"/>
            <w:vAlign w:val="top"/>
          </w:tcPr>
          <w:p w14:paraId="1F72EE1C">
            <w:pPr>
              <w:pStyle w:val="6"/>
            </w:pPr>
          </w:p>
        </w:tc>
        <w:tc>
          <w:tcPr>
            <w:tcW w:w="963" w:type="dxa"/>
            <w:vAlign w:val="top"/>
          </w:tcPr>
          <w:p w14:paraId="435A39F3">
            <w:pPr>
              <w:pStyle w:val="6"/>
            </w:pPr>
          </w:p>
        </w:tc>
        <w:tc>
          <w:tcPr>
            <w:tcW w:w="1811" w:type="dxa"/>
            <w:vAlign w:val="top"/>
          </w:tcPr>
          <w:p w14:paraId="39B1FE26">
            <w:pPr>
              <w:pStyle w:val="6"/>
            </w:pPr>
          </w:p>
        </w:tc>
        <w:tc>
          <w:tcPr>
            <w:tcW w:w="962" w:type="dxa"/>
            <w:vAlign w:val="top"/>
          </w:tcPr>
          <w:p w14:paraId="2DFF7EC2">
            <w:pPr>
              <w:pStyle w:val="6"/>
            </w:pPr>
          </w:p>
        </w:tc>
        <w:tc>
          <w:tcPr>
            <w:tcW w:w="963" w:type="dxa"/>
            <w:vAlign w:val="top"/>
          </w:tcPr>
          <w:p w14:paraId="30BE8647">
            <w:pPr>
              <w:spacing w:before="202" w:line="186" w:lineRule="auto"/>
              <w:ind w:left="26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39999</w:t>
            </w:r>
          </w:p>
        </w:tc>
        <w:tc>
          <w:tcPr>
            <w:tcW w:w="1814" w:type="dxa"/>
            <w:vAlign w:val="top"/>
          </w:tcPr>
          <w:p w14:paraId="67DA05EC">
            <w:pPr>
              <w:spacing w:before="179" w:line="238" w:lineRule="auto"/>
              <w:ind w:left="116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其他支出</w:t>
            </w:r>
          </w:p>
        </w:tc>
        <w:tc>
          <w:tcPr>
            <w:tcW w:w="1027" w:type="dxa"/>
            <w:vAlign w:val="top"/>
          </w:tcPr>
          <w:p w14:paraId="1D48F371">
            <w:pPr>
              <w:pStyle w:val="6"/>
            </w:pPr>
          </w:p>
        </w:tc>
      </w:tr>
      <w:tr w14:paraId="0A8291F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4" w:hRule="atLeast"/>
        </w:trPr>
        <w:tc>
          <w:tcPr>
            <w:tcW w:w="2779" w:type="dxa"/>
            <w:gridSpan w:val="2"/>
            <w:vAlign w:val="top"/>
          </w:tcPr>
          <w:p w14:paraId="2ECBD20D">
            <w:pPr>
              <w:spacing w:before="179" w:line="239" w:lineRule="auto"/>
              <w:ind w:left="854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人员经费合计</w:t>
            </w:r>
          </w:p>
        </w:tc>
        <w:tc>
          <w:tcPr>
            <w:tcW w:w="1017" w:type="dxa"/>
            <w:vAlign w:val="top"/>
          </w:tcPr>
          <w:p w14:paraId="27B170B8">
            <w:pPr>
              <w:spacing w:before="202" w:line="186" w:lineRule="auto"/>
              <w:ind w:left="409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</w:rPr>
              <w:t>439.69</w:t>
            </w:r>
          </w:p>
        </w:tc>
        <w:tc>
          <w:tcPr>
            <w:tcW w:w="6513" w:type="dxa"/>
            <w:gridSpan w:val="5"/>
            <w:vAlign w:val="top"/>
          </w:tcPr>
          <w:p w14:paraId="2641302F">
            <w:pPr>
              <w:spacing w:before="179" w:line="239" w:lineRule="auto"/>
              <w:ind w:left="2723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公用经费合计</w:t>
            </w:r>
          </w:p>
        </w:tc>
        <w:tc>
          <w:tcPr>
            <w:tcW w:w="1027" w:type="dxa"/>
            <w:vAlign w:val="top"/>
          </w:tcPr>
          <w:p w14:paraId="434E95BB">
            <w:pPr>
              <w:spacing w:before="202" w:line="186" w:lineRule="auto"/>
              <w:ind w:left="517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53.65</w:t>
            </w:r>
          </w:p>
        </w:tc>
      </w:tr>
    </w:tbl>
    <w:p w14:paraId="621C0308">
      <w:pPr>
        <w:spacing w:before="174" w:line="238" w:lineRule="auto"/>
        <w:ind w:left="125"/>
        <w:rPr>
          <w:rFonts w:ascii="仿宋" w:hAnsi="仿宋" w:eastAsia="仿宋" w:cs="仿宋"/>
          <w:sz w:val="18"/>
          <w:szCs w:val="18"/>
        </w:rPr>
      </w:pPr>
      <w:r>
        <w:rPr>
          <w:rFonts w:ascii="仿宋" w:hAnsi="仿宋" w:eastAsia="仿宋" w:cs="仿宋"/>
          <w:spacing w:val="-1"/>
          <w:sz w:val="18"/>
          <w:szCs w:val="18"/>
        </w:rPr>
        <w:t>注：本表反映部门本年度一般公共预算财政拨款基本支出明细</w:t>
      </w:r>
      <w:r>
        <w:rPr>
          <w:rFonts w:ascii="仿宋" w:hAnsi="仿宋" w:eastAsia="仿宋" w:cs="仿宋"/>
          <w:spacing w:val="-2"/>
          <w:sz w:val="18"/>
          <w:szCs w:val="18"/>
        </w:rPr>
        <w:t>情况。</w:t>
      </w:r>
    </w:p>
    <w:p w14:paraId="7FAA7D54">
      <w:pPr>
        <w:spacing w:line="238" w:lineRule="auto"/>
        <w:rPr>
          <w:rFonts w:ascii="仿宋" w:hAnsi="仿宋" w:eastAsia="仿宋" w:cs="仿宋"/>
          <w:sz w:val="18"/>
          <w:szCs w:val="18"/>
        </w:rPr>
        <w:sectPr>
          <w:footerReference r:id="rId22" w:type="default"/>
          <w:pgSz w:w="11906" w:h="16839"/>
          <w:pgMar w:top="400" w:right="191" w:bottom="1210" w:left="368" w:header="0" w:footer="992" w:gutter="0"/>
          <w:cols w:space="720" w:num="1"/>
        </w:sectPr>
      </w:pPr>
    </w:p>
    <w:p w14:paraId="69A6902C">
      <w:pPr>
        <w:pStyle w:val="2"/>
        <w:spacing w:line="296" w:lineRule="auto"/>
      </w:pPr>
    </w:p>
    <w:p w14:paraId="6725C10E">
      <w:pPr>
        <w:pStyle w:val="2"/>
        <w:spacing w:line="297" w:lineRule="auto"/>
      </w:pPr>
    </w:p>
    <w:p w14:paraId="0ADFFBE0">
      <w:pPr>
        <w:pStyle w:val="2"/>
        <w:spacing w:line="297" w:lineRule="auto"/>
      </w:pPr>
    </w:p>
    <w:p w14:paraId="5E6BA65D">
      <w:pPr>
        <w:pStyle w:val="2"/>
        <w:spacing w:line="297" w:lineRule="auto"/>
      </w:pPr>
    </w:p>
    <w:p w14:paraId="72B41886">
      <w:pPr>
        <w:spacing w:before="104" w:line="237" w:lineRule="auto"/>
        <w:ind w:left="238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"/>
          <w:sz w:val="32"/>
          <w:szCs w:val="32"/>
        </w:rPr>
        <w:t>政府性基金预算财政拨款收入支出决算表</w:t>
      </w:r>
    </w:p>
    <w:p w14:paraId="3A591595">
      <w:pPr>
        <w:spacing w:before="111" w:line="239" w:lineRule="auto"/>
        <w:ind w:left="9487"/>
        <w:rPr>
          <w:rFonts w:ascii="仿宋" w:hAnsi="仿宋" w:eastAsia="仿宋" w:cs="仿宋"/>
          <w:sz w:val="20"/>
          <w:szCs w:val="20"/>
        </w:rPr>
      </w:pPr>
      <w:r>
        <w:rPr>
          <w:rFonts w:ascii="仿宋" w:hAnsi="仿宋" w:eastAsia="仿宋" w:cs="仿宋"/>
          <w:spacing w:val="-4"/>
          <w:sz w:val="20"/>
          <w:szCs w:val="20"/>
        </w:rPr>
        <w:t>公开</w:t>
      </w:r>
      <w:r>
        <w:rPr>
          <w:rFonts w:ascii="仿宋" w:hAnsi="仿宋" w:eastAsia="仿宋" w:cs="仿宋"/>
          <w:spacing w:val="-43"/>
          <w:sz w:val="20"/>
          <w:szCs w:val="20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20"/>
          <w:szCs w:val="20"/>
        </w:rPr>
        <w:t>07</w:t>
      </w:r>
      <w:r>
        <w:rPr>
          <w:rFonts w:ascii="Times New Roman" w:hAnsi="Times New Roman" w:eastAsia="Times New Roman" w:cs="Times New Roman"/>
          <w:spacing w:val="10"/>
          <w:sz w:val="20"/>
          <w:szCs w:val="20"/>
        </w:rPr>
        <w:t xml:space="preserve"> </w:t>
      </w:r>
      <w:r>
        <w:rPr>
          <w:rFonts w:ascii="仿宋" w:hAnsi="仿宋" w:eastAsia="仿宋" w:cs="仿宋"/>
          <w:spacing w:val="-4"/>
          <w:sz w:val="20"/>
          <w:szCs w:val="20"/>
        </w:rPr>
        <w:t>表</w:t>
      </w:r>
    </w:p>
    <w:p w14:paraId="62D7B1E0">
      <w:pPr>
        <w:spacing w:before="53" w:line="237" w:lineRule="auto"/>
        <w:ind w:left="123"/>
        <w:rPr>
          <w:rFonts w:ascii="仿宋" w:hAnsi="仿宋" w:eastAsia="仿宋" w:cs="仿宋"/>
          <w:sz w:val="20"/>
          <w:szCs w:val="20"/>
        </w:rPr>
      </w:pPr>
      <w:r>
        <w:rPr>
          <w:rFonts w:ascii="仿宋" w:hAnsi="仿宋" w:eastAsia="仿宋" w:cs="仿宋"/>
          <w:spacing w:val="-3"/>
          <w:sz w:val="20"/>
          <w:szCs w:val="20"/>
        </w:rPr>
        <w:t>部门（单位</w:t>
      </w:r>
      <w:r>
        <w:rPr>
          <w:rFonts w:ascii="仿宋" w:hAnsi="仿宋" w:eastAsia="仿宋" w:cs="仿宋"/>
          <w:sz w:val="20"/>
          <w:szCs w:val="20"/>
        </w:rPr>
        <w:t>）：</w:t>
      </w:r>
      <w:r>
        <w:rPr>
          <w:rFonts w:ascii="仿宋" w:hAnsi="仿宋" w:eastAsia="仿宋" w:cs="仿宋"/>
          <w:spacing w:val="-3"/>
          <w:sz w:val="20"/>
          <w:szCs w:val="20"/>
        </w:rPr>
        <w:t>元</w:t>
      </w:r>
      <w:r>
        <w:rPr>
          <w:rFonts w:ascii="宋体" w:hAnsi="宋体" w:eastAsia="宋体" w:cs="宋体"/>
          <w:spacing w:val="-3"/>
          <w:sz w:val="20"/>
          <w:szCs w:val="20"/>
        </w:rPr>
        <w:t>氏县北褚镇</w:t>
      </w:r>
      <w:r>
        <w:rPr>
          <w:rFonts w:ascii="仿宋" w:hAnsi="仿宋" w:eastAsia="仿宋" w:cs="仿宋"/>
          <w:spacing w:val="-3"/>
          <w:sz w:val="20"/>
          <w:szCs w:val="20"/>
        </w:rPr>
        <w:t>人民政府(本</w:t>
      </w:r>
    </w:p>
    <w:p w14:paraId="22419FD0">
      <w:pPr>
        <w:spacing w:before="54" w:line="227" w:lineRule="auto"/>
        <w:ind w:left="127"/>
        <w:rPr>
          <w:rFonts w:ascii="仿宋" w:hAnsi="仿宋" w:eastAsia="仿宋" w:cs="仿宋"/>
          <w:sz w:val="20"/>
          <w:szCs w:val="20"/>
        </w:rPr>
      </w:pPr>
      <w:r>
        <w:rPr>
          <w:rFonts w:ascii="仿宋" w:hAnsi="仿宋" w:eastAsia="仿宋" w:cs="仿宋"/>
          <w:spacing w:val="-3"/>
          <w:sz w:val="20"/>
          <w:szCs w:val="20"/>
        </w:rPr>
        <w:t>级)</w:t>
      </w:r>
      <w:r>
        <w:rPr>
          <w:rFonts w:ascii="仿宋" w:hAnsi="仿宋" w:eastAsia="仿宋" w:cs="仿宋"/>
          <w:spacing w:val="1"/>
          <w:sz w:val="20"/>
          <w:szCs w:val="20"/>
        </w:rPr>
        <w:t xml:space="preserve">                               </w:t>
      </w:r>
      <w:r>
        <w:rPr>
          <w:rFonts w:ascii="仿宋" w:hAnsi="仿宋" w:eastAsia="仿宋" w:cs="仿宋"/>
          <w:sz w:val="20"/>
          <w:szCs w:val="20"/>
        </w:rPr>
        <w:t xml:space="preserve">              </w:t>
      </w:r>
      <w:r>
        <w:rPr>
          <w:rFonts w:ascii="Times New Roman" w:hAnsi="Times New Roman" w:eastAsia="Times New Roman" w:cs="Times New Roman"/>
          <w:spacing w:val="-3"/>
          <w:sz w:val="20"/>
          <w:szCs w:val="20"/>
        </w:rPr>
        <w:t>2024</w:t>
      </w:r>
      <w:r>
        <w:rPr>
          <w:rFonts w:ascii="Times New Roman" w:hAnsi="Times New Roman" w:eastAsia="Times New Roman" w:cs="Times New Roman"/>
          <w:spacing w:val="12"/>
          <w:sz w:val="20"/>
          <w:szCs w:val="20"/>
        </w:rPr>
        <w:t xml:space="preserve"> </w:t>
      </w:r>
      <w:r>
        <w:rPr>
          <w:rFonts w:ascii="仿宋" w:hAnsi="仿宋" w:eastAsia="仿宋" w:cs="仿宋"/>
          <w:spacing w:val="-3"/>
          <w:sz w:val="20"/>
          <w:szCs w:val="20"/>
        </w:rPr>
        <w:t>年度                                 金额单位：万元</w:t>
      </w:r>
    </w:p>
    <w:tbl>
      <w:tblPr>
        <w:tblStyle w:val="5"/>
        <w:tblW w:w="10478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64"/>
        <w:gridCol w:w="1471"/>
        <w:gridCol w:w="1304"/>
        <w:gridCol w:w="1024"/>
        <w:gridCol w:w="1106"/>
        <w:gridCol w:w="1118"/>
        <w:gridCol w:w="1145"/>
        <w:gridCol w:w="2046"/>
      </w:tblGrid>
      <w:tr w14:paraId="5A139D2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2735" w:type="dxa"/>
            <w:gridSpan w:val="2"/>
            <w:vAlign w:val="top"/>
          </w:tcPr>
          <w:p w14:paraId="617E98AD">
            <w:pPr>
              <w:spacing w:before="66" w:line="221" w:lineRule="auto"/>
              <w:ind w:left="117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项目</w:t>
            </w:r>
          </w:p>
        </w:tc>
        <w:tc>
          <w:tcPr>
            <w:tcW w:w="1304" w:type="dxa"/>
            <w:vMerge w:val="restart"/>
            <w:tcBorders>
              <w:bottom w:val="nil"/>
            </w:tcBorders>
            <w:vAlign w:val="top"/>
          </w:tcPr>
          <w:p w14:paraId="747C2CEE">
            <w:pPr>
              <w:pStyle w:val="6"/>
              <w:spacing w:line="326" w:lineRule="auto"/>
            </w:pPr>
          </w:p>
          <w:p w14:paraId="1AD0470A">
            <w:pPr>
              <w:spacing w:before="65" w:line="235" w:lineRule="auto"/>
              <w:ind w:left="15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年初结转和</w:t>
            </w:r>
          </w:p>
          <w:p w14:paraId="05B4C717">
            <w:pPr>
              <w:spacing w:before="56"/>
              <w:ind w:left="46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结余</w:t>
            </w:r>
          </w:p>
        </w:tc>
        <w:tc>
          <w:tcPr>
            <w:tcW w:w="1024" w:type="dxa"/>
            <w:vMerge w:val="restart"/>
            <w:tcBorders>
              <w:bottom w:val="nil"/>
            </w:tcBorders>
            <w:vAlign w:val="top"/>
          </w:tcPr>
          <w:p w14:paraId="7E8A8AAC">
            <w:pPr>
              <w:pStyle w:val="6"/>
            </w:pPr>
          </w:p>
          <w:p w14:paraId="0742B1BB">
            <w:pPr>
              <w:pStyle w:val="6"/>
              <w:spacing w:line="241" w:lineRule="auto"/>
            </w:pPr>
          </w:p>
          <w:p w14:paraId="7785DD67">
            <w:pPr>
              <w:spacing w:before="65" w:line="239" w:lineRule="auto"/>
              <w:ind w:left="11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本年收入</w:t>
            </w:r>
          </w:p>
        </w:tc>
        <w:tc>
          <w:tcPr>
            <w:tcW w:w="3369" w:type="dxa"/>
            <w:gridSpan w:val="3"/>
            <w:vAlign w:val="top"/>
          </w:tcPr>
          <w:p w14:paraId="5D5125A0">
            <w:pPr>
              <w:spacing w:before="66" w:line="221" w:lineRule="auto"/>
              <w:ind w:left="129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本年支出</w:t>
            </w:r>
          </w:p>
        </w:tc>
        <w:tc>
          <w:tcPr>
            <w:tcW w:w="2046" w:type="dxa"/>
            <w:vMerge w:val="restart"/>
            <w:tcBorders>
              <w:bottom w:val="nil"/>
            </w:tcBorders>
            <w:vAlign w:val="top"/>
          </w:tcPr>
          <w:p w14:paraId="24C95695">
            <w:pPr>
              <w:pStyle w:val="6"/>
            </w:pPr>
          </w:p>
          <w:p w14:paraId="403D6345">
            <w:pPr>
              <w:pStyle w:val="6"/>
              <w:spacing w:line="241" w:lineRule="auto"/>
            </w:pPr>
          </w:p>
          <w:p w14:paraId="6A03BEB3">
            <w:pPr>
              <w:spacing w:before="65" w:line="235" w:lineRule="auto"/>
              <w:ind w:left="33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年末结转和结余</w:t>
            </w:r>
          </w:p>
        </w:tc>
      </w:tr>
      <w:tr w14:paraId="7C1A4AE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2" w:hRule="atLeast"/>
        </w:trPr>
        <w:tc>
          <w:tcPr>
            <w:tcW w:w="1264" w:type="dxa"/>
            <w:vAlign w:val="top"/>
          </w:tcPr>
          <w:p w14:paraId="7F145845">
            <w:pPr>
              <w:pStyle w:val="6"/>
              <w:spacing w:line="317" w:lineRule="auto"/>
            </w:pPr>
          </w:p>
          <w:p w14:paraId="3BFF79C8">
            <w:pPr>
              <w:spacing w:before="65" w:line="239" w:lineRule="auto"/>
              <w:ind w:left="23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科目代码</w:t>
            </w:r>
          </w:p>
        </w:tc>
        <w:tc>
          <w:tcPr>
            <w:tcW w:w="1471" w:type="dxa"/>
            <w:vAlign w:val="top"/>
          </w:tcPr>
          <w:p w14:paraId="3B76B00F">
            <w:pPr>
              <w:pStyle w:val="6"/>
              <w:spacing w:line="317" w:lineRule="auto"/>
            </w:pPr>
          </w:p>
          <w:p w14:paraId="022916C3">
            <w:pPr>
              <w:spacing w:before="65" w:line="237" w:lineRule="auto"/>
              <w:ind w:left="34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科目名称</w:t>
            </w:r>
          </w:p>
        </w:tc>
        <w:tc>
          <w:tcPr>
            <w:tcW w:w="1304" w:type="dxa"/>
            <w:vMerge w:val="continue"/>
            <w:tcBorders>
              <w:top w:val="nil"/>
            </w:tcBorders>
            <w:vAlign w:val="top"/>
          </w:tcPr>
          <w:p w14:paraId="468A4ACC">
            <w:pPr>
              <w:pStyle w:val="6"/>
            </w:pPr>
          </w:p>
        </w:tc>
        <w:tc>
          <w:tcPr>
            <w:tcW w:w="1024" w:type="dxa"/>
            <w:vMerge w:val="continue"/>
            <w:tcBorders>
              <w:top w:val="nil"/>
            </w:tcBorders>
            <w:vAlign w:val="top"/>
          </w:tcPr>
          <w:p w14:paraId="471D9E7E">
            <w:pPr>
              <w:pStyle w:val="6"/>
            </w:pPr>
          </w:p>
        </w:tc>
        <w:tc>
          <w:tcPr>
            <w:tcW w:w="1106" w:type="dxa"/>
            <w:vAlign w:val="top"/>
          </w:tcPr>
          <w:p w14:paraId="7C0583BF">
            <w:pPr>
              <w:pStyle w:val="6"/>
              <w:spacing w:line="317" w:lineRule="auto"/>
            </w:pPr>
          </w:p>
          <w:p w14:paraId="71C63203">
            <w:pPr>
              <w:spacing w:before="65" w:line="239" w:lineRule="auto"/>
              <w:ind w:left="36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小计</w:t>
            </w:r>
          </w:p>
        </w:tc>
        <w:tc>
          <w:tcPr>
            <w:tcW w:w="1118" w:type="dxa"/>
            <w:vAlign w:val="top"/>
          </w:tcPr>
          <w:p w14:paraId="687AC2DB">
            <w:pPr>
              <w:pStyle w:val="6"/>
              <w:spacing w:line="317" w:lineRule="auto"/>
            </w:pPr>
          </w:p>
          <w:p w14:paraId="766B49C5">
            <w:pPr>
              <w:spacing w:before="65" w:line="239" w:lineRule="auto"/>
              <w:ind w:left="16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基本支出</w:t>
            </w:r>
          </w:p>
        </w:tc>
        <w:tc>
          <w:tcPr>
            <w:tcW w:w="1145" w:type="dxa"/>
            <w:vAlign w:val="top"/>
          </w:tcPr>
          <w:p w14:paraId="32F67941">
            <w:pPr>
              <w:pStyle w:val="6"/>
              <w:spacing w:line="317" w:lineRule="auto"/>
            </w:pPr>
          </w:p>
          <w:p w14:paraId="1C865B55">
            <w:pPr>
              <w:spacing w:before="65"/>
              <w:ind w:left="18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项目支出</w:t>
            </w:r>
          </w:p>
        </w:tc>
        <w:tc>
          <w:tcPr>
            <w:tcW w:w="2046" w:type="dxa"/>
            <w:vMerge w:val="continue"/>
            <w:tcBorders>
              <w:top w:val="nil"/>
            </w:tcBorders>
            <w:vAlign w:val="top"/>
          </w:tcPr>
          <w:p w14:paraId="111386A5">
            <w:pPr>
              <w:pStyle w:val="6"/>
            </w:pPr>
          </w:p>
        </w:tc>
      </w:tr>
      <w:tr w14:paraId="2159680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2735" w:type="dxa"/>
            <w:gridSpan w:val="2"/>
            <w:vAlign w:val="top"/>
          </w:tcPr>
          <w:p w14:paraId="545BCB89">
            <w:pPr>
              <w:spacing w:before="65" w:line="217" w:lineRule="auto"/>
              <w:ind w:left="117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栏次</w:t>
            </w:r>
          </w:p>
        </w:tc>
        <w:tc>
          <w:tcPr>
            <w:tcW w:w="1304" w:type="dxa"/>
            <w:vAlign w:val="top"/>
          </w:tcPr>
          <w:p w14:paraId="01A2E327">
            <w:pPr>
              <w:spacing w:before="92" w:line="186" w:lineRule="auto"/>
              <w:ind w:left="61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1</w:t>
            </w:r>
          </w:p>
        </w:tc>
        <w:tc>
          <w:tcPr>
            <w:tcW w:w="1024" w:type="dxa"/>
            <w:vAlign w:val="top"/>
          </w:tcPr>
          <w:p w14:paraId="2EA5EABE">
            <w:pPr>
              <w:spacing w:before="92" w:line="186" w:lineRule="auto"/>
              <w:ind w:left="461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2</w:t>
            </w:r>
          </w:p>
        </w:tc>
        <w:tc>
          <w:tcPr>
            <w:tcW w:w="1106" w:type="dxa"/>
            <w:vAlign w:val="top"/>
          </w:tcPr>
          <w:p w14:paraId="76BF1E8B">
            <w:pPr>
              <w:spacing w:before="92" w:line="186" w:lineRule="auto"/>
              <w:ind w:left="50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3</w:t>
            </w:r>
          </w:p>
        </w:tc>
        <w:tc>
          <w:tcPr>
            <w:tcW w:w="1118" w:type="dxa"/>
            <w:vAlign w:val="top"/>
          </w:tcPr>
          <w:p w14:paraId="04CFBD36">
            <w:pPr>
              <w:spacing w:before="92" w:line="186" w:lineRule="auto"/>
              <w:ind w:left="50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4</w:t>
            </w:r>
          </w:p>
        </w:tc>
        <w:tc>
          <w:tcPr>
            <w:tcW w:w="1145" w:type="dxa"/>
            <w:vAlign w:val="top"/>
          </w:tcPr>
          <w:p w14:paraId="5B5BA5DA">
            <w:pPr>
              <w:spacing w:before="95" w:line="183" w:lineRule="auto"/>
              <w:ind w:left="53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5</w:t>
            </w:r>
          </w:p>
        </w:tc>
        <w:tc>
          <w:tcPr>
            <w:tcW w:w="2046" w:type="dxa"/>
            <w:vAlign w:val="top"/>
          </w:tcPr>
          <w:p w14:paraId="3E6F8AC5">
            <w:pPr>
              <w:spacing w:before="92" w:line="186" w:lineRule="auto"/>
              <w:ind w:left="97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6</w:t>
            </w:r>
          </w:p>
        </w:tc>
      </w:tr>
      <w:tr w14:paraId="7AC1C4A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0" w:hRule="atLeast"/>
        </w:trPr>
        <w:tc>
          <w:tcPr>
            <w:tcW w:w="2735" w:type="dxa"/>
            <w:gridSpan w:val="2"/>
            <w:vAlign w:val="top"/>
          </w:tcPr>
          <w:p w14:paraId="335C495A">
            <w:pPr>
              <w:pStyle w:val="6"/>
              <w:spacing w:line="278" w:lineRule="auto"/>
            </w:pPr>
          </w:p>
          <w:p w14:paraId="2FCED119">
            <w:pPr>
              <w:spacing w:before="65" w:line="239" w:lineRule="auto"/>
              <w:ind w:left="117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合计</w:t>
            </w:r>
          </w:p>
        </w:tc>
        <w:tc>
          <w:tcPr>
            <w:tcW w:w="1304" w:type="dxa"/>
            <w:vAlign w:val="top"/>
          </w:tcPr>
          <w:p w14:paraId="1D00B983">
            <w:pPr>
              <w:pStyle w:val="6"/>
            </w:pPr>
          </w:p>
        </w:tc>
        <w:tc>
          <w:tcPr>
            <w:tcW w:w="1024" w:type="dxa"/>
            <w:vAlign w:val="top"/>
          </w:tcPr>
          <w:p w14:paraId="5228AE58">
            <w:pPr>
              <w:pStyle w:val="6"/>
            </w:pPr>
          </w:p>
        </w:tc>
        <w:tc>
          <w:tcPr>
            <w:tcW w:w="1106" w:type="dxa"/>
            <w:vAlign w:val="top"/>
          </w:tcPr>
          <w:p w14:paraId="58B7630B">
            <w:pPr>
              <w:pStyle w:val="6"/>
            </w:pPr>
          </w:p>
        </w:tc>
        <w:tc>
          <w:tcPr>
            <w:tcW w:w="1118" w:type="dxa"/>
            <w:vAlign w:val="top"/>
          </w:tcPr>
          <w:p w14:paraId="7EDB28DC">
            <w:pPr>
              <w:pStyle w:val="6"/>
            </w:pPr>
          </w:p>
        </w:tc>
        <w:tc>
          <w:tcPr>
            <w:tcW w:w="1145" w:type="dxa"/>
            <w:vAlign w:val="top"/>
          </w:tcPr>
          <w:p w14:paraId="3A6D0502">
            <w:pPr>
              <w:pStyle w:val="6"/>
            </w:pPr>
          </w:p>
        </w:tc>
        <w:tc>
          <w:tcPr>
            <w:tcW w:w="2046" w:type="dxa"/>
            <w:vAlign w:val="top"/>
          </w:tcPr>
          <w:p w14:paraId="36BBA2A0">
            <w:pPr>
              <w:pStyle w:val="6"/>
            </w:pPr>
          </w:p>
        </w:tc>
      </w:tr>
    </w:tbl>
    <w:p w14:paraId="5ECF41DC">
      <w:pPr>
        <w:spacing w:before="66" w:line="289" w:lineRule="auto"/>
        <w:ind w:left="136" w:right="112" w:hanging="9"/>
        <w:rPr>
          <w:rFonts w:ascii="仿宋" w:hAnsi="仿宋" w:eastAsia="仿宋" w:cs="仿宋"/>
          <w:sz w:val="20"/>
          <w:szCs w:val="20"/>
        </w:rPr>
      </w:pPr>
      <w:r>
        <w:rPr>
          <w:rFonts w:ascii="仿宋" w:hAnsi="仿宋" w:eastAsia="仿宋" w:cs="仿宋"/>
          <w:spacing w:val="1"/>
          <w:sz w:val="20"/>
          <w:szCs w:val="20"/>
        </w:rPr>
        <w:t>注：本表反映部门本年度政府性基金预算财政拨款收入、支出及结转和结余情况。（如无相关数据，则需注明</w:t>
      </w:r>
      <w:r>
        <w:rPr>
          <w:rFonts w:ascii="仿宋" w:hAnsi="仿宋" w:eastAsia="仿宋" w:cs="仿宋"/>
          <w:sz w:val="20"/>
          <w:szCs w:val="20"/>
        </w:rPr>
        <w:t xml:space="preserve">空表列 </w:t>
      </w:r>
      <w:r>
        <w:rPr>
          <w:rFonts w:ascii="仿宋" w:hAnsi="仿宋" w:eastAsia="仿宋" w:cs="仿宋"/>
          <w:spacing w:val="-4"/>
          <w:sz w:val="20"/>
          <w:szCs w:val="20"/>
        </w:rPr>
        <w:t>示）</w:t>
      </w:r>
    </w:p>
    <w:p w14:paraId="5205777F">
      <w:pPr>
        <w:spacing w:line="289" w:lineRule="auto"/>
        <w:rPr>
          <w:rFonts w:ascii="仿宋" w:hAnsi="仿宋" w:eastAsia="仿宋" w:cs="仿宋"/>
          <w:sz w:val="20"/>
          <w:szCs w:val="20"/>
        </w:rPr>
        <w:sectPr>
          <w:footerReference r:id="rId23" w:type="default"/>
          <w:pgSz w:w="11906" w:h="16839"/>
          <w:pgMar w:top="400" w:right="835" w:bottom="1209" w:left="581" w:header="0" w:footer="992" w:gutter="0"/>
          <w:cols w:space="720" w:num="1"/>
        </w:sectPr>
      </w:pPr>
    </w:p>
    <w:p w14:paraId="156BF348">
      <w:pPr>
        <w:pStyle w:val="2"/>
        <w:spacing w:line="297" w:lineRule="auto"/>
      </w:pPr>
    </w:p>
    <w:p w14:paraId="37A8CDF7">
      <w:pPr>
        <w:pStyle w:val="2"/>
        <w:spacing w:line="297" w:lineRule="auto"/>
      </w:pPr>
    </w:p>
    <w:p w14:paraId="525E6AC2">
      <w:pPr>
        <w:pStyle w:val="2"/>
        <w:spacing w:line="297" w:lineRule="auto"/>
      </w:pPr>
    </w:p>
    <w:p w14:paraId="3261EB9D">
      <w:pPr>
        <w:pStyle w:val="2"/>
        <w:spacing w:line="297" w:lineRule="auto"/>
      </w:pPr>
    </w:p>
    <w:p w14:paraId="2DA48463">
      <w:pPr>
        <w:spacing w:before="104" w:line="238" w:lineRule="auto"/>
        <w:ind w:left="205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"/>
          <w:sz w:val="32"/>
          <w:szCs w:val="32"/>
        </w:rPr>
        <w:t>国有资本经营预算财政拨款支出决算表</w:t>
      </w:r>
    </w:p>
    <w:p w14:paraId="5EA758B5">
      <w:pPr>
        <w:spacing w:before="108" w:line="239" w:lineRule="auto"/>
        <w:ind w:left="8436"/>
        <w:rPr>
          <w:rFonts w:ascii="仿宋" w:hAnsi="仿宋" w:eastAsia="仿宋" w:cs="仿宋"/>
          <w:sz w:val="20"/>
          <w:szCs w:val="20"/>
        </w:rPr>
      </w:pPr>
      <w:r>
        <w:rPr>
          <w:rFonts w:ascii="仿宋" w:hAnsi="仿宋" w:eastAsia="仿宋" w:cs="仿宋"/>
          <w:spacing w:val="-4"/>
          <w:sz w:val="20"/>
          <w:szCs w:val="20"/>
        </w:rPr>
        <w:t>公开</w:t>
      </w:r>
      <w:r>
        <w:rPr>
          <w:rFonts w:ascii="仿宋" w:hAnsi="仿宋" w:eastAsia="仿宋" w:cs="仿宋"/>
          <w:spacing w:val="-43"/>
          <w:sz w:val="20"/>
          <w:szCs w:val="20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20"/>
          <w:szCs w:val="20"/>
        </w:rPr>
        <w:t>08</w:t>
      </w:r>
      <w:r>
        <w:rPr>
          <w:rFonts w:ascii="Times New Roman" w:hAnsi="Times New Roman" w:eastAsia="Times New Roman" w:cs="Times New Roman"/>
          <w:spacing w:val="10"/>
          <w:sz w:val="20"/>
          <w:szCs w:val="20"/>
        </w:rPr>
        <w:t xml:space="preserve"> </w:t>
      </w:r>
      <w:r>
        <w:rPr>
          <w:rFonts w:ascii="仿宋" w:hAnsi="仿宋" w:eastAsia="仿宋" w:cs="仿宋"/>
          <w:spacing w:val="-4"/>
          <w:sz w:val="20"/>
          <w:szCs w:val="20"/>
        </w:rPr>
        <w:t>表</w:t>
      </w:r>
    </w:p>
    <w:p w14:paraId="6E333585">
      <w:pPr>
        <w:spacing w:before="53" w:line="237" w:lineRule="auto"/>
        <w:ind w:left="123"/>
        <w:rPr>
          <w:rFonts w:ascii="仿宋" w:hAnsi="仿宋" w:eastAsia="仿宋" w:cs="仿宋"/>
          <w:sz w:val="20"/>
          <w:szCs w:val="20"/>
        </w:rPr>
      </w:pPr>
      <w:r>
        <w:rPr>
          <w:rFonts w:ascii="仿宋" w:hAnsi="仿宋" w:eastAsia="仿宋" w:cs="仿宋"/>
          <w:spacing w:val="4"/>
          <w:sz w:val="20"/>
          <w:szCs w:val="20"/>
        </w:rPr>
        <w:t>部门（单位</w:t>
      </w:r>
      <w:r>
        <w:rPr>
          <w:rFonts w:ascii="仿宋" w:hAnsi="仿宋" w:eastAsia="仿宋" w:cs="仿宋"/>
          <w:spacing w:val="-8"/>
          <w:sz w:val="20"/>
          <w:szCs w:val="20"/>
        </w:rPr>
        <w:t>）</w:t>
      </w:r>
      <w:r>
        <w:rPr>
          <w:rFonts w:ascii="仿宋" w:hAnsi="仿宋" w:eastAsia="仿宋" w:cs="仿宋"/>
          <w:spacing w:val="-50"/>
          <w:sz w:val="20"/>
          <w:szCs w:val="20"/>
        </w:rPr>
        <w:t xml:space="preserve"> </w:t>
      </w:r>
      <w:r>
        <w:rPr>
          <w:rFonts w:ascii="仿宋" w:hAnsi="仿宋" w:eastAsia="仿宋" w:cs="仿宋"/>
          <w:spacing w:val="-8"/>
          <w:sz w:val="20"/>
          <w:szCs w:val="20"/>
        </w:rPr>
        <w:t>：</w:t>
      </w:r>
      <w:r>
        <w:rPr>
          <w:rFonts w:ascii="仿宋" w:hAnsi="仿宋" w:eastAsia="仿宋" w:cs="仿宋"/>
          <w:spacing w:val="4"/>
          <w:sz w:val="20"/>
          <w:szCs w:val="20"/>
        </w:rPr>
        <w:t>元</w:t>
      </w:r>
      <w:r>
        <w:rPr>
          <w:rFonts w:ascii="宋体" w:hAnsi="宋体" w:eastAsia="宋体" w:cs="宋体"/>
          <w:spacing w:val="4"/>
          <w:sz w:val="20"/>
          <w:szCs w:val="20"/>
        </w:rPr>
        <w:t>氏县北褚镇</w:t>
      </w:r>
      <w:r>
        <w:rPr>
          <w:rFonts w:ascii="仿宋" w:hAnsi="仿宋" w:eastAsia="仿宋" w:cs="仿宋"/>
          <w:spacing w:val="4"/>
          <w:sz w:val="20"/>
          <w:szCs w:val="20"/>
        </w:rPr>
        <w:t>人民政府</w:t>
      </w:r>
    </w:p>
    <w:p w14:paraId="40929F51">
      <w:pPr>
        <w:spacing w:before="54" w:line="227" w:lineRule="auto"/>
        <w:ind w:left="125"/>
        <w:rPr>
          <w:rFonts w:ascii="仿宋" w:hAnsi="仿宋" w:eastAsia="仿宋" w:cs="仿宋"/>
          <w:sz w:val="20"/>
          <w:szCs w:val="20"/>
        </w:rPr>
      </w:pPr>
      <w:r>
        <w:rPr>
          <w:rFonts w:ascii="仿宋" w:hAnsi="仿宋" w:eastAsia="仿宋" w:cs="仿宋"/>
          <w:spacing w:val="-7"/>
          <w:sz w:val="20"/>
          <w:szCs w:val="20"/>
        </w:rPr>
        <w:t>(本级)</w:t>
      </w:r>
      <w:r>
        <w:rPr>
          <w:rFonts w:ascii="仿宋" w:hAnsi="仿宋" w:eastAsia="仿宋" w:cs="仿宋"/>
          <w:sz w:val="20"/>
          <w:szCs w:val="20"/>
        </w:rPr>
        <w:t xml:space="preserve">                                        </w:t>
      </w:r>
      <w:r>
        <w:rPr>
          <w:rFonts w:ascii="Times New Roman" w:hAnsi="Times New Roman" w:eastAsia="Times New Roman" w:cs="Times New Roman"/>
          <w:spacing w:val="-7"/>
          <w:sz w:val="20"/>
          <w:szCs w:val="20"/>
        </w:rPr>
        <w:t>2024</w:t>
      </w:r>
      <w:r>
        <w:rPr>
          <w:rFonts w:ascii="Times New Roman" w:hAnsi="Times New Roman" w:eastAsia="Times New Roman" w:cs="Times New Roman"/>
          <w:spacing w:val="22"/>
          <w:w w:val="101"/>
          <w:sz w:val="20"/>
          <w:szCs w:val="20"/>
        </w:rPr>
        <w:t xml:space="preserve"> </w:t>
      </w:r>
      <w:r>
        <w:rPr>
          <w:rFonts w:ascii="仿宋" w:hAnsi="仿宋" w:eastAsia="仿宋" w:cs="仿宋"/>
          <w:spacing w:val="-7"/>
          <w:sz w:val="20"/>
          <w:szCs w:val="20"/>
        </w:rPr>
        <w:t>年度</w:t>
      </w:r>
      <w:r>
        <w:rPr>
          <w:rFonts w:ascii="仿宋" w:hAnsi="仿宋" w:eastAsia="仿宋" w:cs="仿宋"/>
          <w:spacing w:val="2"/>
          <w:sz w:val="20"/>
          <w:szCs w:val="20"/>
        </w:rPr>
        <w:t xml:space="preserve">                     </w:t>
      </w:r>
      <w:r>
        <w:rPr>
          <w:rFonts w:ascii="仿宋" w:hAnsi="仿宋" w:eastAsia="仿宋" w:cs="仿宋"/>
          <w:spacing w:val="1"/>
          <w:sz w:val="20"/>
          <w:szCs w:val="20"/>
        </w:rPr>
        <w:t xml:space="preserve">   </w:t>
      </w:r>
      <w:r>
        <w:rPr>
          <w:rFonts w:ascii="仿宋" w:hAnsi="仿宋" w:eastAsia="仿宋" w:cs="仿宋"/>
          <w:spacing w:val="-7"/>
          <w:sz w:val="20"/>
          <w:szCs w:val="20"/>
        </w:rPr>
        <w:t>金额单位：万元</w:t>
      </w:r>
    </w:p>
    <w:tbl>
      <w:tblPr>
        <w:tblStyle w:val="5"/>
        <w:tblW w:w="9427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995"/>
        <w:gridCol w:w="2025"/>
        <w:gridCol w:w="1336"/>
        <w:gridCol w:w="1330"/>
        <w:gridCol w:w="1741"/>
      </w:tblGrid>
      <w:tr w14:paraId="5D6D2C8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6" w:hRule="atLeast"/>
        </w:trPr>
        <w:tc>
          <w:tcPr>
            <w:tcW w:w="5020" w:type="dxa"/>
            <w:gridSpan w:val="2"/>
            <w:vAlign w:val="top"/>
          </w:tcPr>
          <w:p w14:paraId="477B66D6">
            <w:pPr>
              <w:spacing w:before="227"/>
              <w:ind w:left="236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项目</w:t>
            </w:r>
          </w:p>
        </w:tc>
        <w:tc>
          <w:tcPr>
            <w:tcW w:w="4407" w:type="dxa"/>
            <w:gridSpan w:val="3"/>
            <w:vAlign w:val="top"/>
          </w:tcPr>
          <w:p w14:paraId="35CDC89C">
            <w:pPr>
              <w:spacing w:before="227" w:line="239" w:lineRule="auto"/>
              <w:ind w:left="180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本年支出</w:t>
            </w:r>
          </w:p>
        </w:tc>
      </w:tr>
      <w:tr w14:paraId="5D0AF76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1" w:hRule="atLeast"/>
        </w:trPr>
        <w:tc>
          <w:tcPr>
            <w:tcW w:w="2995" w:type="dxa"/>
            <w:vAlign w:val="top"/>
          </w:tcPr>
          <w:p w14:paraId="78DA6544">
            <w:pPr>
              <w:spacing w:before="225" w:line="239" w:lineRule="auto"/>
              <w:ind w:left="110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科目代码</w:t>
            </w:r>
          </w:p>
        </w:tc>
        <w:tc>
          <w:tcPr>
            <w:tcW w:w="2025" w:type="dxa"/>
            <w:vAlign w:val="top"/>
          </w:tcPr>
          <w:p w14:paraId="54A93EAD">
            <w:pPr>
              <w:spacing w:before="225" w:line="237" w:lineRule="auto"/>
              <w:ind w:left="61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科目名称</w:t>
            </w:r>
          </w:p>
        </w:tc>
        <w:tc>
          <w:tcPr>
            <w:tcW w:w="1336" w:type="dxa"/>
            <w:vAlign w:val="top"/>
          </w:tcPr>
          <w:p w14:paraId="494A4F76">
            <w:pPr>
              <w:spacing w:before="225" w:line="239" w:lineRule="auto"/>
              <w:ind w:left="47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合计</w:t>
            </w:r>
          </w:p>
        </w:tc>
        <w:tc>
          <w:tcPr>
            <w:tcW w:w="1330" w:type="dxa"/>
            <w:vAlign w:val="top"/>
          </w:tcPr>
          <w:p w14:paraId="0F953E84">
            <w:pPr>
              <w:spacing w:before="225" w:line="239" w:lineRule="auto"/>
              <w:ind w:left="27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基本支出</w:t>
            </w:r>
          </w:p>
        </w:tc>
        <w:tc>
          <w:tcPr>
            <w:tcW w:w="1741" w:type="dxa"/>
            <w:vAlign w:val="top"/>
          </w:tcPr>
          <w:p w14:paraId="0F6021CA">
            <w:pPr>
              <w:spacing w:before="225"/>
              <w:ind w:left="48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项目支出</w:t>
            </w:r>
          </w:p>
        </w:tc>
      </w:tr>
      <w:tr w14:paraId="5893B60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0" w:hRule="atLeast"/>
        </w:trPr>
        <w:tc>
          <w:tcPr>
            <w:tcW w:w="5020" w:type="dxa"/>
            <w:gridSpan w:val="2"/>
            <w:vAlign w:val="top"/>
          </w:tcPr>
          <w:p w14:paraId="75967613">
            <w:pPr>
              <w:spacing w:before="67" w:line="215" w:lineRule="auto"/>
              <w:ind w:left="231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栏次</w:t>
            </w:r>
          </w:p>
        </w:tc>
        <w:tc>
          <w:tcPr>
            <w:tcW w:w="1336" w:type="dxa"/>
            <w:vAlign w:val="top"/>
          </w:tcPr>
          <w:p w14:paraId="3BBDF6EB">
            <w:pPr>
              <w:spacing w:before="93" w:line="186" w:lineRule="auto"/>
              <w:ind w:left="635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1</w:t>
            </w:r>
          </w:p>
        </w:tc>
        <w:tc>
          <w:tcPr>
            <w:tcW w:w="1330" w:type="dxa"/>
            <w:vAlign w:val="top"/>
          </w:tcPr>
          <w:p w14:paraId="5A9757A6">
            <w:pPr>
              <w:spacing w:before="93" w:line="186" w:lineRule="auto"/>
              <w:ind w:left="614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2</w:t>
            </w:r>
          </w:p>
        </w:tc>
        <w:tc>
          <w:tcPr>
            <w:tcW w:w="1741" w:type="dxa"/>
            <w:vAlign w:val="top"/>
          </w:tcPr>
          <w:p w14:paraId="1AA479D4">
            <w:pPr>
              <w:spacing w:before="93" w:line="186" w:lineRule="auto"/>
              <w:ind w:left="824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3</w:t>
            </w:r>
          </w:p>
        </w:tc>
      </w:tr>
      <w:tr w14:paraId="174E3F4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5" w:hRule="atLeast"/>
        </w:trPr>
        <w:tc>
          <w:tcPr>
            <w:tcW w:w="5020" w:type="dxa"/>
            <w:gridSpan w:val="2"/>
            <w:vAlign w:val="top"/>
          </w:tcPr>
          <w:p w14:paraId="25427602">
            <w:pPr>
              <w:spacing w:before="68" w:line="218" w:lineRule="auto"/>
              <w:ind w:left="231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合计</w:t>
            </w:r>
          </w:p>
        </w:tc>
        <w:tc>
          <w:tcPr>
            <w:tcW w:w="1336" w:type="dxa"/>
            <w:vAlign w:val="top"/>
          </w:tcPr>
          <w:p w14:paraId="1FBDD6A6">
            <w:pPr>
              <w:pStyle w:val="6"/>
            </w:pPr>
          </w:p>
        </w:tc>
        <w:tc>
          <w:tcPr>
            <w:tcW w:w="1330" w:type="dxa"/>
            <w:vAlign w:val="top"/>
          </w:tcPr>
          <w:p w14:paraId="13D6E224">
            <w:pPr>
              <w:pStyle w:val="6"/>
            </w:pPr>
          </w:p>
        </w:tc>
        <w:tc>
          <w:tcPr>
            <w:tcW w:w="1741" w:type="dxa"/>
            <w:vAlign w:val="top"/>
          </w:tcPr>
          <w:p w14:paraId="3A55B751">
            <w:pPr>
              <w:pStyle w:val="6"/>
            </w:pPr>
          </w:p>
        </w:tc>
      </w:tr>
    </w:tbl>
    <w:p w14:paraId="1FCC9FEE">
      <w:pPr>
        <w:spacing w:before="66" w:line="238" w:lineRule="auto"/>
        <w:ind w:left="127"/>
        <w:rPr>
          <w:rFonts w:ascii="仿宋" w:hAnsi="仿宋" w:eastAsia="仿宋" w:cs="仿宋"/>
          <w:sz w:val="20"/>
          <w:szCs w:val="20"/>
        </w:rPr>
      </w:pPr>
      <w:r>
        <w:rPr>
          <w:rFonts w:ascii="仿宋" w:hAnsi="仿宋" w:eastAsia="仿宋" w:cs="仿宋"/>
          <w:sz w:val="20"/>
          <w:szCs w:val="20"/>
        </w:rPr>
        <w:t>注：本表反映部门本年度国有资本经营预算财政拨款支出情况。（如无相关数据，则需</w:t>
      </w:r>
      <w:r>
        <w:rPr>
          <w:rFonts w:ascii="仿宋" w:hAnsi="仿宋" w:eastAsia="仿宋" w:cs="仿宋"/>
          <w:spacing w:val="-1"/>
          <w:sz w:val="20"/>
          <w:szCs w:val="20"/>
        </w:rPr>
        <w:t>注明空表列示）</w:t>
      </w:r>
    </w:p>
    <w:p w14:paraId="23E04ED4">
      <w:pPr>
        <w:spacing w:line="238" w:lineRule="auto"/>
        <w:rPr>
          <w:rFonts w:ascii="仿宋" w:hAnsi="仿宋" w:eastAsia="仿宋" w:cs="仿宋"/>
          <w:sz w:val="20"/>
          <w:szCs w:val="20"/>
        </w:rPr>
        <w:sectPr>
          <w:footerReference r:id="rId24" w:type="default"/>
          <w:pgSz w:w="11906" w:h="16839"/>
          <w:pgMar w:top="400" w:right="1459" w:bottom="1210" w:left="1009" w:header="0" w:footer="992" w:gutter="0"/>
          <w:cols w:space="720" w:num="1"/>
        </w:sectPr>
      </w:pPr>
    </w:p>
    <w:p w14:paraId="4595F113">
      <w:pPr>
        <w:pStyle w:val="2"/>
        <w:spacing w:line="245" w:lineRule="auto"/>
      </w:pPr>
    </w:p>
    <w:p w14:paraId="2AF46857">
      <w:pPr>
        <w:pStyle w:val="2"/>
        <w:spacing w:line="245" w:lineRule="auto"/>
      </w:pPr>
    </w:p>
    <w:p w14:paraId="52D555F3">
      <w:pPr>
        <w:pStyle w:val="2"/>
        <w:spacing w:line="245" w:lineRule="auto"/>
      </w:pPr>
    </w:p>
    <w:p w14:paraId="60435669">
      <w:pPr>
        <w:pStyle w:val="2"/>
        <w:spacing w:line="245" w:lineRule="auto"/>
      </w:pPr>
    </w:p>
    <w:p w14:paraId="047C004D">
      <w:pPr>
        <w:pStyle w:val="2"/>
        <w:spacing w:line="246" w:lineRule="auto"/>
      </w:pPr>
    </w:p>
    <w:p w14:paraId="34E895D0">
      <w:pPr>
        <w:spacing w:before="104" w:line="238" w:lineRule="auto"/>
        <w:ind w:left="342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"/>
          <w:sz w:val="32"/>
          <w:szCs w:val="32"/>
        </w:rPr>
        <w:t>财政拨款“三公”经费支出决算表</w:t>
      </w:r>
    </w:p>
    <w:p w14:paraId="6F859909">
      <w:pPr>
        <w:spacing w:before="117" w:line="239" w:lineRule="auto"/>
        <w:ind w:left="10692"/>
        <w:rPr>
          <w:rFonts w:ascii="仿宋" w:hAnsi="仿宋" w:eastAsia="仿宋" w:cs="仿宋"/>
          <w:sz w:val="18"/>
          <w:szCs w:val="18"/>
        </w:rPr>
      </w:pPr>
      <w:r>
        <w:rPr>
          <w:rFonts w:ascii="仿宋" w:hAnsi="仿宋" w:eastAsia="仿宋" w:cs="仿宋"/>
          <w:spacing w:val="-4"/>
          <w:sz w:val="18"/>
          <w:szCs w:val="18"/>
        </w:rPr>
        <w:t>公开</w:t>
      </w:r>
      <w:r>
        <w:rPr>
          <w:rFonts w:ascii="仿宋" w:hAnsi="仿宋" w:eastAsia="仿宋" w:cs="仿宋"/>
          <w:spacing w:val="-37"/>
          <w:sz w:val="18"/>
          <w:szCs w:val="18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18"/>
          <w:szCs w:val="18"/>
        </w:rPr>
        <w:t>09</w:t>
      </w:r>
      <w:r>
        <w:rPr>
          <w:rFonts w:ascii="Times New Roman" w:hAnsi="Times New Roman" w:eastAsia="Times New Roman" w:cs="Times New Roman"/>
          <w:spacing w:val="9"/>
          <w:sz w:val="18"/>
          <w:szCs w:val="18"/>
        </w:rPr>
        <w:t xml:space="preserve"> </w:t>
      </w:r>
      <w:r>
        <w:rPr>
          <w:rFonts w:ascii="仿宋" w:hAnsi="仿宋" w:eastAsia="仿宋" w:cs="仿宋"/>
          <w:spacing w:val="-4"/>
          <w:sz w:val="18"/>
          <w:szCs w:val="18"/>
        </w:rPr>
        <w:t>表</w:t>
      </w:r>
    </w:p>
    <w:p w14:paraId="5C3E38A6">
      <w:pPr>
        <w:spacing w:before="79" w:line="237" w:lineRule="auto"/>
        <w:ind w:left="122"/>
        <w:rPr>
          <w:rFonts w:ascii="仿宋" w:hAnsi="仿宋" w:eastAsia="仿宋" w:cs="仿宋"/>
          <w:sz w:val="18"/>
          <w:szCs w:val="18"/>
        </w:rPr>
      </w:pPr>
      <w:r>
        <w:rPr>
          <w:rFonts w:ascii="仿宋" w:hAnsi="仿宋" w:eastAsia="仿宋" w:cs="仿宋"/>
          <w:spacing w:val="-2"/>
          <w:sz w:val="18"/>
          <w:szCs w:val="18"/>
        </w:rPr>
        <w:t>部门（单位</w:t>
      </w:r>
      <w:r>
        <w:rPr>
          <w:rFonts w:ascii="仿宋" w:hAnsi="仿宋" w:eastAsia="仿宋" w:cs="仿宋"/>
          <w:spacing w:val="-1"/>
          <w:sz w:val="18"/>
          <w:szCs w:val="18"/>
        </w:rPr>
        <w:t>）：</w:t>
      </w:r>
      <w:r>
        <w:rPr>
          <w:rFonts w:ascii="仿宋" w:hAnsi="仿宋" w:eastAsia="仿宋" w:cs="仿宋"/>
          <w:spacing w:val="-2"/>
          <w:sz w:val="18"/>
          <w:szCs w:val="18"/>
        </w:rPr>
        <w:t>元</w:t>
      </w:r>
      <w:r>
        <w:rPr>
          <w:rFonts w:ascii="宋体" w:hAnsi="宋体" w:eastAsia="宋体" w:cs="宋体"/>
          <w:spacing w:val="-2"/>
          <w:sz w:val="18"/>
          <w:szCs w:val="18"/>
        </w:rPr>
        <w:t>氏县北褚镇</w:t>
      </w:r>
      <w:r>
        <w:rPr>
          <w:rFonts w:ascii="仿宋" w:hAnsi="仿宋" w:eastAsia="仿宋" w:cs="仿宋"/>
          <w:spacing w:val="-2"/>
          <w:sz w:val="18"/>
          <w:szCs w:val="18"/>
        </w:rPr>
        <w:t xml:space="preserve">人民政府(本级)                 </w:t>
      </w:r>
      <w:r>
        <w:rPr>
          <w:rFonts w:ascii="Times New Roman" w:hAnsi="Times New Roman" w:eastAsia="Times New Roman" w:cs="Times New Roman"/>
          <w:spacing w:val="-2"/>
          <w:sz w:val="18"/>
          <w:szCs w:val="18"/>
        </w:rPr>
        <w:t>2024</w:t>
      </w:r>
      <w:r>
        <w:rPr>
          <w:rFonts w:ascii="Times New Roman" w:hAnsi="Times New Roman" w:eastAsia="Times New Roman" w:cs="Times New Roman"/>
          <w:spacing w:val="10"/>
          <w:sz w:val="18"/>
          <w:szCs w:val="18"/>
        </w:rPr>
        <w:t xml:space="preserve"> </w:t>
      </w:r>
      <w:r>
        <w:rPr>
          <w:rFonts w:ascii="仿宋" w:hAnsi="仿宋" w:eastAsia="仿宋" w:cs="仿宋"/>
          <w:spacing w:val="-2"/>
          <w:sz w:val="18"/>
          <w:szCs w:val="18"/>
        </w:rPr>
        <w:t xml:space="preserve">年度                                                 </w:t>
      </w:r>
      <w:r>
        <w:rPr>
          <w:rFonts w:ascii="仿宋" w:hAnsi="仿宋" w:eastAsia="仿宋" w:cs="仿宋"/>
          <w:spacing w:val="-3"/>
          <w:sz w:val="18"/>
          <w:szCs w:val="18"/>
        </w:rPr>
        <w:t>金额单位：万元</w:t>
      </w:r>
    </w:p>
    <w:p w14:paraId="109C6473">
      <w:pPr>
        <w:spacing w:line="54" w:lineRule="auto"/>
        <w:rPr>
          <w:rFonts w:ascii="Arial"/>
          <w:sz w:val="2"/>
        </w:rPr>
      </w:pPr>
    </w:p>
    <w:tbl>
      <w:tblPr>
        <w:tblStyle w:val="5"/>
        <w:tblW w:w="11595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89"/>
        <w:gridCol w:w="1223"/>
        <w:gridCol w:w="811"/>
        <w:gridCol w:w="943"/>
        <w:gridCol w:w="1066"/>
        <w:gridCol w:w="779"/>
        <w:gridCol w:w="848"/>
        <w:gridCol w:w="1131"/>
        <w:gridCol w:w="638"/>
        <w:gridCol w:w="1024"/>
        <w:gridCol w:w="947"/>
        <w:gridCol w:w="1196"/>
      </w:tblGrid>
      <w:tr w14:paraId="315B54D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4" w:hRule="atLeast"/>
        </w:trPr>
        <w:tc>
          <w:tcPr>
            <w:tcW w:w="5811" w:type="dxa"/>
            <w:gridSpan w:val="6"/>
            <w:vAlign w:val="top"/>
          </w:tcPr>
          <w:p w14:paraId="2D387D2A">
            <w:pPr>
              <w:spacing w:before="134" w:line="238" w:lineRule="auto"/>
              <w:ind w:left="2641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预算数</w:t>
            </w:r>
          </w:p>
        </w:tc>
        <w:tc>
          <w:tcPr>
            <w:tcW w:w="5784" w:type="dxa"/>
            <w:gridSpan w:val="6"/>
            <w:vAlign w:val="top"/>
          </w:tcPr>
          <w:p w14:paraId="43A0D067">
            <w:pPr>
              <w:spacing w:before="134" w:line="238" w:lineRule="auto"/>
              <w:ind w:left="2629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决算数</w:t>
            </w:r>
          </w:p>
        </w:tc>
      </w:tr>
      <w:tr w14:paraId="22D6A91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9" w:hRule="atLeast"/>
        </w:trPr>
        <w:tc>
          <w:tcPr>
            <w:tcW w:w="989" w:type="dxa"/>
            <w:vMerge w:val="restart"/>
            <w:tcBorders>
              <w:bottom w:val="nil"/>
            </w:tcBorders>
            <w:vAlign w:val="top"/>
          </w:tcPr>
          <w:p w14:paraId="32A57D48">
            <w:pPr>
              <w:pStyle w:val="6"/>
              <w:spacing w:line="271" w:lineRule="auto"/>
            </w:pPr>
          </w:p>
          <w:p w14:paraId="5F9862DD">
            <w:pPr>
              <w:pStyle w:val="6"/>
              <w:spacing w:line="271" w:lineRule="auto"/>
            </w:pPr>
          </w:p>
          <w:p w14:paraId="145B93AF">
            <w:pPr>
              <w:spacing w:before="59" w:line="239" w:lineRule="auto"/>
              <w:ind w:left="318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合计</w:t>
            </w:r>
          </w:p>
        </w:tc>
        <w:tc>
          <w:tcPr>
            <w:tcW w:w="1223" w:type="dxa"/>
            <w:vMerge w:val="restart"/>
            <w:tcBorders>
              <w:bottom w:val="nil"/>
            </w:tcBorders>
            <w:vAlign w:val="top"/>
          </w:tcPr>
          <w:p w14:paraId="1BF9F3FE">
            <w:pPr>
              <w:pStyle w:val="6"/>
              <w:spacing w:line="388" w:lineRule="auto"/>
            </w:pPr>
          </w:p>
          <w:p w14:paraId="727E3758">
            <w:pPr>
              <w:spacing w:before="58"/>
              <w:ind w:left="276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7"/>
                <w:sz w:val="18"/>
                <w:szCs w:val="18"/>
              </w:rPr>
              <w:t>因公出国</w:t>
            </w:r>
          </w:p>
          <w:p w14:paraId="09AF47A5">
            <w:pPr>
              <w:spacing w:before="77"/>
              <w:ind w:left="235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（境）费</w:t>
            </w:r>
          </w:p>
        </w:tc>
        <w:tc>
          <w:tcPr>
            <w:tcW w:w="2820" w:type="dxa"/>
            <w:gridSpan w:val="3"/>
            <w:vAlign w:val="top"/>
          </w:tcPr>
          <w:p w14:paraId="6C893CF9">
            <w:pPr>
              <w:spacing w:before="131" w:line="236" w:lineRule="auto"/>
              <w:ind w:left="334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1"/>
                <w:sz w:val="18"/>
                <w:szCs w:val="18"/>
              </w:rPr>
              <w:t>公务用车购置及运行维护费</w:t>
            </w:r>
          </w:p>
        </w:tc>
        <w:tc>
          <w:tcPr>
            <w:tcW w:w="779" w:type="dxa"/>
            <w:vMerge w:val="restart"/>
            <w:tcBorders>
              <w:bottom w:val="nil"/>
            </w:tcBorders>
            <w:vAlign w:val="top"/>
          </w:tcPr>
          <w:p w14:paraId="1757D725">
            <w:pPr>
              <w:pStyle w:val="6"/>
              <w:spacing w:line="388" w:lineRule="auto"/>
            </w:pPr>
          </w:p>
          <w:p w14:paraId="70037F05">
            <w:pPr>
              <w:spacing w:before="58" w:line="319" w:lineRule="auto"/>
              <w:ind w:left="213" w:right="114" w:hanging="88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4"/>
                <w:sz w:val="18"/>
                <w:szCs w:val="18"/>
              </w:rPr>
              <w:t>公务接</w:t>
            </w:r>
            <w:r>
              <w:rPr>
                <w:rFonts w:ascii="仿宋" w:hAnsi="仿宋" w:eastAsia="仿宋" w:cs="仿宋"/>
                <w:sz w:val="18"/>
                <w:szCs w:val="18"/>
              </w:rPr>
              <w:t xml:space="preserve"> </w:t>
            </w: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待费</w:t>
            </w:r>
          </w:p>
        </w:tc>
        <w:tc>
          <w:tcPr>
            <w:tcW w:w="848" w:type="dxa"/>
            <w:vMerge w:val="restart"/>
            <w:tcBorders>
              <w:bottom w:val="nil"/>
            </w:tcBorders>
            <w:vAlign w:val="top"/>
          </w:tcPr>
          <w:p w14:paraId="2A0A8145">
            <w:pPr>
              <w:pStyle w:val="6"/>
              <w:spacing w:line="271" w:lineRule="auto"/>
            </w:pPr>
          </w:p>
          <w:p w14:paraId="2C4B9E33">
            <w:pPr>
              <w:pStyle w:val="6"/>
              <w:spacing w:line="271" w:lineRule="auto"/>
            </w:pPr>
          </w:p>
          <w:p w14:paraId="28DF5547">
            <w:pPr>
              <w:spacing w:before="59" w:line="239" w:lineRule="auto"/>
              <w:ind w:left="250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合计</w:t>
            </w:r>
          </w:p>
        </w:tc>
        <w:tc>
          <w:tcPr>
            <w:tcW w:w="1131" w:type="dxa"/>
            <w:vMerge w:val="restart"/>
            <w:tcBorders>
              <w:bottom w:val="nil"/>
            </w:tcBorders>
            <w:vAlign w:val="top"/>
          </w:tcPr>
          <w:p w14:paraId="0A6B528D">
            <w:pPr>
              <w:pStyle w:val="6"/>
              <w:spacing w:line="388" w:lineRule="auto"/>
            </w:pPr>
          </w:p>
          <w:p w14:paraId="3E4FD157">
            <w:pPr>
              <w:spacing w:before="58"/>
              <w:ind w:left="235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7"/>
                <w:sz w:val="18"/>
                <w:szCs w:val="18"/>
              </w:rPr>
              <w:t>因公出国</w:t>
            </w:r>
          </w:p>
          <w:p w14:paraId="5D7A7D73">
            <w:pPr>
              <w:spacing w:before="77"/>
              <w:ind w:left="194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（境）费</w:t>
            </w:r>
          </w:p>
        </w:tc>
        <w:tc>
          <w:tcPr>
            <w:tcW w:w="2609" w:type="dxa"/>
            <w:gridSpan w:val="3"/>
            <w:vAlign w:val="top"/>
          </w:tcPr>
          <w:p w14:paraId="694FCB66">
            <w:pPr>
              <w:spacing w:before="131" w:line="236" w:lineRule="auto"/>
              <w:ind w:left="233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1"/>
                <w:sz w:val="18"/>
                <w:szCs w:val="18"/>
              </w:rPr>
              <w:t>公务用车购置及运行维护费</w:t>
            </w:r>
          </w:p>
        </w:tc>
        <w:tc>
          <w:tcPr>
            <w:tcW w:w="1196" w:type="dxa"/>
            <w:vMerge w:val="restart"/>
            <w:tcBorders>
              <w:bottom w:val="nil"/>
            </w:tcBorders>
            <w:vAlign w:val="top"/>
          </w:tcPr>
          <w:p w14:paraId="62E497B9">
            <w:pPr>
              <w:pStyle w:val="6"/>
              <w:spacing w:line="271" w:lineRule="auto"/>
            </w:pPr>
          </w:p>
          <w:p w14:paraId="41C1A8F2">
            <w:pPr>
              <w:pStyle w:val="6"/>
              <w:spacing w:line="272" w:lineRule="auto"/>
            </w:pPr>
          </w:p>
          <w:p w14:paraId="310415B3">
            <w:pPr>
              <w:spacing w:before="58" w:line="238" w:lineRule="auto"/>
              <w:ind w:left="155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公务接待费</w:t>
            </w:r>
          </w:p>
        </w:tc>
      </w:tr>
      <w:tr w14:paraId="2748FE7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3" w:hRule="atLeast"/>
        </w:trPr>
        <w:tc>
          <w:tcPr>
            <w:tcW w:w="989" w:type="dxa"/>
            <w:vMerge w:val="continue"/>
            <w:tcBorders>
              <w:top w:val="nil"/>
            </w:tcBorders>
            <w:vAlign w:val="top"/>
          </w:tcPr>
          <w:p w14:paraId="14887B59">
            <w:pPr>
              <w:pStyle w:val="6"/>
            </w:pPr>
          </w:p>
        </w:tc>
        <w:tc>
          <w:tcPr>
            <w:tcW w:w="1223" w:type="dxa"/>
            <w:vMerge w:val="continue"/>
            <w:tcBorders>
              <w:top w:val="nil"/>
            </w:tcBorders>
            <w:vAlign w:val="top"/>
          </w:tcPr>
          <w:p w14:paraId="4BBAA732">
            <w:pPr>
              <w:pStyle w:val="6"/>
            </w:pPr>
          </w:p>
        </w:tc>
        <w:tc>
          <w:tcPr>
            <w:tcW w:w="811" w:type="dxa"/>
            <w:vAlign w:val="top"/>
          </w:tcPr>
          <w:p w14:paraId="41DE4C89">
            <w:pPr>
              <w:pStyle w:val="6"/>
              <w:spacing w:line="325" w:lineRule="auto"/>
            </w:pPr>
          </w:p>
          <w:p w14:paraId="2C5F5101">
            <w:pPr>
              <w:spacing w:before="59" w:line="239" w:lineRule="auto"/>
              <w:ind w:left="233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4"/>
                <w:sz w:val="18"/>
                <w:szCs w:val="18"/>
              </w:rPr>
              <w:t>小计</w:t>
            </w:r>
          </w:p>
        </w:tc>
        <w:tc>
          <w:tcPr>
            <w:tcW w:w="943" w:type="dxa"/>
            <w:vAlign w:val="top"/>
          </w:tcPr>
          <w:p w14:paraId="7C2691AA">
            <w:pPr>
              <w:spacing w:before="230" w:line="236" w:lineRule="auto"/>
              <w:ind w:left="115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公务用车</w:t>
            </w:r>
          </w:p>
          <w:p w14:paraId="565E4692">
            <w:pPr>
              <w:spacing w:before="82"/>
              <w:ind w:left="207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购置费</w:t>
            </w:r>
          </w:p>
        </w:tc>
        <w:tc>
          <w:tcPr>
            <w:tcW w:w="1066" w:type="dxa"/>
            <w:vAlign w:val="top"/>
          </w:tcPr>
          <w:p w14:paraId="3F5EA76E">
            <w:pPr>
              <w:spacing w:before="74" w:line="236" w:lineRule="auto"/>
              <w:ind w:left="178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公务用车</w:t>
            </w:r>
          </w:p>
          <w:p w14:paraId="7B250517">
            <w:pPr>
              <w:spacing w:before="82" w:line="237" w:lineRule="auto"/>
              <w:ind w:left="176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运行维护</w:t>
            </w:r>
          </w:p>
          <w:p w14:paraId="433760BD">
            <w:pPr>
              <w:spacing w:before="80" w:line="231" w:lineRule="auto"/>
              <w:ind w:left="455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z w:val="18"/>
                <w:szCs w:val="18"/>
              </w:rPr>
              <w:t>费</w:t>
            </w:r>
          </w:p>
        </w:tc>
        <w:tc>
          <w:tcPr>
            <w:tcW w:w="779" w:type="dxa"/>
            <w:vMerge w:val="continue"/>
            <w:tcBorders>
              <w:top w:val="nil"/>
            </w:tcBorders>
            <w:vAlign w:val="top"/>
          </w:tcPr>
          <w:p w14:paraId="462687CE">
            <w:pPr>
              <w:pStyle w:val="6"/>
            </w:pPr>
          </w:p>
        </w:tc>
        <w:tc>
          <w:tcPr>
            <w:tcW w:w="848" w:type="dxa"/>
            <w:vMerge w:val="continue"/>
            <w:tcBorders>
              <w:top w:val="nil"/>
            </w:tcBorders>
            <w:vAlign w:val="top"/>
          </w:tcPr>
          <w:p w14:paraId="2725136A">
            <w:pPr>
              <w:pStyle w:val="6"/>
            </w:pPr>
          </w:p>
        </w:tc>
        <w:tc>
          <w:tcPr>
            <w:tcW w:w="1131" w:type="dxa"/>
            <w:vMerge w:val="continue"/>
            <w:tcBorders>
              <w:top w:val="nil"/>
            </w:tcBorders>
            <w:vAlign w:val="top"/>
          </w:tcPr>
          <w:p w14:paraId="4F3FB5A0">
            <w:pPr>
              <w:pStyle w:val="6"/>
            </w:pPr>
          </w:p>
        </w:tc>
        <w:tc>
          <w:tcPr>
            <w:tcW w:w="638" w:type="dxa"/>
            <w:vAlign w:val="top"/>
          </w:tcPr>
          <w:p w14:paraId="092A5471">
            <w:pPr>
              <w:pStyle w:val="6"/>
              <w:spacing w:line="325" w:lineRule="auto"/>
            </w:pPr>
          </w:p>
          <w:p w14:paraId="6C739769">
            <w:pPr>
              <w:spacing w:before="59" w:line="239" w:lineRule="auto"/>
              <w:ind w:left="151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4"/>
                <w:sz w:val="18"/>
                <w:szCs w:val="18"/>
              </w:rPr>
              <w:t>小计</w:t>
            </w:r>
          </w:p>
        </w:tc>
        <w:tc>
          <w:tcPr>
            <w:tcW w:w="1024" w:type="dxa"/>
            <w:vAlign w:val="top"/>
          </w:tcPr>
          <w:p w14:paraId="3E6257FF">
            <w:pPr>
              <w:spacing w:before="230" w:line="236" w:lineRule="auto"/>
              <w:ind w:left="160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公务用车</w:t>
            </w:r>
          </w:p>
          <w:p w14:paraId="7D58BAA5">
            <w:pPr>
              <w:spacing w:before="82"/>
              <w:ind w:left="252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购置费</w:t>
            </w:r>
          </w:p>
        </w:tc>
        <w:tc>
          <w:tcPr>
            <w:tcW w:w="947" w:type="dxa"/>
            <w:vAlign w:val="top"/>
          </w:tcPr>
          <w:p w14:paraId="3E2DC42D">
            <w:pPr>
              <w:spacing w:before="74" w:line="236" w:lineRule="auto"/>
              <w:ind w:left="122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公务用车</w:t>
            </w:r>
          </w:p>
          <w:p w14:paraId="15266E01">
            <w:pPr>
              <w:spacing w:before="82" w:line="237" w:lineRule="auto"/>
              <w:ind w:left="121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运行维护</w:t>
            </w:r>
          </w:p>
          <w:p w14:paraId="34B230C4">
            <w:pPr>
              <w:spacing w:before="80" w:line="231" w:lineRule="auto"/>
              <w:ind w:left="400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z w:val="18"/>
                <w:szCs w:val="18"/>
              </w:rPr>
              <w:t>费</w:t>
            </w:r>
          </w:p>
        </w:tc>
        <w:tc>
          <w:tcPr>
            <w:tcW w:w="1196" w:type="dxa"/>
            <w:vMerge w:val="continue"/>
            <w:tcBorders>
              <w:top w:val="nil"/>
            </w:tcBorders>
            <w:vAlign w:val="top"/>
          </w:tcPr>
          <w:p w14:paraId="6CA155E0">
            <w:pPr>
              <w:pStyle w:val="6"/>
            </w:pPr>
          </w:p>
        </w:tc>
      </w:tr>
      <w:tr w14:paraId="12D567A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atLeast"/>
        </w:trPr>
        <w:tc>
          <w:tcPr>
            <w:tcW w:w="989" w:type="dxa"/>
            <w:vAlign w:val="top"/>
          </w:tcPr>
          <w:p w14:paraId="0A4CEC0C">
            <w:pPr>
              <w:spacing w:before="160" w:line="186" w:lineRule="auto"/>
              <w:ind w:left="463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t>1</w:t>
            </w:r>
          </w:p>
        </w:tc>
        <w:tc>
          <w:tcPr>
            <w:tcW w:w="1223" w:type="dxa"/>
            <w:vAlign w:val="top"/>
          </w:tcPr>
          <w:p w14:paraId="6CFFF07C">
            <w:pPr>
              <w:spacing w:before="160" w:line="186" w:lineRule="auto"/>
              <w:ind w:left="561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t>2</w:t>
            </w:r>
          </w:p>
        </w:tc>
        <w:tc>
          <w:tcPr>
            <w:tcW w:w="811" w:type="dxa"/>
            <w:vAlign w:val="top"/>
          </w:tcPr>
          <w:p w14:paraId="5639ACC0">
            <w:pPr>
              <w:spacing w:before="160" w:line="186" w:lineRule="auto"/>
              <w:ind w:left="36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t>3</w:t>
            </w:r>
          </w:p>
        </w:tc>
        <w:tc>
          <w:tcPr>
            <w:tcW w:w="943" w:type="dxa"/>
            <w:vAlign w:val="top"/>
          </w:tcPr>
          <w:p w14:paraId="0203BB8C">
            <w:pPr>
              <w:spacing w:before="160" w:line="186" w:lineRule="auto"/>
              <w:ind w:left="422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t>4</w:t>
            </w:r>
          </w:p>
        </w:tc>
        <w:tc>
          <w:tcPr>
            <w:tcW w:w="1066" w:type="dxa"/>
            <w:vAlign w:val="top"/>
          </w:tcPr>
          <w:p w14:paraId="5AB8B7BE">
            <w:pPr>
              <w:spacing w:before="163" w:line="183" w:lineRule="auto"/>
              <w:ind w:left="491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t>5</w:t>
            </w:r>
          </w:p>
        </w:tc>
        <w:tc>
          <w:tcPr>
            <w:tcW w:w="779" w:type="dxa"/>
            <w:vAlign w:val="top"/>
          </w:tcPr>
          <w:p w14:paraId="748AFA36">
            <w:pPr>
              <w:spacing w:before="160" w:line="186" w:lineRule="auto"/>
              <w:ind w:left="347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t>6</w:t>
            </w:r>
          </w:p>
        </w:tc>
        <w:tc>
          <w:tcPr>
            <w:tcW w:w="848" w:type="dxa"/>
            <w:vAlign w:val="top"/>
          </w:tcPr>
          <w:p w14:paraId="49B1467F">
            <w:pPr>
              <w:spacing w:before="163" w:line="183" w:lineRule="auto"/>
              <w:ind w:left="381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t>7</w:t>
            </w:r>
          </w:p>
        </w:tc>
        <w:tc>
          <w:tcPr>
            <w:tcW w:w="1131" w:type="dxa"/>
            <w:vAlign w:val="top"/>
          </w:tcPr>
          <w:p w14:paraId="002B39AE">
            <w:pPr>
              <w:spacing w:before="160" w:line="186" w:lineRule="auto"/>
              <w:ind w:left="527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t>8</w:t>
            </w:r>
          </w:p>
        </w:tc>
        <w:tc>
          <w:tcPr>
            <w:tcW w:w="638" w:type="dxa"/>
            <w:vAlign w:val="top"/>
          </w:tcPr>
          <w:p w14:paraId="6211FCC7">
            <w:pPr>
              <w:spacing w:before="160" w:line="186" w:lineRule="auto"/>
              <w:ind w:left="27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t>9</w:t>
            </w:r>
          </w:p>
        </w:tc>
        <w:tc>
          <w:tcPr>
            <w:tcW w:w="1024" w:type="dxa"/>
            <w:vAlign w:val="top"/>
          </w:tcPr>
          <w:p w14:paraId="76E3B1FE">
            <w:pPr>
              <w:spacing w:before="160" w:line="186" w:lineRule="auto"/>
              <w:ind w:left="44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18"/>
                <w:szCs w:val="18"/>
              </w:rPr>
              <w:t>10</w:t>
            </w:r>
          </w:p>
        </w:tc>
        <w:tc>
          <w:tcPr>
            <w:tcW w:w="947" w:type="dxa"/>
            <w:vAlign w:val="top"/>
          </w:tcPr>
          <w:p w14:paraId="7A00351D">
            <w:pPr>
              <w:spacing w:before="160" w:line="186" w:lineRule="auto"/>
              <w:ind w:left="403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18"/>
                <w:szCs w:val="18"/>
              </w:rPr>
              <w:t>11</w:t>
            </w:r>
          </w:p>
        </w:tc>
        <w:tc>
          <w:tcPr>
            <w:tcW w:w="1196" w:type="dxa"/>
            <w:vAlign w:val="top"/>
          </w:tcPr>
          <w:p w14:paraId="10163282">
            <w:pPr>
              <w:spacing w:before="160" w:line="186" w:lineRule="auto"/>
              <w:ind w:left="526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18"/>
                <w:szCs w:val="18"/>
              </w:rPr>
              <w:t>12</w:t>
            </w:r>
          </w:p>
        </w:tc>
      </w:tr>
      <w:tr w14:paraId="7FFAC27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4" w:hRule="atLeast"/>
        </w:trPr>
        <w:tc>
          <w:tcPr>
            <w:tcW w:w="989" w:type="dxa"/>
            <w:vAlign w:val="top"/>
          </w:tcPr>
          <w:p w14:paraId="12408E3C">
            <w:pPr>
              <w:spacing w:before="161" w:line="186" w:lineRule="auto"/>
              <w:ind w:left="565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5.20</w:t>
            </w:r>
          </w:p>
        </w:tc>
        <w:tc>
          <w:tcPr>
            <w:tcW w:w="1223" w:type="dxa"/>
            <w:vAlign w:val="top"/>
          </w:tcPr>
          <w:p w14:paraId="34181F7A">
            <w:pPr>
              <w:pStyle w:val="6"/>
            </w:pPr>
          </w:p>
        </w:tc>
        <w:tc>
          <w:tcPr>
            <w:tcW w:w="811" w:type="dxa"/>
            <w:vAlign w:val="top"/>
          </w:tcPr>
          <w:p w14:paraId="3BB4B00F">
            <w:pPr>
              <w:spacing w:before="161" w:line="186" w:lineRule="auto"/>
              <w:ind w:left="389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5.20</w:t>
            </w:r>
          </w:p>
        </w:tc>
        <w:tc>
          <w:tcPr>
            <w:tcW w:w="943" w:type="dxa"/>
            <w:vAlign w:val="top"/>
          </w:tcPr>
          <w:p w14:paraId="780AB650">
            <w:pPr>
              <w:pStyle w:val="6"/>
            </w:pPr>
          </w:p>
        </w:tc>
        <w:tc>
          <w:tcPr>
            <w:tcW w:w="1066" w:type="dxa"/>
            <w:vAlign w:val="top"/>
          </w:tcPr>
          <w:p w14:paraId="3F72E87C">
            <w:pPr>
              <w:spacing w:before="161" w:line="186" w:lineRule="auto"/>
              <w:ind w:left="646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5.20</w:t>
            </w:r>
          </w:p>
        </w:tc>
        <w:tc>
          <w:tcPr>
            <w:tcW w:w="779" w:type="dxa"/>
            <w:vAlign w:val="top"/>
          </w:tcPr>
          <w:p w14:paraId="03D8654F">
            <w:pPr>
              <w:pStyle w:val="6"/>
            </w:pPr>
          </w:p>
        </w:tc>
        <w:tc>
          <w:tcPr>
            <w:tcW w:w="848" w:type="dxa"/>
            <w:vAlign w:val="top"/>
          </w:tcPr>
          <w:p w14:paraId="1C4464A3">
            <w:pPr>
              <w:spacing w:before="161" w:line="186" w:lineRule="auto"/>
              <w:ind w:left="429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5.20</w:t>
            </w:r>
          </w:p>
        </w:tc>
        <w:tc>
          <w:tcPr>
            <w:tcW w:w="1131" w:type="dxa"/>
            <w:vAlign w:val="top"/>
          </w:tcPr>
          <w:p w14:paraId="514ED6DB">
            <w:pPr>
              <w:pStyle w:val="6"/>
            </w:pPr>
          </w:p>
        </w:tc>
        <w:tc>
          <w:tcPr>
            <w:tcW w:w="638" w:type="dxa"/>
            <w:vAlign w:val="top"/>
          </w:tcPr>
          <w:p w14:paraId="23BAA6FE">
            <w:pPr>
              <w:spacing w:before="161" w:line="186" w:lineRule="auto"/>
              <w:ind w:left="22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5.20</w:t>
            </w:r>
          </w:p>
        </w:tc>
        <w:tc>
          <w:tcPr>
            <w:tcW w:w="1024" w:type="dxa"/>
            <w:vAlign w:val="top"/>
          </w:tcPr>
          <w:p w14:paraId="5FF5B066">
            <w:pPr>
              <w:pStyle w:val="6"/>
            </w:pPr>
          </w:p>
        </w:tc>
        <w:tc>
          <w:tcPr>
            <w:tcW w:w="947" w:type="dxa"/>
            <w:vAlign w:val="top"/>
          </w:tcPr>
          <w:p w14:paraId="28D1EEA7">
            <w:pPr>
              <w:spacing w:before="161" w:line="186" w:lineRule="auto"/>
              <w:ind w:left="531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5.20</w:t>
            </w:r>
          </w:p>
        </w:tc>
        <w:tc>
          <w:tcPr>
            <w:tcW w:w="1196" w:type="dxa"/>
            <w:vAlign w:val="top"/>
          </w:tcPr>
          <w:p w14:paraId="6167057B">
            <w:pPr>
              <w:pStyle w:val="6"/>
            </w:pPr>
          </w:p>
        </w:tc>
      </w:tr>
    </w:tbl>
    <w:p w14:paraId="57CCE4D7">
      <w:pPr>
        <w:spacing w:before="74" w:line="318" w:lineRule="auto"/>
        <w:ind w:left="125" w:right="181"/>
        <w:rPr>
          <w:rFonts w:ascii="仿宋" w:hAnsi="仿宋" w:eastAsia="仿宋" w:cs="仿宋"/>
          <w:sz w:val="18"/>
          <w:szCs w:val="18"/>
        </w:rPr>
      </w:pPr>
      <w:r>
        <w:rPr>
          <w:rFonts w:ascii="仿宋" w:hAnsi="仿宋" w:eastAsia="仿宋" w:cs="仿宋"/>
          <w:sz w:val="18"/>
          <w:szCs w:val="18"/>
        </w:rPr>
        <w:t>注：本表反映部门本年度财政拨款“三公”</w:t>
      </w:r>
      <w:r>
        <w:rPr>
          <w:rFonts w:ascii="仿宋" w:hAnsi="仿宋" w:eastAsia="仿宋" w:cs="仿宋"/>
          <w:spacing w:val="-1"/>
          <w:sz w:val="18"/>
          <w:szCs w:val="18"/>
        </w:rPr>
        <w:t>经费支出预决算情况。其中：预算数为“三公”经费全年预算数，反映按规定程序调整后的预算数；</w:t>
      </w:r>
      <w:r>
        <w:rPr>
          <w:rFonts w:ascii="仿宋" w:hAnsi="仿宋" w:eastAsia="仿宋" w:cs="仿宋"/>
          <w:sz w:val="18"/>
          <w:szCs w:val="18"/>
        </w:rPr>
        <w:t xml:space="preserve"> </w:t>
      </w:r>
      <w:r>
        <w:rPr>
          <w:rFonts w:ascii="仿宋" w:hAnsi="仿宋" w:eastAsia="仿宋" w:cs="仿宋"/>
          <w:spacing w:val="-1"/>
          <w:sz w:val="18"/>
          <w:szCs w:val="18"/>
        </w:rPr>
        <w:t>决算数是包括当年财政拨款和以前年度结转资金安排的实</w:t>
      </w:r>
      <w:r>
        <w:rPr>
          <w:rFonts w:ascii="仿宋" w:hAnsi="仿宋" w:eastAsia="仿宋" w:cs="仿宋"/>
          <w:spacing w:val="-2"/>
          <w:sz w:val="18"/>
          <w:szCs w:val="18"/>
        </w:rPr>
        <w:t>际支出。</w:t>
      </w:r>
    </w:p>
    <w:p w14:paraId="198F451F">
      <w:pPr>
        <w:spacing w:line="318" w:lineRule="auto"/>
        <w:rPr>
          <w:rFonts w:ascii="仿宋" w:hAnsi="仿宋" w:eastAsia="仿宋" w:cs="仿宋"/>
          <w:sz w:val="18"/>
          <w:szCs w:val="18"/>
        </w:rPr>
        <w:sectPr>
          <w:footerReference r:id="rId25" w:type="default"/>
          <w:pgSz w:w="11906" w:h="16839"/>
          <w:pgMar w:top="400" w:right="132" w:bottom="1210" w:left="167" w:header="0" w:footer="992" w:gutter="0"/>
          <w:cols w:space="720" w:num="1"/>
        </w:sectPr>
      </w:pPr>
    </w:p>
    <w:p w14:paraId="30E82114">
      <w:pPr>
        <w:pStyle w:val="2"/>
        <w:spacing w:line="276" w:lineRule="auto"/>
      </w:pPr>
    </w:p>
    <w:p w14:paraId="4C0F6D6A">
      <w:pPr>
        <w:pStyle w:val="2"/>
        <w:spacing w:line="276" w:lineRule="auto"/>
      </w:pPr>
    </w:p>
    <w:p w14:paraId="7127BFBE">
      <w:pPr>
        <w:pStyle w:val="2"/>
        <w:spacing w:line="276" w:lineRule="auto"/>
      </w:pPr>
    </w:p>
    <w:p w14:paraId="7584AD55">
      <w:pPr>
        <w:pStyle w:val="2"/>
        <w:spacing w:line="276" w:lineRule="auto"/>
      </w:pPr>
    </w:p>
    <w:p w14:paraId="01F138AE">
      <w:pPr>
        <w:pStyle w:val="2"/>
        <w:spacing w:line="276" w:lineRule="auto"/>
      </w:pPr>
    </w:p>
    <w:p w14:paraId="28563F26">
      <w:pPr>
        <w:pStyle w:val="2"/>
        <w:spacing w:line="276" w:lineRule="auto"/>
      </w:pPr>
    </w:p>
    <w:p w14:paraId="35E9C170">
      <w:pPr>
        <w:spacing w:before="144" w:line="221" w:lineRule="auto"/>
        <w:ind w:left="812"/>
        <w:rPr>
          <w:rFonts w:ascii="黑体" w:hAnsi="黑体" w:eastAsia="黑体" w:cs="黑体"/>
          <w:sz w:val="44"/>
          <w:szCs w:val="44"/>
        </w:rPr>
      </w:pPr>
      <w:r>
        <w:rPr>
          <w:rFonts w:ascii="黑体" w:hAnsi="黑体" w:eastAsia="黑体" w:cs="黑体"/>
          <w:spacing w:val="-2"/>
          <w:sz w:val="44"/>
          <w:szCs w:val="44"/>
        </w:rPr>
        <w:t>第三部分</w:t>
      </w:r>
      <w:r>
        <w:rPr>
          <w:rFonts w:ascii="黑体" w:hAnsi="黑体" w:eastAsia="黑体" w:cs="黑体"/>
          <w:spacing w:val="110"/>
          <w:sz w:val="44"/>
          <w:szCs w:val="44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44"/>
          <w:szCs w:val="44"/>
        </w:rPr>
        <w:t xml:space="preserve">2024 </w:t>
      </w:r>
      <w:r>
        <w:rPr>
          <w:rFonts w:ascii="黑体" w:hAnsi="黑体" w:eastAsia="黑体" w:cs="黑体"/>
          <w:spacing w:val="-2"/>
          <w:sz w:val="44"/>
          <w:szCs w:val="44"/>
        </w:rPr>
        <w:t>年度部门决算情况说明</w:t>
      </w:r>
    </w:p>
    <w:p w14:paraId="3EF51D84">
      <w:pPr>
        <w:spacing w:before="190" w:line="221" w:lineRule="auto"/>
        <w:ind w:left="6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4"/>
          <w:sz w:val="32"/>
          <w:szCs w:val="32"/>
        </w:rPr>
        <w:t>一、收入支出决算总体情况说明</w:t>
      </w:r>
    </w:p>
    <w:p w14:paraId="0A880F9C">
      <w:pPr>
        <w:spacing w:before="276" w:line="379" w:lineRule="auto"/>
        <w:ind w:left="3" w:right="32" w:firstLine="637"/>
        <w:rPr>
          <w:rFonts w:ascii="宋体" w:hAnsi="宋体" w:eastAsia="宋体" w:cs="宋体"/>
          <w:sz w:val="32"/>
          <w:szCs w:val="32"/>
        </w:rPr>
      </w:pPr>
      <w:r>
        <w:pict>
          <v:group id="_x0000_s1026" o:spid="_x0000_s1026" o:spt="203" style="position:absolute;left:0pt;margin-left:17.6pt;margin-top:107.8pt;height:239pt;width:417.25pt;z-index:-251657216;mso-width-relative:page;mso-height-relative:page;" coordsize="8345,4780">
            <o:lock v:ext="edit"/>
            <v:shape id="_x0000_s1027" o:spid="_x0000_s1027" style="position:absolute;left:8299;top:0;height:4778;width:45;" fillcolor="#FFFFFF" filled="t" stroked="f" coordsize="45,4778" path="m0,0l44,0,44,4778,0,4778,0,0xe">
              <v:fill on="t" focussize="0,0"/>
              <v:stroke on="f"/>
              <v:imagedata o:title=""/>
              <o:lock v:ext="edit"/>
            </v:shape>
            <v:shape id="_x0000_s1028" o:spid="_x0000_s1028" style="position:absolute;left:0;top:0;height:4721;width:8292;" filled="f" stroked="t" coordsize="8292,4721" path="m7,7l8285,7,8285,4713,7,4713,7,7xe">
              <v:fill on="f" focussize="0,0"/>
              <v:stroke color="#D8D8D8" miterlimit="10"/>
              <v:imagedata o:title=""/>
              <o:lock v:ext="edit"/>
            </v:shape>
            <v:shape id="_x0000_s1029" o:spid="_x0000_s1029" style="position:absolute;left:908;top:778;height:3486;width:7152;" filled="f" stroked="t" coordsize="7152,3486" path="m0,3477l7152,3477m0,2899l7152,2899m0,2321l7152,2321m0,1742l7152,1742m0,1164l7152,1164m0,585l7152,585m0,7l7152,7e">
              <v:fill on="f" focussize="0,0"/>
              <v:stroke color="#E6E6E6" miterlimit="10"/>
              <v:imagedata o:title=""/>
              <o:lock v:ext="edit"/>
            </v:shape>
            <v:shape id="_x0000_s1030" o:spid="_x0000_s1030" style="position:absolute;left:2179;top:1439;height:2817;width:4610;" fillcolor="#4874CB" filled="t" stroked="f" coordsize="4610,2817" path="m0,0l1033,0,1033,2817,0,2817,0,0xem3576,1660l4609,1660,4609,2817,3576,2817,3576,1660xe">
              <v:fill on="t" focussize="0,0"/>
              <v:stroke on="f"/>
              <v:imagedata o:title=""/>
              <o:lock v:ext="edit"/>
            </v:shape>
            <v:shape id="_x0000_s1031" o:spid="_x0000_s1031" style="position:absolute;left:908;top:4249;height:15;width:7152;" filled="f" stroked="t" coordsize="7152,15" path="m0,7l7152,7e">
              <v:fill on="f" focussize="0,0"/>
              <v:stroke color="#D8D8D8" miterlimit="10"/>
              <v:imagedata o:title=""/>
              <o:lock v:ext="edit"/>
            </v:shape>
          </v:group>
        </w:pict>
      </w:r>
      <w:r>
        <w:rPr>
          <w:rFonts w:ascii="仿宋" w:hAnsi="仿宋" w:eastAsia="仿宋" w:cs="仿宋"/>
          <w:spacing w:val="-2"/>
          <w:sz w:val="32"/>
          <w:szCs w:val="32"/>
        </w:rPr>
        <w:t>本单位</w:t>
      </w:r>
      <w:r>
        <w:rPr>
          <w:rFonts w:ascii="仿宋" w:hAnsi="仿宋" w:eastAsia="仿宋" w:cs="仿宋"/>
          <w:spacing w:val="-65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 xml:space="preserve">2024 </w:t>
      </w:r>
      <w:r>
        <w:rPr>
          <w:rFonts w:ascii="宋体" w:hAnsi="宋体" w:eastAsia="宋体" w:cs="宋体"/>
          <w:spacing w:val="-2"/>
          <w:sz w:val="32"/>
          <w:szCs w:val="32"/>
        </w:rPr>
        <w:t>年度收、支总计（含结转和结余）均为</w:t>
      </w:r>
      <w:r>
        <w:rPr>
          <w:rFonts w:ascii="宋体" w:hAnsi="宋体" w:eastAsia="宋体" w:cs="宋体"/>
          <w:spacing w:val="-4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1,000.07</w:t>
      </w:r>
      <w:r>
        <w:rPr>
          <w:rFonts w:ascii="Times New Roman" w:hAnsi="Times New Roman" w:eastAsia="Times New Roman" w:cs="Times New Roman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万元。与</w:t>
      </w:r>
      <w:r>
        <w:rPr>
          <w:rFonts w:ascii="宋体" w:hAnsi="宋体" w:eastAsia="宋体" w:cs="宋体"/>
          <w:spacing w:val="-7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 xml:space="preserve">2023 </w:t>
      </w:r>
      <w:r>
        <w:rPr>
          <w:rFonts w:ascii="宋体" w:hAnsi="宋体" w:eastAsia="宋体" w:cs="宋体"/>
          <w:spacing w:val="-2"/>
          <w:sz w:val="32"/>
          <w:szCs w:val="32"/>
        </w:rPr>
        <w:t>年度决算相比，收支各减少</w:t>
      </w:r>
      <w:r>
        <w:rPr>
          <w:rFonts w:ascii="宋体" w:hAnsi="宋体" w:eastAsia="宋体" w:cs="宋体"/>
          <w:spacing w:val="-4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1,435.75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万元，下降</w:t>
      </w:r>
      <w:r>
        <w:rPr>
          <w:rFonts w:ascii="宋体" w:hAnsi="宋体" w:eastAsia="宋体" w:cs="宋体"/>
          <w:sz w:val="32"/>
          <w:szCs w:val="32"/>
        </w:rPr>
        <w:t xml:space="preserve">  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58.9%</w:t>
      </w:r>
      <w:r>
        <w:rPr>
          <w:rFonts w:ascii="宋体" w:hAnsi="宋体" w:eastAsia="宋体" w:cs="宋体"/>
          <w:spacing w:val="-5"/>
          <w:sz w:val="32"/>
          <w:szCs w:val="32"/>
        </w:rPr>
        <w:t>，主要原因是。</w:t>
      </w:r>
    </w:p>
    <w:p w14:paraId="51B61375">
      <w:pPr>
        <w:spacing w:before="90" w:line="220" w:lineRule="auto"/>
        <w:ind w:left="1643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b/>
          <w:bCs/>
          <w:color w:val="3F3F3F"/>
          <w:spacing w:val="-5"/>
          <w:sz w:val="28"/>
          <w:szCs w:val="28"/>
        </w:rPr>
        <w:t>图</w:t>
      </w:r>
      <w:r>
        <w:rPr>
          <w:rFonts w:ascii="宋体" w:hAnsi="宋体" w:eastAsia="宋体" w:cs="宋体"/>
          <w:color w:val="3F3F3F"/>
          <w:spacing w:val="-5"/>
          <w:sz w:val="28"/>
          <w:szCs w:val="28"/>
        </w:rPr>
        <w:t xml:space="preserve"> </w:t>
      </w:r>
      <w:r>
        <w:rPr>
          <w:rFonts w:ascii="Calibri" w:hAnsi="Calibri" w:eastAsia="Calibri" w:cs="Calibri"/>
          <w:b/>
          <w:bCs/>
          <w:color w:val="3F3F3F"/>
          <w:spacing w:val="-5"/>
          <w:sz w:val="28"/>
          <w:szCs w:val="28"/>
        </w:rPr>
        <w:t xml:space="preserve">1   </w:t>
      </w:r>
      <w:r>
        <w:rPr>
          <w:rFonts w:ascii="宋体" w:hAnsi="宋体" w:eastAsia="宋体" w:cs="宋体"/>
          <w:b/>
          <w:bCs/>
          <w:color w:val="3F3F3F"/>
          <w:spacing w:val="-5"/>
          <w:sz w:val="28"/>
          <w:szCs w:val="28"/>
        </w:rPr>
        <w:t>：</w:t>
      </w:r>
      <w:r>
        <w:rPr>
          <w:rFonts w:ascii="宋体" w:hAnsi="宋体" w:eastAsia="宋体" w:cs="宋体"/>
          <w:color w:val="3F3F3F"/>
          <w:spacing w:val="-5"/>
          <w:sz w:val="28"/>
          <w:szCs w:val="28"/>
        </w:rPr>
        <w:t xml:space="preserve"> </w:t>
      </w:r>
      <w:r>
        <w:rPr>
          <w:rFonts w:ascii="Calibri" w:hAnsi="Calibri" w:eastAsia="Calibri" w:cs="Calibri"/>
          <w:b/>
          <w:bCs/>
          <w:color w:val="3F3F3F"/>
          <w:spacing w:val="-5"/>
          <w:sz w:val="28"/>
          <w:szCs w:val="28"/>
        </w:rPr>
        <w:t>2023-2024</w:t>
      </w:r>
      <w:r>
        <w:rPr>
          <w:rFonts w:ascii="Calibri" w:hAnsi="Calibri" w:eastAsia="Calibri" w:cs="Calibri"/>
          <w:b/>
          <w:bCs/>
          <w:color w:val="3F3F3F"/>
          <w:spacing w:val="34"/>
          <w:w w:val="101"/>
          <w:sz w:val="28"/>
          <w:szCs w:val="28"/>
        </w:rPr>
        <w:t xml:space="preserve"> </w:t>
      </w:r>
      <w:r>
        <w:rPr>
          <w:rFonts w:ascii="宋体" w:hAnsi="宋体" w:eastAsia="宋体" w:cs="宋体"/>
          <w:b/>
          <w:bCs/>
          <w:color w:val="3F3F3F"/>
          <w:spacing w:val="-5"/>
          <w:sz w:val="28"/>
          <w:szCs w:val="28"/>
        </w:rPr>
        <w:t>年收支总计对比图（万元）</w:t>
      </w:r>
    </w:p>
    <w:p w14:paraId="515EEF5E">
      <w:pPr>
        <w:spacing w:before="239" w:line="179" w:lineRule="auto"/>
        <w:ind w:left="468"/>
        <w:rPr>
          <w:rFonts w:ascii="Calibri" w:hAnsi="Calibri" w:eastAsia="Calibri" w:cs="Calibri"/>
          <w:sz w:val="18"/>
          <w:szCs w:val="18"/>
        </w:rPr>
      </w:pPr>
      <w:r>
        <w:rPr>
          <w:rFonts w:ascii="Calibri" w:hAnsi="Calibri" w:eastAsia="Calibri" w:cs="Calibri"/>
          <w:color w:val="595959"/>
          <w:spacing w:val="-2"/>
          <w:sz w:val="18"/>
          <w:szCs w:val="18"/>
        </w:rPr>
        <w:t>3000.00</w:t>
      </w:r>
    </w:p>
    <w:p w14:paraId="10866077">
      <w:pPr>
        <w:spacing w:before="247" w:line="165" w:lineRule="auto"/>
        <w:ind w:left="2730"/>
        <w:rPr>
          <w:rFonts w:ascii="Calibri" w:hAnsi="Calibri" w:eastAsia="Calibri" w:cs="Calibri"/>
          <w:sz w:val="20"/>
          <w:szCs w:val="20"/>
        </w:rPr>
      </w:pPr>
      <w:r>
        <w:rPr>
          <w:rFonts w:ascii="Calibri" w:hAnsi="Calibri" w:eastAsia="Calibri" w:cs="Calibri"/>
          <w:color w:val="3F3F3F"/>
          <w:spacing w:val="-2"/>
          <w:sz w:val="20"/>
          <w:szCs w:val="20"/>
        </w:rPr>
        <w:t>2435.81</w:t>
      </w:r>
    </w:p>
    <w:p w14:paraId="3F8249B3">
      <w:pPr>
        <w:spacing w:before="1" w:line="178" w:lineRule="auto"/>
        <w:ind w:left="470"/>
        <w:rPr>
          <w:rFonts w:ascii="Calibri" w:hAnsi="Calibri" w:eastAsia="Calibri" w:cs="Calibri"/>
          <w:sz w:val="18"/>
          <w:szCs w:val="18"/>
        </w:rPr>
      </w:pPr>
      <w:r>
        <w:rPr>
          <w:rFonts w:ascii="Calibri" w:hAnsi="Calibri" w:eastAsia="Calibri" w:cs="Calibri"/>
          <w:color w:val="595959"/>
          <w:spacing w:val="-2"/>
          <w:sz w:val="18"/>
          <w:szCs w:val="18"/>
        </w:rPr>
        <w:t>2500.00</w:t>
      </w:r>
    </w:p>
    <w:p w14:paraId="2D110E63">
      <w:pPr>
        <w:pStyle w:val="2"/>
        <w:spacing w:line="357" w:lineRule="auto"/>
      </w:pPr>
    </w:p>
    <w:p w14:paraId="478CC96A">
      <w:pPr>
        <w:spacing w:before="55" w:line="179" w:lineRule="auto"/>
        <w:ind w:left="470"/>
        <w:rPr>
          <w:rFonts w:ascii="Calibri" w:hAnsi="Calibri" w:eastAsia="Calibri" w:cs="Calibri"/>
          <w:sz w:val="18"/>
          <w:szCs w:val="18"/>
        </w:rPr>
      </w:pPr>
      <w:r>
        <w:rPr>
          <w:rFonts w:ascii="Calibri" w:hAnsi="Calibri" w:eastAsia="Calibri" w:cs="Calibri"/>
          <w:color w:val="595959"/>
          <w:spacing w:val="-2"/>
          <w:sz w:val="18"/>
          <w:szCs w:val="18"/>
        </w:rPr>
        <w:t>2000.00</w:t>
      </w:r>
    </w:p>
    <w:p w14:paraId="23E32DF4">
      <w:pPr>
        <w:pStyle w:val="2"/>
        <w:spacing w:line="357" w:lineRule="auto"/>
      </w:pPr>
    </w:p>
    <w:p w14:paraId="3B1A5C8D">
      <w:pPr>
        <w:spacing w:before="55" w:line="179" w:lineRule="auto"/>
        <w:ind w:left="475"/>
        <w:rPr>
          <w:rFonts w:ascii="Calibri" w:hAnsi="Calibri" w:eastAsia="Calibri" w:cs="Calibri"/>
          <w:sz w:val="18"/>
          <w:szCs w:val="18"/>
        </w:rPr>
      </w:pPr>
      <w:r>
        <w:rPr>
          <w:rFonts w:ascii="Calibri" w:hAnsi="Calibri" w:eastAsia="Calibri" w:cs="Calibri"/>
          <w:color w:val="595959"/>
          <w:spacing w:val="-3"/>
          <w:sz w:val="18"/>
          <w:szCs w:val="18"/>
        </w:rPr>
        <w:t>1500.00</w:t>
      </w:r>
    </w:p>
    <w:p w14:paraId="682BA71A">
      <w:pPr>
        <w:spacing w:before="172" w:line="179" w:lineRule="auto"/>
        <w:ind w:left="6312"/>
        <w:rPr>
          <w:rFonts w:ascii="Calibri" w:hAnsi="Calibri" w:eastAsia="Calibri" w:cs="Calibri"/>
          <w:sz w:val="20"/>
          <w:szCs w:val="20"/>
        </w:rPr>
      </w:pPr>
      <w:r>
        <w:rPr>
          <w:rFonts w:ascii="Calibri" w:hAnsi="Calibri" w:eastAsia="Calibri" w:cs="Calibri"/>
          <w:color w:val="3F3F3F"/>
          <w:spacing w:val="-3"/>
          <w:sz w:val="20"/>
          <w:szCs w:val="20"/>
        </w:rPr>
        <w:t>1000.07</w:t>
      </w:r>
    </w:p>
    <w:p w14:paraId="76C726B6">
      <w:pPr>
        <w:spacing w:before="61" w:line="179" w:lineRule="auto"/>
        <w:ind w:left="475"/>
        <w:rPr>
          <w:rFonts w:ascii="Calibri" w:hAnsi="Calibri" w:eastAsia="Calibri" w:cs="Calibri"/>
          <w:sz w:val="18"/>
          <w:szCs w:val="18"/>
        </w:rPr>
      </w:pPr>
      <w:r>
        <w:rPr>
          <w:rFonts w:ascii="Calibri" w:hAnsi="Calibri" w:eastAsia="Calibri" w:cs="Calibri"/>
          <w:color w:val="595959"/>
          <w:spacing w:val="-3"/>
          <w:sz w:val="18"/>
          <w:szCs w:val="18"/>
        </w:rPr>
        <w:t>1000.00</w:t>
      </w:r>
    </w:p>
    <w:p w14:paraId="70EFB336">
      <w:pPr>
        <w:pStyle w:val="2"/>
        <w:spacing w:line="357" w:lineRule="auto"/>
      </w:pPr>
    </w:p>
    <w:p w14:paraId="00B1AC35">
      <w:pPr>
        <w:spacing w:before="55" w:line="179" w:lineRule="auto"/>
        <w:ind w:left="560"/>
        <w:rPr>
          <w:rFonts w:ascii="Calibri" w:hAnsi="Calibri" w:eastAsia="Calibri" w:cs="Calibri"/>
          <w:sz w:val="18"/>
          <w:szCs w:val="18"/>
        </w:rPr>
      </w:pPr>
      <w:r>
        <w:rPr>
          <w:rFonts w:ascii="Calibri" w:hAnsi="Calibri" w:eastAsia="Calibri" w:cs="Calibri"/>
          <w:color w:val="595959"/>
          <w:spacing w:val="-2"/>
          <w:sz w:val="18"/>
          <w:szCs w:val="18"/>
        </w:rPr>
        <w:t>500.00</w:t>
      </w:r>
    </w:p>
    <w:p w14:paraId="0AF2EA73">
      <w:pPr>
        <w:pStyle w:val="2"/>
        <w:spacing w:line="357" w:lineRule="auto"/>
      </w:pPr>
    </w:p>
    <w:p w14:paraId="26463771">
      <w:pPr>
        <w:spacing w:before="55" w:line="171" w:lineRule="auto"/>
        <w:ind w:left="739"/>
        <w:rPr>
          <w:rFonts w:ascii="Calibri" w:hAnsi="Calibri" w:eastAsia="Calibri" w:cs="Calibri"/>
          <w:sz w:val="18"/>
          <w:szCs w:val="18"/>
        </w:rPr>
      </w:pPr>
      <w:r>
        <w:rPr>
          <w:rFonts w:ascii="Calibri" w:hAnsi="Calibri" w:eastAsia="Calibri" w:cs="Calibri"/>
          <w:color w:val="595959"/>
          <w:spacing w:val="-2"/>
          <w:sz w:val="18"/>
          <w:szCs w:val="18"/>
        </w:rPr>
        <w:t>0.00</w:t>
      </w:r>
    </w:p>
    <w:p w14:paraId="7669BD45">
      <w:pPr>
        <w:spacing w:before="1" w:line="219" w:lineRule="auto"/>
        <w:ind w:left="2763"/>
        <w:rPr>
          <w:rFonts w:ascii="宋体" w:hAnsi="宋体" w:eastAsia="宋体" w:cs="宋体"/>
          <w:sz w:val="18"/>
          <w:szCs w:val="18"/>
        </w:rPr>
      </w:pPr>
      <w:r>
        <w:rPr>
          <w:rFonts w:ascii="Calibri" w:hAnsi="Calibri" w:eastAsia="Calibri" w:cs="Calibri"/>
          <w:color w:val="595959"/>
          <w:spacing w:val="-2"/>
          <w:sz w:val="18"/>
          <w:szCs w:val="18"/>
        </w:rPr>
        <w:t>2023</w:t>
      </w:r>
      <w:r>
        <w:rPr>
          <w:rFonts w:ascii="Calibri" w:hAnsi="Calibri" w:eastAsia="Calibri" w:cs="Calibri"/>
          <w:color w:val="595959"/>
          <w:spacing w:val="12"/>
          <w:w w:val="101"/>
          <w:sz w:val="18"/>
          <w:szCs w:val="18"/>
        </w:rPr>
        <w:t xml:space="preserve"> </w:t>
      </w:r>
      <w:r>
        <w:rPr>
          <w:rFonts w:ascii="宋体" w:hAnsi="宋体" w:eastAsia="宋体" w:cs="宋体"/>
          <w:color w:val="595959"/>
          <w:spacing w:val="-2"/>
          <w:sz w:val="18"/>
          <w:szCs w:val="18"/>
        </w:rPr>
        <w:t xml:space="preserve">年                                  </w:t>
      </w:r>
      <w:r>
        <w:rPr>
          <w:rFonts w:ascii="Calibri" w:hAnsi="Calibri" w:eastAsia="Calibri" w:cs="Calibri"/>
          <w:color w:val="595959"/>
          <w:spacing w:val="-3"/>
          <w:sz w:val="18"/>
          <w:szCs w:val="18"/>
        </w:rPr>
        <w:t>2024</w:t>
      </w:r>
      <w:r>
        <w:rPr>
          <w:rFonts w:ascii="Calibri" w:hAnsi="Calibri" w:eastAsia="Calibri" w:cs="Calibri"/>
          <w:color w:val="595959"/>
          <w:spacing w:val="12"/>
          <w:sz w:val="18"/>
          <w:szCs w:val="18"/>
        </w:rPr>
        <w:t xml:space="preserve"> </w:t>
      </w:r>
      <w:r>
        <w:rPr>
          <w:rFonts w:ascii="宋体" w:hAnsi="宋体" w:eastAsia="宋体" w:cs="宋体"/>
          <w:color w:val="595959"/>
          <w:spacing w:val="-3"/>
          <w:sz w:val="18"/>
          <w:szCs w:val="18"/>
        </w:rPr>
        <w:t>年</w:t>
      </w:r>
    </w:p>
    <w:p w14:paraId="6787D7D8">
      <w:pPr>
        <w:pStyle w:val="2"/>
        <w:spacing w:line="325" w:lineRule="auto"/>
      </w:pPr>
    </w:p>
    <w:p w14:paraId="1089BB3D">
      <w:pPr>
        <w:spacing w:before="104" w:line="221" w:lineRule="auto"/>
        <w:ind w:left="6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2"/>
          <w:sz w:val="32"/>
          <w:szCs w:val="32"/>
        </w:rPr>
        <w:t>二、收入决算情况说明</w:t>
      </w:r>
    </w:p>
    <w:p w14:paraId="36FA1AED">
      <w:pPr>
        <w:spacing w:before="277" w:line="378" w:lineRule="auto"/>
        <w:ind w:firstLine="640"/>
        <w:rPr>
          <w:rFonts w:ascii="宋体" w:hAnsi="宋体" w:eastAsia="宋体" w:cs="宋体"/>
          <w:sz w:val="32"/>
          <w:szCs w:val="32"/>
        </w:rPr>
      </w:pPr>
      <w:r>
        <w:rPr>
          <w:rFonts w:ascii="仿宋" w:hAnsi="仿宋" w:eastAsia="仿宋" w:cs="仿宋"/>
          <w:spacing w:val="-4"/>
          <w:sz w:val="32"/>
          <w:szCs w:val="32"/>
        </w:rPr>
        <w:t>本单位</w:t>
      </w:r>
      <w:r>
        <w:rPr>
          <w:rFonts w:ascii="仿宋" w:hAnsi="仿宋" w:eastAsia="仿宋" w:cs="仿宋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 xml:space="preserve">2024 </w:t>
      </w:r>
      <w:r>
        <w:rPr>
          <w:rFonts w:ascii="宋体" w:hAnsi="宋体" w:eastAsia="宋体" w:cs="宋体"/>
          <w:spacing w:val="-4"/>
          <w:sz w:val="32"/>
          <w:szCs w:val="32"/>
        </w:rPr>
        <w:t>年度</w:t>
      </w:r>
      <w:r>
        <w:rPr>
          <w:rFonts w:ascii="仿宋" w:hAnsi="仿宋" w:eastAsia="仿宋" w:cs="仿宋"/>
          <w:spacing w:val="-4"/>
          <w:sz w:val="32"/>
          <w:szCs w:val="32"/>
        </w:rPr>
        <w:t>本</w:t>
      </w:r>
      <w:r>
        <w:rPr>
          <w:rFonts w:ascii="宋体" w:hAnsi="宋体" w:eastAsia="宋体" w:cs="宋体"/>
          <w:spacing w:val="-4"/>
          <w:sz w:val="32"/>
          <w:szCs w:val="32"/>
        </w:rPr>
        <w:t>年收入合计</w:t>
      </w:r>
      <w:r>
        <w:rPr>
          <w:rFonts w:ascii="宋体" w:hAnsi="宋体" w:eastAsia="宋体" w:cs="宋体"/>
          <w:spacing w:val="-42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1,000.07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万元，其中：财政拨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款收入</w:t>
      </w:r>
      <w:r>
        <w:rPr>
          <w:rFonts w:ascii="宋体" w:hAnsi="宋体" w:eastAsia="宋体" w:cs="宋体"/>
          <w:spacing w:val="-42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1,000.07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万元，占</w:t>
      </w:r>
      <w:r>
        <w:rPr>
          <w:rFonts w:ascii="宋体" w:hAnsi="宋体" w:eastAsia="宋体" w:cs="宋体"/>
          <w:spacing w:val="-42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100.0%</w:t>
      </w:r>
      <w:r>
        <w:rPr>
          <w:rFonts w:ascii="宋体" w:hAnsi="宋体" w:eastAsia="宋体" w:cs="宋体"/>
          <w:spacing w:val="-4"/>
          <w:sz w:val="32"/>
          <w:szCs w:val="32"/>
        </w:rPr>
        <w:t>；上级补助</w:t>
      </w:r>
      <w:r>
        <w:rPr>
          <w:rFonts w:ascii="宋体" w:hAnsi="宋体" w:eastAsia="宋体" w:cs="宋体"/>
          <w:spacing w:val="-5"/>
          <w:sz w:val="32"/>
          <w:szCs w:val="32"/>
        </w:rPr>
        <w:t>收入</w:t>
      </w:r>
      <w:r>
        <w:rPr>
          <w:rFonts w:ascii="宋体" w:hAnsi="宋体" w:eastAsia="宋体" w:cs="宋体"/>
          <w:spacing w:val="-55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5"/>
          <w:sz w:val="32"/>
          <w:szCs w:val="32"/>
        </w:rPr>
        <w:t>万元，占</w:t>
      </w:r>
      <w:r>
        <w:rPr>
          <w:rFonts w:ascii="宋体" w:hAnsi="宋体" w:eastAsia="宋体" w:cs="宋体"/>
          <w:sz w:val="32"/>
          <w:szCs w:val="32"/>
        </w:rPr>
        <w:t xml:space="preserve"> 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0.0%</w:t>
      </w:r>
      <w:r>
        <w:rPr>
          <w:rFonts w:ascii="宋体" w:hAnsi="宋体" w:eastAsia="宋体" w:cs="宋体"/>
          <w:spacing w:val="-3"/>
          <w:sz w:val="32"/>
          <w:szCs w:val="32"/>
        </w:rPr>
        <w:t>；事业收入</w:t>
      </w:r>
      <w:r>
        <w:rPr>
          <w:rFonts w:ascii="宋体" w:hAnsi="宋体" w:eastAsia="宋体" w:cs="宋体"/>
          <w:spacing w:val="-4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万元，占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0.0%</w:t>
      </w:r>
      <w:r>
        <w:rPr>
          <w:rFonts w:ascii="宋体" w:hAnsi="宋体" w:eastAsia="宋体" w:cs="宋体"/>
          <w:spacing w:val="-3"/>
          <w:sz w:val="32"/>
          <w:szCs w:val="32"/>
        </w:rPr>
        <w:t>；</w:t>
      </w:r>
      <w:r>
        <w:rPr>
          <w:rFonts w:ascii="仿宋" w:hAnsi="仿宋" w:eastAsia="仿宋" w:cs="仿宋"/>
          <w:spacing w:val="-3"/>
          <w:sz w:val="32"/>
          <w:szCs w:val="32"/>
        </w:rPr>
        <w:t>经</w:t>
      </w:r>
      <w:r>
        <w:rPr>
          <w:rFonts w:ascii="宋体" w:hAnsi="宋体" w:eastAsia="宋体" w:cs="宋体"/>
          <w:spacing w:val="-3"/>
          <w:sz w:val="32"/>
          <w:szCs w:val="32"/>
        </w:rPr>
        <w:t>营收入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万元，占</w:t>
      </w:r>
    </w:p>
    <w:p w14:paraId="02A489E9">
      <w:pPr>
        <w:spacing w:before="7" w:line="382" w:lineRule="auto"/>
        <w:ind w:left="3" w:right="138" w:hanging="3"/>
        <w:rPr>
          <w:rFonts w:ascii="宋体" w:hAnsi="宋体" w:eastAsia="宋体" w:cs="宋体"/>
          <w:sz w:val="32"/>
          <w:szCs w:val="32"/>
        </w:rPr>
      </w:pPr>
      <w:r>
        <w:rPr>
          <w:rFonts w:ascii="Times New Roman" w:hAnsi="Times New Roman" w:eastAsia="Times New Roman" w:cs="Times New Roman"/>
          <w:sz w:val="32"/>
          <w:szCs w:val="32"/>
        </w:rPr>
        <w:t>0.0%</w:t>
      </w:r>
      <w:r>
        <w:rPr>
          <w:rFonts w:ascii="宋体" w:hAnsi="宋体" w:eastAsia="宋体" w:cs="宋体"/>
          <w:sz w:val="32"/>
          <w:szCs w:val="32"/>
        </w:rPr>
        <w:t>；附属</w:t>
      </w:r>
      <w:r>
        <w:rPr>
          <w:rFonts w:ascii="仿宋" w:hAnsi="仿宋" w:eastAsia="仿宋" w:cs="仿宋"/>
          <w:sz w:val="32"/>
          <w:szCs w:val="32"/>
        </w:rPr>
        <w:t>单位</w:t>
      </w:r>
      <w:r>
        <w:rPr>
          <w:rFonts w:ascii="宋体" w:hAnsi="宋体" w:eastAsia="宋体" w:cs="宋体"/>
          <w:sz w:val="32"/>
          <w:szCs w:val="32"/>
        </w:rPr>
        <w:t>上缴收入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1"/>
          <w:sz w:val="32"/>
          <w:szCs w:val="32"/>
        </w:rPr>
        <w:t xml:space="preserve"> </w:t>
      </w:r>
      <w:r>
        <w:rPr>
          <w:rFonts w:ascii="宋体" w:hAnsi="宋体" w:eastAsia="宋体" w:cs="宋体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z w:val="32"/>
          <w:szCs w:val="32"/>
        </w:rPr>
        <w:t>0.0%</w:t>
      </w:r>
      <w:r>
        <w:rPr>
          <w:rFonts w:ascii="宋体" w:hAnsi="宋体" w:eastAsia="宋体" w:cs="宋体"/>
          <w:spacing w:val="-1"/>
          <w:sz w:val="32"/>
          <w:szCs w:val="32"/>
        </w:rPr>
        <w:t>；其他收入</w:t>
      </w:r>
      <w:r>
        <w:rPr>
          <w:rFonts w:ascii="宋体" w:hAnsi="宋体" w:eastAsia="宋体" w:cs="宋体"/>
          <w:spacing w:val="-55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万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元，占</w:t>
      </w:r>
      <w:r>
        <w:rPr>
          <w:rFonts w:ascii="宋体" w:hAnsi="宋体" w:eastAsia="宋体" w:cs="宋体"/>
          <w:spacing w:val="-65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0.0%</w:t>
      </w:r>
      <w:r>
        <w:rPr>
          <w:rFonts w:ascii="宋体" w:hAnsi="宋体" w:eastAsia="宋体" w:cs="宋体"/>
          <w:spacing w:val="-4"/>
          <w:sz w:val="32"/>
          <w:szCs w:val="32"/>
        </w:rPr>
        <w:t>。</w:t>
      </w:r>
    </w:p>
    <w:p w14:paraId="3B173F27">
      <w:pPr>
        <w:spacing w:line="382" w:lineRule="auto"/>
        <w:rPr>
          <w:rFonts w:ascii="宋体" w:hAnsi="宋体" w:eastAsia="宋体" w:cs="宋体"/>
          <w:sz w:val="32"/>
          <w:szCs w:val="32"/>
        </w:rPr>
        <w:sectPr>
          <w:footerReference r:id="rId26" w:type="default"/>
          <w:pgSz w:w="11906" w:h="16839"/>
          <w:pgMar w:top="400" w:right="1416" w:bottom="1210" w:left="1428" w:header="0" w:footer="992" w:gutter="0"/>
          <w:cols w:space="720" w:num="1"/>
        </w:sectPr>
      </w:pPr>
    </w:p>
    <w:p w14:paraId="7988C418">
      <w:pPr>
        <w:spacing w:before="10"/>
      </w:pPr>
    </w:p>
    <w:p w14:paraId="3C581CDE">
      <w:pPr>
        <w:spacing w:before="10"/>
      </w:pPr>
    </w:p>
    <w:p w14:paraId="7718948C">
      <w:pPr>
        <w:spacing w:before="10"/>
      </w:pPr>
    </w:p>
    <w:p w14:paraId="7B0C3CDE">
      <w:pPr>
        <w:spacing w:before="10"/>
      </w:pPr>
    </w:p>
    <w:p w14:paraId="554ECB47">
      <w:pPr>
        <w:spacing w:before="9"/>
      </w:pPr>
    </w:p>
    <w:p w14:paraId="5396B092">
      <w:pPr>
        <w:spacing w:before="9"/>
      </w:pPr>
    </w:p>
    <w:p w14:paraId="273835E2">
      <w:pPr>
        <w:spacing w:before="9"/>
      </w:pPr>
    </w:p>
    <w:p w14:paraId="41A621CD">
      <w:pPr>
        <w:spacing w:before="9"/>
      </w:pPr>
    </w:p>
    <w:tbl>
      <w:tblPr>
        <w:tblStyle w:val="5"/>
        <w:tblW w:w="8277" w:type="dxa"/>
        <w:tblInd w:w="7" w:type="dxa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0"/>
        <w:gridCol w:w="5075"/>
        <w:gridCol w:w="680"/>
        <w:gridCol w:w="2322"/>
      </w:tblGrid>
      <w:tr w14:paraId="6A773B9B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</w:trPr>
        <w:tc>
          <w:tcPr>
            <w:tcW w:w="8277" w:type="dxa"/>
            <w:gridSpan w:val="4"/>
            <w:tcBorders>
              <w:top w:val="single" w:color="D8D8D8" w:sz="6" w:space="0"/>
              <w:left w:val="single" w:color="D8D8D8" w:sz="6" w:space="0"/>
              <w:right w:val="single" w:color="D8D8D8" w:sz="6" w:space="0"/>
            </w:tcBorders>
            <w:vAlign w:val="top"/>
          </w:tcPr>
          <w:p w14:paraId="06E3998F">
            <w:pPr>
              <w:spacing w:before="167" w:line="220" w:lineRule="auto"/>
              <w:ind w:left="2412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ascii="宋体" w:hAnsi="宋体" w:eastAsia="宋体" w:cs="宋体"/>
                <w:b/>
                <w:bCs/>
                <w:color w:val="3F3F3F"/>
                <w:spacing w:val="-7"/>
                <w:sz w:val="28"/>
                <w:szCs w:val="28"/>
              </w:rPr>
              <w:t>图</w:t>
            </w:r>
            <w:r>
              <w:rPr>
                <w:rFonts w:ascii="宋体" w:hAnsi="宋体" w:eastAsia="宋体" w:cs="宋体"/>
                <w:color w:val="3F3F3F"/>
                <w:spacing w:val="-7"/>
                <w:sz w:val="28"/>
                <w:szCs w:val="28"/>
              </w:rPr>
              <w:t xml:space="preserve"> </w:t>
            </w:r>
            <w:r>
              <w:rPr>
                <w:rFonts w:ascii="Calibri" w:hAnsi="Calibri" w:eastAsia="Calibri" w:cs="Calibri"/>
                <w:b/>
                <w:bCs/>
                <w:color w:val="3F3F3F"/>
                <w:spacing w:val="-7"/>
                <w:sz w:val="28"/>
                <w:szCs w:val="28"/>
              </w:rPr>
              <w:t xml:space="preserve">2   </w:t>
            </w:r>
            <w:r>
              <w:rPr>
                <w:rFonts w:ascii="宋体" w:hAnsi="宋体" w:eastAsia="宋体" w:cs="宋体"/>
                <w:b/>
                <w:bCs/>
                <w:color w:val="3F3F3F"/>
                <w:spacing w:val="-7"/>
                <w:sz w:val="28"/>
                <w:szCs w:val="28"/>
              </w:rPr>
              <w:t>：收入决算构成情况图</w:t>
            </w:r>
          </w:p>
        </w:tc>
      </w:tr>
      <w:tr w14:paraId="2E6293F2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atLeast"/>
        </w:trPr>
        <w:tc>
          <w:tcPr>
            <w:tcW w:w="200" w:type="dxa"/>
            <w:vMerge w:val="restart"/>
            <w:tcBorders>
              <w:left w:val="single" w:color="D8D8D8" w:sz="6" w:space="0"/>
              <w:bottom w:val="nil"/>
            </w:tcBorders>
            <w:vAlign w:val="top"/>
          </w:tcPr>
          <w:p w14:paraId="3BAA2BC7">
            <w:pPr>
              <w:spacing w:before="224" w:line="2520" w:lineRule="exact"/>
              <w:ind w:firstLine="12"/>
            </w:pPr>
            <w:r>
              <w:rPr>
                <w:position w:val="-50"/>
              </w:rPr>
              <w:pict>
                <v:group id="_x0000_s1032" o:spid="_x0000_s1032" o:spt="203" style="height:126pt;width:6.95pt;" coordsize="138,2520">
                  <o:lock v:ext="edit"/>
                  <v:shape id="_x0000_s1033" o:spid="_x0000_s1033" style="position:absolute;left:0;top:2402;height:110;width:110;" fillcolor="#EE822F" filled="t" stroked="f" coordsize="110,110" path="m0,0l109,0,109,109,0,109,0,0xe">
                    <v:fill on="t" focussize="0,0"/>
                    <v:stroke on="f"/>
                    <v:imagedata o:title=""/>
                    <o:lock v:ext="edit"/>
                  </v:shape>
                  <v:shape id="_x0000_s1034" o:spid="_x0000_s1034" style="position:absolute;left:0;top:2394;height:125;width:118;" filled="f" stroked="t" coordsize="118,125" path="m0,7l109,7,109,117,0,117e">
                    <v:fill on="f" focussize="0,0"/>
                    <v:stroke color="#FFFFFF" miterlimit="10"/>
                    <v:imagedata o:title=""/>
                    <o:lock v:ext="edit"/>
                  </v:shape>
                  <v:shape id="_x0000_s1035" o:spid="_x0000_s1035" style="position:absolute;left:21;top:695;height:110;width:110;" fillcolor="#75BD42" filled="t" stroked="f" coordsize="110,110" path="m0,0l109,0,109,109,0,109,0,0xe">
                    <v:fill on="t" focussize="0,0"/>
                    <v:stroke on="f"/>
                    <v:imagedata o:title=""/>
                    <o:lock v:ext="edit"/>
                  </v:shape>
                  <v:shape id="_x0000_s1036" o:spid="_x0000_s1036" style="position:absolute;left:14;top:688;height:125;width:125;" filled="f" stroked="t" coordsize="125,125" path="m7,7l117,7,117,117,7,117,7,7xe">
                    <v:fill on="f" focussize="0,0"/>
                    <v:stroke color="#FFFFFF" miterlimit="10"/>
                    <v:imagedata o:title=""/>
                    <o:lock v:ext="edit"/>
                  </v:shape>
                  <v:shape id="_x0000_s1037" o:spid="_x0000_s1037" style="position:absolute;left:0;top:1379;height:110;width:110;" fillcolor="#30C0B4" filled="t" stroked="f" coordsize="110,110" path="m0,0l109,0,109,109,0,109,0,0xe">
                    <v:fill on="t" focussize="0,0"/>
                    <v:stroke on="f"/>
                    <v:imagedata o:title=""/>
                    <o:lock v:ext="edit"/>
                  </v:shape>
                  <v:shape id="_x0000_s1038" o:spid="_x0000_s1038" style="position:absolute;left:0;top:1372;height:125;width:118;" filled="f" stroked="t" coordsize="118,125" path="m0,7l109,7,109,117,0,117e">
                    <v:fill on="f" focussize="0,0"/>
                    <v:stroke color="#FFFFFF" miterlimit="10"/>
                    <v:imagedata o:title=""/>
                    <o:lock v:ext="edit"/>
                  </v:shape>
                  <v:shape id="_x0000_s1039" o:spid="_x0000_s1039" style="position:absolute;left:8;top:7;height:110;width:110;" fillcolor="#E54C5E" filled="t" stroked="f" coordsize="110,110" path="m0,0l109,0,109,109,0,109,0,0xe">
                    <v:fill on="t" focussize="0,0"/>
                    <v:stroke on="f"/>
                    <v:imagedata o:title=""/>
                    <o:lock v:ext="edit"/>
                  </v:shape>
                  <v:shape id="_x0000_s1040" o:spid="_x0000_s1040" style="position:absolute;left:8;top:0;height:125;width:118;" filled="f" stroked="t" coordsize="118,125" path="m0,7l109,7,109,117,0,117e">
                    <v:fill on="f" focussize="0,0"/>
                    <v:stroke color="#FFFFFF" miterlimit="10"/>
                    <v:imagedata o:title=""/>
                    <o:lock v:ext="edit"/>
                  </v:shape>
                  <w10:wrap type="none"/>
                  <w10:anchorlock/>
                </v:group>
              </w:pict>
            </w:r>
          </w:p>
        </w:tc>
        <w:tc>
          <w:tcPr>
            <w:tcW w:w="5075" w:type="dxa"/>
            <w:vMerge w:val="restart"/>
            <w:tcBorders>
              <w:bottom w:val="nil"/>
            </w:tcBorders>
            <w:vAlign w:val="top"/>
          </w:tcPr>
          <w:p w14:paraId="17809BCE">
            <w:pPr>
              <w:spacing w:before="275" w:line="220" w:lineRule="auto"/>
              <w:ind w:left="85"/>
              <w:rPr>
                <w:rFonts w:ascii="Calibri" w:hAnsi="Calibri" w:eastAsia="Calibri" w:cs="Calibri"/>
                <w:sz w:val="20"/>
                <w:szCs w:val="20"/>
              </w:rPr>
            </w:pPr>
            <w:r>
              <w:pict>
                <v:group id="_x0000_s1041" o:spid="_x0000_s1041" o:spt="203" style="position:absolute;left:0pt;margin-left:56.45pt;margin-top:7.7pt;height:187.6pt;width:187.6pt;z-index:-251656192;mso-width-relative:page;mso-height-relative:page;" coordsize="3752,3752">
                  <o:lock v:ext="edit"/>
                  <v:shape id="_x0000_s1042" o:spid="_x0000_s1042" style="position:absolute;left:7;top:7;height:3737;width:3737;" fillcolor="#4874CB" filled="t" stroked="f" coordsize="3737,3737" path="m1868,0c2893,0,3736,843,3736,1868c3736,2893,2893,3736,1868,3736c843,3736,0,2893,0,1868c0,843,843,0,1868,0l1868,0,1868,1868,1868,0xe">
                    <v:fill on="t" focussize="0,0"/>
                    <v:stroke on="f"/>
                    <v:imagedata o:title=""/>
                    <o:lock v:ext="edit"/>
                  </v:shape>
                  <v:shape id="_x0000_s1043" o:spid="_x0000_s1043" style="position:absolute;left:0;top:0;height:3752;width:3752;" filled="f" stroked="t" coordsize="3752,3752" path="m1875,7c2900,7,3744,850,3744,1875c3744,2900,2900,3744,1875,3744c850,3744,7,2900,7,1875c7,850,850,7,1875,7l1875,7,1875,1875,1875,7xe">
                    <v:fill on="f" focussize="0,0"/>
                    <v:stroke color="#FFFFFF" miterlimit="10"/>
                    <v:imagedata o:title=""/>
                    <o:lock v:ext="edit"/>
                  </v:shape>
                </v:group>
              </w:pict>
            </w:r>
            <w:r>
              <w:rPr>
                <w:rFonts w:ascii="宋体" w:hAnsi="宋体" w:eastAsia="宋体" w:cs="宋体"/>
                <w:color w:val="3F3F3F"/>
                <w:spacing w:val="-1"/>
                <w:sz w:val="20"/>
                <w:szCs w:val="20"/>
              </w:rPr>
              <w:t xml:space="preserve">其他收入  </w:t>
            </w:r>
            <w:r>
              <w:rPr>
                <w:rFonts w:ascii="Calibri" w:hAnsi="Calibri" w:eastAsia="Calibri" w:cs="Calibri"/>
                <w:color w:val="3F3F3F"/>
                <w:spacing w:val="-1"/>
                <w:sz w:val="20"/>
                <w:szCs w:val="20"/>
              </w:rPr>
              <w:t>0.0%</w:t>
            </w:r>
          </w:p>
          <w:p w14:paraId="2B221380">
            <w:pPr>
              <w:pStyle w:val="6"/>
              <w:spacing w:line="382" w:lineRule="auto"/>
            </w:pPr>
          </w:p>
          <w:p w14:paraId="6662F596">
            <w:pPr>
              <w:spacing w:before="65" w:line="220" w:lineRule="auto"/>
              <w:ind w:left="99"/>
              <w:rPr>
                <w:rFonts w:ascii="Calibri" w:hAnsi="Calibri" w:eastAsia="Calibri" w:cs="Calibri"/>
                <w:sz w:val="20"/>
                <w:szCs w:val="20"/>
              </w:rPr>
            </w:pPr>
            <w:r>
              <w:rPr>
                <w:rFonts w:ascii="宋体" w:hAnsi="宋体" w:eastAsia="宋体" w:cs="宋体"/>
                <w:color w:val="3F3F3F"/>
                <w:spacing w:val="-1"/>
                <w:sz w:val="20"/>
                <w:szCs w:val="20"/>
              </w:rPr>
              <w:t xml:space="preserve">经营收入  </w:t>
            </w:r>
            <w:r>
              <w:rPr>
                <w:rFonts w:ascii="Calibri" w:hAnsi="Calibri" w:eastAsia="Calibri" w:cs="Calibri"/>
                <w:color w:val="3F3F3F"/>
                <w:spacing w:val="-1"/>
                <w:sz w:val="20"/>
                <w:szCs w:val="20"/>
              </w:rPr>
              <w:t>0.0%</w:t>
            </w:r>
          </w:p>
          <w:p w14:paraId="3CDFE2A7">
            <w:pPr>
              <w:pStyle w:val="6"/>
              <w:spacing w:line="343" w:lineRule="auto"/>
            </w:pPr>
          </w:p>
          <w:p w14:paraId="1F3A66EE">
            <w:pPr>
              <w:spacing w:before="65" w:line="245" w:lineRule="auto"/>
              <w:ind w:left="373" w:right="3609" w:hanging="285"/>
              <w:rPr>
                <w:rFonts w:ascii="Calibri" w:hAnsi="Calibri" w:eastAsia="Calibri" w:cs="Calibri"/>
                <w:sz w:val="20"/>
                <w:szCs w:val="20"/>
              </w:rPr>
            </w:pPr>
            <w:r>
              <w:rPr>
                <w:rFonts w:ascii="宋体" w:hAnsi="宋体" w:eastAsia="宋体" w:cs="宋体"/>
                <w:color w:val="3F3F3F"/>
                <w:spacing w:val="-4"/>
                <w:sz w:val="20"/>
                <w:szCs w:val="20"/>
              </w:rPr>
              <w:t>附属单位上缴收</w:t>
            </w:r>
            <w:r>
              <w:rPr>
                <w:rFonts w:ascii="宋体" w:hAnsi="宋体" w:eastAsia="宋体" w:cs="宋体"/>
                <w:color w:val="3F3F3F"/>
                <w:spacing w:val="3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color w:val="3F3F3F"/>
                <w:spacing w:val="-3"/>
                <w:sz w:val="20"/>
                <w:szCs w:val="20"/>
              </w:rPr>
              <w:t>入</w:t>
            </w:r>
            <w:r>
              <w:rPr>
                <w:rFonts w:ascii="宋体" w:hAnsi="宋体" w:eastAsia="宋体" w:cs="宋体"/>
                <w:color w:val="3F3F3F"/>
                <w:spacing w:val="3"/>
                <w:sz w:val="20"/>
                <w:szCs w:val="20"/>
              </w:rPr>
              <w:t xml:space="preserve">  </w:t>
            </w:r>
            <w:r>
              <w:rPr>
                <w:rFonts w:ascii="Calibri" w:hAnsi="Calibri" w:eastAsia="Calibri" w:cs="Calibri"/>
                <w:color w:val="3F3F3F"/>
                <w:spacing w:val="-3"/>
                <w:sz w:val="20"/>
                <w:szCs w:val="20"/>
              </w:rPr>
              <w:t>0.0%</w:t>
            </w:r>
          </w:p>
          <w:p w14:paraId="08EBB73E">
            <w:pPr>
              <w:pStyle w:val="6"/>
              <w:spacing w:line="367" w:lineRule="auto"/>
            </w:pPr>
          </w:p>
          <w:p w14:paraId="009E2192">
            <w:pPr>
              <w:spacing w:before="65" w:line="220" w:lineRule="auto"/>
              <w:ind w:left="2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color w:val="3F3F3F"/>
                <w:spacing w:val="-2"/>
                <w:sz w:val="20"/>
                <w:szCs w:val="20"/>
              </w:rPr>
              <w:t>上级补助收入</w:t>
            </w:r>
          </w:p>
          <w:p w14:paraId="3441E6C4">
            <w:pPr>
              <w:spacing w:before="50" w:line="181" w:lineRule="auto"/>
              <w:ind w:left="426"/>
              <w:rPr>
                <w:rFonts w:ascii="Calibri" w:hAnsi="Calibri" w:eastAsia="Calibri" w:cs="Calibri"/>
                <w:sz w:val="20"/>
                <w:szCs w:val="20"/>
              </w:rPr>
            </w:pPr>
            <w:r>
              <w:rPr>
                <w:rFonts w:ascii="Calibri" w:hAnsi="Calibri" w:eastAsia="Calibri" w:cs="Calibri"/>
                <w:color w:val="3F3F3F"/>
                <w:spacing w:val="-2"/>
                <w:sz w:val="20"/>
                <w:szCs w:val="20"/>
              </w:rPr>
              <w:t>0.0%</w:t>
            </w:r>
          </w:p>
          <w:p w14:paraId="25FA3656">
            <w:pPr>
              <w:pStyle w:val="6"/>
              <w:spacing w:line="292" w:lineRule="auto"/>
            </w:pPr>
          </w:p>
          <w:p w14:paraId="7923BC26">
            <w:pPr>
              <w:pStyle w:val="6"/>
              <w:spacing w:line="292" w:lineRule="auto"/>
            </w:pPr>
          </w:p>
          <w:p w14:paraId="744FF6B0">
            <w:pPr>
              <w:spacing w:line="125" w:lineRule="exact"/>
              <w:ind w:firstLine="4908"/>
            </w:pPr>
            <w:r>
              <w:rPr>
                <w:position w:val="-2"/>
              </w:rPr>
              <w:pict>
                <v:group id="_x0000_s1044" o:spid="_x0000_s1044" o:spt="203" style="height:6.25pt;width:6.25pt;" coordsize="125,125">
                  <o:lock v:ext="edit"/>
                  <v:shape id="_x0000_s1045" o:spid="_x0000_s1045" style="position:absolute;left:7;top:7;height:110;width:110;" fillcolor="#4874CB" filled="t" stroked="f" coordsize="110,110" path="m0,0l109,0,109,109,0,109,0,0xe">
                    <v:fill on="t" focussize="0,0"/>
                    <v:stroke on="f"/>
                    <v:imagedata o:title=""/>
                    <o:lock v:ext="edit"/>
                  </v:shape>
                  <v:shape id="_x0000_s1046" o:spid="_x0000_s1046" style="position:absolute;left:0;top:0;height:125;width:125;" filled="f" stroked="t" coordsize="125,125" path="m7,7l117,7,117,117,7,117,7,7xe">
                    <v:fill on="f" focussize="0,0"/>
                    <v:stroke color="#FFFFFF" miterlimit="10"/>
                    <v:imagedata o:title=""/>
                    <o:lock v:ext="edit"/>
                  </v:shape>
                  <w10:wrap type="none"/>
                  <w10:anchorlock/>
                </v:group>
              </w:pict>
            </w:r>
          </w:p>
        </w:tc>
        <w:tc>
          <w:tcPr>
            <w:tcW w:w="680" w:type="dxa"/>
            <w:vAlign w:val="top"/>
          </w:tcPr>
          <w:p w14:paraId="44593C7E">
            <w:pPr>
              <w:pStyle w:val="6"/>
              <w:spacing w:line="323" w:lineRule="auto"/>
            </w:pPr>
          </w:p>
          <w:p w14:paraId="4198FA0D">
            <w:pPr>
              <w:spacing w:line="125" w:lineRule="exact"/>
              <w:ind w:firstLine="490"/>
            </w:pPr>
            <w:r>
              <w:rPr>
                <w:position w:val="-2"/>
              </w:rPr>
              <w:pict>
                <v:group id="_x0000_s1047" o:spid="_x0000_s1047" o:spt="203" style="height:6.25pt;width:6.25pt;" coordsize="125,125">
                  <o:lock v:ext="edit"/>
                  <v:shape id="_x0000_s1048" o:spid="_x0000_s1048" style="position:absolute;left:7;top:7;height:110;width:110;" fillcolor="#F2BA02" filled="t" stroked="f" coordsize="110,110" path="m0,0l109,0,109,109,0,109,0,0xe">
                    <v:fill on="t" focussize="0,0"/>
                    <v:stroke on="f"/>
                    <v:imagedata o:title=""/>
                    <o:lock v:ext="edit"/>
                  </v:shape>
                  <v:shape id="_x0000_s1049" o:spid="_x0000_s1049" style="position:absolute;left:0;top:0;height:125;width:125;" filled="f" stroked="t" coordsize="125,125" path="m7,7l117,7,117,117,7,117,7,7xe">
                    <v:fill on="f" focussize="0,0"/>
                    <v:stroke color="#FFFFFF" miterlimit="10"/>
                    <v:imagedata o:title=""/>
                    <o:lock v:ext="edit"/>
                  </v:shape>
                  <w10:wrap type="none"/>
                  <w10:anchorlock/>
                </v:group>
              </w:pict>
            </w:r>
          </w:p>
        </w:tc>
        <w:tc>
          <w:tcPr>
            <w:tcW w:w="2322" w:type="dxa"/>
            <w:tcBorders>
              <w:right w:val="single" w:color="D8D8D8" w:sz="6" w:space="0"/>
            </w:tcBorders>
            <w:vAlign w:val="top"/>
          </w:tcPr>
          <w:p w14:paraId="7BDCDB50">
            <w:pPr>
              <w:pStyle w:val="6"/>
              <w:spacing w:line="370" w:lineRule="auto"/>
            </w:pPr>
          </w:p>
          <w:p w14:paraId="6BFBC5AB">
            <w:pPr>
              <w:spacing w:before="65" w:line="220" w:lineRule="auto"/>
              <w:ind w:left="73"/>
              <w:rPr>
                <w:rFonts w:ascii="Calibri" w:hAnsi="Calibri" w:eastAsia="Calibri" w:cs="Calibri"/>
                <w:sz w:val="20"/>
                <w:szCs w:val="20"/>
              </w:rPr>
            </w:pPr>
            <w:r>
              <w:rPr>
                <w:rFonts w:ascii="宋体" w:hAnsi="宋体" w:eastAsia="宋体" w:cs="宋体"/>
                <w:color w:val="3F3F3F"/>
                <w:spacing w:val="-1"/>
                <w:sz w:val="20"/>
                <w:szCs w:val="20"/>
              </w:rPr>
              <w:t xml:space="preserve">事业收入  </w:t>
            </w:r>
            <w:r>
              <w:rPr>
                <w:rFonts w:ascii="Calibri" w:hAnsi="Calibri" w:eastAsia="Calibri" w:cs="Calibri"/>
                <w:color w:val="3F3F3F"/>
                <w:spacing w:val="-1"/>
                <w:sz w:val="20"/>
                <w:szCs w:val="20"/>
              </w:rPr>
              <w:t>0.0%</w:t>
            </w:r>
          </w:p>
        </w:tc>
      </w:tr>
      <w:tr w14:paraId="2E6FD5BF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41" w:hRule="atLeast"/>
        </w:trPr>
        <w:tc>
          <w:tcPr>
            <w:tcW w:w="200" w:type="dxa"/>
            <w:vMerge w:val="continue"/>
            <w:tcBorders>
              <w:top w:val="nil"/>
              <w:left w:val="single" w:color="D8D8D8" w:sz="6" w:space="0"/>
              <w:bottom w:val="single" w:color="D8D8D8" w:sz="6" w:space="0"/>
            </w:tcBorders>
            <w:vAlign w:val="top"/>
          </w:tcPr>
          <w:p w14:paraId="0E370E7E">
            <w:pPr>
              <w:pStyle w:val="6"/>
            </w:pPr>
          </w:p>
        </w:tc>
        <w:tc>
          <w:tcPr>
            <w:tcW w:w="5075" w:type="dxa"/>
            <w:vMerge w:val="continue"/>
            <w:tcBorders>
              <w:top w:val="nil"/>
              <w:bottom w:val="single" w:color="D8D8D8" w:sz="6" w:space="0"/>
            </w:tcBorders>
            <w:vAlign w:val="top"/>
          </w:tcPr>
          <w:p w14:paraId="10407279">
            <w:pPr>
              <w:pStyle w:val="6"/>
            </w:pPr>
          </w:p>
        </w:tc>
        <w:tc>
          <w:tcPr>
            <w:tcW w:w="3002" w:type="dxa"/>
            <w:gridSpan w:val="2"/>
            <w:tcBorders>
              <w:bottom w:val="single" w:color="D8D8D8" w:sz="6" w:space="0"/>
              <w:right w:val="single" w:color="D8D8D8" w:sz="6" w:space="0"/>
            </w:tcBorders>
            <w:vAlign w:val="top"/>
          </w:tcPr>
          <w:p w14:paraId="4D9BD1A9">
            <w:pPr>
              <w:spacing w:before="223" w:line="348" w:lineRule="auto"/>
              <w:ind w:left="1208" w:right="556"/>
              <w:jc w:val="both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color w:val="595959"/>
                <w:position w:val="-2"/>
                <w:sz w:val="18"/>
                <w:szCs w:val="18"/>
              </w:rPr>
              <w:drawing>
                <wp:inline distT="0" distB="0" distL="0" distR="0">
                  <wp:extent cx="71755" cy="71755"/>
                  <wp:effectExtent l="0" t="0" r="0" b="0"/>
                  <wp:docPr id="4" name="IM 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 4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311" cy="723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宋体" w:hAnsi="宋体" w:eastAsia="宋体" w:cs="宋体"/>
                <w:color w:val="595959"/>
                <w:spacing w:val="-44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color w:val="595959"/>
                <w:spacing w:val="-2"/>
                <w:sz w:val="18"/>
                <w:szCs w:val="18"/>
              </w:rPr>
              <w:t>财政拨款收入</w:t>
            </w:r>
            <w:r>
              <w:rPr>
                <w:rFonts w:ascii="宋体" w:hAnsi="宋体" w:eastAsia="宋体" w:cs="宋体"/>
                <w:color w:val="595959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color w:val="595959"/>
                <w:position w:val="-2"/>
                <w:sz w:val="18"/>
                <w:szCs w:val="18"/>
              </w:rPr>
              <w:drawing>
                <wp:inline distT="0" distB="0" distL="0" distR="0">
                  <wp:extent cx="71755" cy="71755"/>
                  <wp:effectExtent l="0" t="0" r="0" b="0"/>
                  <wp:docPr id="6" name="IM 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 6"/>
                          <pic:cNvPicPr/>
                        </pic:nvPicPr>
                        <pic:blipFill>
                          <a:blip r:embed="rId4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311" cy="723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宋体" w:hAnsi="宋体" w:eastAsia="宋体" w:cs="宋体"/>
                <w:color w:val="595959"/>
                <w:spacing w:val="-44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color w:val="595959"/>
                <w:spacing w:val="-2"/>
                <w:sz w:val="18"/>
                <w:szCs w:val="18"/>
              </w:rPr>
              <w:t>上级补助收入</w:t>
            </w:r>
            <w:r>
              <w:rPr>
                <w:rFonts w:ascii="宋体" w:hAnsi="宋体" w:eastAsia="宋体" w:cs="宋体"/>
                <w:color w:val="595959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color w:val="595959"/>
                <w:position w:val="-2"/>
                <w:sz w:val="18"/>
                <w:szCs w:val="18"/>
              </w:rPr>
              <w:drawing>
                <wp:inline distT="0" distB="0" distL="0" distR="0">
                  <wp:extent cx="71755" cy="71755"/>
                  <wp:effectExtent l="0" t="0" r="0" b="0"/>
                  <wp:docPr id="8" name="IM 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IM 8"/>
                          <pic:cNvPicPr/>
                        </pic:nvPicPr>
                        <pic:blipFill>
                          <a:blip r:embed="rId4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311" cy="723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宋体" w:hAnsi="宋体" w:eastAsia="宋体" w:cs="宋体"/>
                <w:color w:val="595959"/>
                <w:spacing w:val="-46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color w:val="595959"/>
                <w:spacing w:val="-2"/>
                <w:sz w:val="18"/>
                <w:szCs w:val="18"/>
              </w:rPr>
              <w:t>事业收入</w:t>
            </w:r>
          </w:p>
          <w:p w14:paraId="0F2546CF">
            <w:pPr>
              <w:spacing w:line="217" w:lineRule="auto"/>
              <w:ind w:left="1208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color w:val="595959"/>
                <w:position w:val="-2"/>
                <w:sz w:val="18"/>
                <w:szCs w:val="18"/>
              </w:rPr>
              <w:drawing>
                <wp:inline distT="0" distB="0" distL="0" distR="0">
                  <wp:extent cx="71755" cy="71755"/>
                  <wp:effectExtent l="0" t="0" r="0" b="0"/>
                  <wp:docPr id="10" name="IM 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IM 10"/>
                          <pic:cNvPicPr/>
                        </pic:nvPicPr>
                        <pic:blipFill>
                          <a:blip r:embed="rId4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311" cy="723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宋体" w:hAnsi="宋体" w:eastAsia="宋体" w:cs="宋体"/>
                <w:color w:val="595959"/>
                <w:spacing w:val="-46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color w:val="595959"/>
                <w:spacing w:val="-2"/>
                <w:sz w:val="18"/>
                <w:szCs w:val="18"/>
              </w:rPr>
              <w:t>经营收入</w:t>
            </w:r>
          </w:p>
          <w:p w14:paraId="227B76F8">
            <w:pPr>
              <w:spacing w:before="126" w:line="350" w:lineRule="auto"/>
              <w:ind w:left="1208" w:right="196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color w:val="595959"/>
                <w:position w:val="-2"/>
                <w:sz w:val="18"/>
                <w:szCs w:val="18"/>
              </w:rPr>
              <w:drawing>
                <wp:inline distT="0" distB="0" distL="0" distR="0">
                  <wp:extent cx="71755" cy="71755"/>
                  <wp:effectExtent l="0" t="0" r="0" b="0"/>
                  <wp:docPr id="12" name="IM 1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IM 12"/>
                          <pic:cNvPicPr/>
                        </pic:nvPicPr>
                        <pic:blipFill>
                          <a:blip r:embed="rId4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311" cy="723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宋体" w:hAnsi="宋体" w:eastAsia="宋体" w:cs="宋体"/>
                <w:color w:val="595959"/>
                <w:spacing w:val="-32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color w:val="595959"/>
                <w:spacing w:val="-3"/>
                <w:sz w:val="18"/>
                <w:szCs w:val="18"/>
              </w:rPr>
              <w:t>附属单位上缴收入</w:t>
            </w:r>
            <w:r>
              <w:rPr>
                <w:rFonts w:ascii="宋体" w:hAnsi="宋体" w:eastAsia="宋体" w:cs="宋体"/>
                <w:color w:val="595959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color w:val="595959"/>
                <w:position w:val="-2"/>
                <w:sz w:val="18"/>
                <w:szCs w:val="18"/>
              </w:rPr>
              <w:drawing>
                <wp:inline distT="0" distB="0" distL="0" distR="0">
                  <wp:extent cx="71755" cy="71755"/>
                  <wp:effectExtent l="0" t="0" r="0" b="0"/>
                  <wp:docPr id="14" name="IM 1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IM 14"/>
                          <pic:cNvPicPr/>
                        </pic:nvPicPr>
                        <pic:blipFill>
                          <a:blip r:embed="rId5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311" cy="723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宋体" w:hAnsi="宋体" w:eastAsia="宋体" w:cs="宋体"/>
                <w:color w:val="595959"/>
                <w:spacing w:val="-46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color w:val="595959"/>
                <w:spacing w:val="-2"/>
                <w:sz w:val="18"/>
                <w:szCs w:val="18"/>
              </w:rPr>
              <w:t>其他收入</w:t>
            </w:r>
          </w:p>
          <w:p w14:paraId="6AA52C63">
            <w:pPr>
              <w:pStyle w:val="6"/>
              <w:spacing w:line="416" w:lineRule="auto"/>
            </w:pPr>
          </w:p>
          <w:p w14:paraId="176ACFAC">
            <w:pPr>
              <w:spacing w:before="65" w:line="220" w:lineRule="auto"/>
              <w:ind w:left="4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color w:val="3F3F3F"/>
                <w:spacing w:val="-2"/>
                <w:sz w:val="20"/>
                <w:szCs w:val="20"/>
              </w:rPr>
              <w:t>财政拨款收入</w:t>
            </w:r>
          </w:p>
          <w:p w14:paraId="4EF5DC3B">
            <w:pPr>
              <w:spacing w:before="50" w:line="181" w:lineRule="auto"/>
              <w:ind w:left="355"/>
              <w:rPr>
                <w:rFonts w:ascii="Calibri" w:hAnsi="Calibri" w:eastAsia="Calibri" w:cs="Calibri"/>
                <w:sz w:val="20"/>
                <w:szCs w:val="20"/>
              </w:rPr>
            </w:pPr>
            <w:r>
              <w:rPr>
                <w:rFonts w:ascii="Calibri" w:hAnsi="Calibri" w:eastAsia="Calibri" w:cs="Calibri"/>
                <w:color w:val="3F3F3F"/>
                <w:spacing w:val="-3"/>
                <w:sz w:val="20"/>
                <w:szCs w:val="20"/>
              </w:rPr>
              <w:t>100.0%</w:t>
            </w:r>
          </w:p>
        </w:tc>
      </w:tr>
    </w:tbl>
    <w:p w14:paraId="0C63CFAA">
      <w:pPr>
        <w:pStyle w:val="2"/>
        <w:spacing w:line="331" w:lineRule="auto"/>
      </w:pPr>
    </w:p>
    <w:p w14:paraId="1B1946CD">
      <w:pPr>
        <w:pStyle w:val="2"/>
        <w:spacing w:line="331" w:lineRule="auto"/>
      </w:pPr>
    </w:p>
    <w:p w14:paraId="7AA8A658">
      <w:pPr>
        <w:spacing w:before="104" w:line="221" w:lineRule="auto"/>
        <w:ind w:left="52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2"/>
          <w:sz w:val="32"/>
          <w:szCs w:val="32"/>
        </w:rPr>
        <w:t>三、支出决算情况说明</w:t>
      </w:r>
    </w:p>
    <w:p w14:paraId="57FF9748">
      <w:pPr>
        <w:spacing w:before="273" w:line="380" w:lineRule="auto"/>
        <w:ind w:left="43" w:firstLine="642"/>
        <w:rPr>
          <w:rFonts w:ascii="宋体" w:hAnsi="宋体" w:eastAsia="宋体" w:cs="宋体"/>
          <w:sz w:val="32"/>
          <w:szCs w:val="32"/>
        </w:rPr>
      </w:pPr>
      <w:r>
        <w:rPr>
          <w:rFonts w:ascii="仿宋" w:hAnsi="仿宋" w:eastAsia="仿宋" w:cs="仿宋"/>
          <w:spacing w:val="-4"/>
          <w:sz w:val="32"/>
          <w:szCs w:val="32"/>
        </w:rPr>
        <w:t>本单位</w:t>
      </w:r>
      <w:r>
        <w:rPr>
          <w:rFonts w:ascii="仿宋" w:hAnsi="仿宋" w:eastAsia="仿宋" w:cs="仿宋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 xml:space="preserve">2024 </w:t>
      </w:r>
      <w:r>
        <w:rPr>
          <w:rFonts w:ascii="宋体" w:hAnsi="宋体" w:eastAsia="宋体" w:cs="宋体"/>
          <w:spacing w:val="-4"/>
          <w:sz w:val="32"/>
          <w:szCs w:val="32"/>
        </w:rPr>
        <w:t>年度</w:t>
      </w:r>
      <w:r>
        <w:rPr>
          <w:rFonts w:ascii="仿宋" w:hAnsi="仿宋" w:eastAsia="仿宋" w:cs="仿宋"/>
          <w:spacing w:val="-4"/>
          <w:sz w:val="32"/>
          <w:szCs w:val="32"/>
        </w:rPr>
        <w:t>本</w:t>
      </w:r>
      <w:r>
        <w:rPr>
          <w:rFonts w:ascii="宋体" w:hAnsi="宋体" w:eastAsia="宋体" w:cs="宋体"/>
          <w:spacing w:val="-4"/>
          <w:sz w:val="32"/>
          <w:szCs w:val="32"/>
        </w:rPr>
        <w:t>年支出合计</w:t>
      </w:r>
      <w:r>
        <w:rPr>
          <w:rFonts w:ascii="宋体" w:hAnsi="宋体" w:eastAsia="宋体" w:cs="宋体"/>
          <w:spacing w:val="-42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1,000.07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万元，其中：</w:t>
      </w:r>
      <w:r>
        <w:rPr>
          <w:rFonts w:ascii="仿宋" w:hAnsi="仿宋" w:eastAsia="仿宋" w:cs="仿宋"/>
          <w:spacing w:val="-4"/>
          <w:sz w:val="32"/>
          <w:szCs w:val="32"/>
        </w:rPr>
        <w:t>基本</w:t>
      </w:r>
      <w:r>
        <w:rPr>
          <w:rFonts w:ascii="宋体" w:hAnsi="宋体" w:eastAsia="宋体" w:cs="宋体"/>
          <w:spacing w:val="-4"/>
          <w:sz w:val="32"/>
          <w:szCs w:val="32"/>
        </w:rPr>
        <w:t>支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出</w:t>
      </w:r>
      <w:r>
        <w:rPr>
          <w:rFonts w:ascii="宋体" w:hAnsi="宋体" w:eastAsia="宋体" w:cs="宋体"/>
          <w:spacing w:val="-75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493.34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万元，占</w:t>
      </w:r>
      <w:r>
        <w:rPr>
          <w:rFonts w:ascii="宋体" w:hAnsi="宋体" w:eastAsia="宋体" w:cs="宋体"/>
          <w:spacing w:val="-75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49.3%</w:t>
      </w:r>
      <w:r>
        <w:rPr>
          <w:rFonts w:ascii="宋体" w:hAnsi="宋体" w:eastAsia="宋体" w:cs="宋体"/>
          <w:spacing w:val="-4"/>
          <w:sz w:val="32"/>
          <w:szCs w:val="32"/>
        </w:rPr>
        <w:t xml:space="preserve">；项目支出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50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6.73</w:t>
      </w:r>
      <w:r>
        <w:rPr>
          <w:rFonts w:ascii="Times New Roman" w:hAnsi="Times New Roman" w:eastAsia="Times New Roman" w:cs="Times New Roman"/>
          <w:spacing w:val="20"/>
          <w:w w:val="10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5"/>
          <w:sz w:val="32"/>
          <w:szCs w:val="32"/>
        </w:rPr>
        <w:t>万元，占</w:t>
      </w:r>
      <w:r>
        <w:rPr>
          <w:rFonts w:ascii="宋体" w:hAnsi="宋体" w:eastAsia="宋体" w:cs="宋体"/>
          <w:spacing w:val="-65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50.7%</w:t>
      </w:r>
      <w:r>
        <w:rPr>
          <w:rFonts w:ascii="宋体" w:hAnsi="宋体" w:eastAsia="宋体" w:cs="宋体"/>
          <w:spacing w:val="-5"/>
          <w:sz w:val="32"/>
          <w:szCs w:val="32"/>
        </w:rPr>
        <w:t>；上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缴上级支出</w:t>
      </w:r>
      <w:r>
        <w:rPr>
          <w:rFonts w:ascii="宋体" w:hAnsi="宋体" w:eastAsia="宋体" w:cs="宋体"/>
          <w:spacing w:val="-61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万元，占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0.0%</w:t>
      </w:r>
      <w:r>
        <w:rPr>
          <w:rFonts w:ascii="宋体" w:hAnsi="宋体" w:eastAsia="宋体" w:cs="宋体"/>
          <w:spacing w:val="-3"/>
          <w:sz w:val="32"/>
          <w:szCs w:val="32"/>
        </w:rPr>
        <w:t>；</w:t>
      </w:r>
      <w:r>
        <w:rPr>
          <w:rFonts w:ascii="仿宋" w:hAnsi="仿宋" w:eastAsia="仿宋" w:cs="仿宋"/>
          <w:spacing w:val="-3"/>
          <w:sz w:val="32"/>
          <w:szCs w:val="32"/>
        </w:rPr>
        <w:t>经</w:t>
      </w:r>
      <w:r>
        <w:rPr>
          <w:rFonts w:ascii="宋体" w:hAnsi="宋体" w:eastAsia="宋体" w:cs="宋体"/>
          <w:spacing w:val="-3"/>
          <w:sz w:val="32"/>
          <w:szCs w:val="32"/>
        </w:rPr>
        <w:t>营支出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万元，占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0.0%</w:t>
      </w:r>
      <w:r>
        <w:rPr>
          <w:rFonts w:ascii="宋体" w:hAnsi="宋体" w:eastAsia="宋体" w:cs="宋体"/>
          <w:spacing w:val="-3"/>
          <w:sz w:val="32"/>
          <w:szCs w:val="32"/>
        </w:rPr>
        <w:t>；</w:t>
      </w:r>
    </w:p>
    <w:p w14:paraId="5A3C960E">
      <w:pPr>
        <w:spacing w:before="1" w:line="216" w:lineRule="auto"/>
        <w:ind w:left="44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2"/>
          <w:sz w:val="32"/>
          <w:szCs w:val="32"/>
        </w:rPr>
        <w:t>对附属</w:t>
      </w:r>
      <w:r>
        <w:rPr>
          <w:rFonts w:ascii="仿宋" w:hAnsi="仿宋" w:eastAsia="仿宋" w:cs="仿宋"/>
          <w:spacing w:val="2"/>
          <w:sz w:val="32"/>
          <w:szCs w:val="32"/>
        </w:rPr>
        <w:t>单位</w:t>
      </w:r>
      <w:r>
        <w:rPr>
          <w:rFonts w:ascii="宋体" w:hAnsi="宋体" w:eastAsia="宋体" w:cs="宋体"/>
          <w:spacing w:val="2"/>
          <w:sz w:val="32"/>
          <w:szCs w:val="32"/>
        </w:rPr>
        <w:t>补助支出</w:t>
      </w:r>
      <w:r>
        <w:rPr>
          <w:rFonts w:ascii="Times New Roman" w:hAnsi="Times New Roman" w:eastAsia="Times New Roman" w:cs="Times New Roman"/>
          <w:spacing w:val="2"/>
          <w:sz w:val="32"/>
          <w:szCs w:val="32"/>
        </w:rPr>
        <w:t xml:space="preserve">0.00 </w:t>
      </w:r>
      <w:r>
        <w:rPr>
          <w:rFonts w:ascii="宋体" w:hAnsi="宋体" w:eastAsia="宋体" w:cs="宋体"/>
          <w:spacing w:val="2"/>
          <w:sz w:val="32"/>
          <w:szCs w:val="32"/>
        </w:rPr>
        <w:t>万元，占</w:t>
      </w:r>
      <w:r>
        <w:rPr>
          <w:rFonts w:ascii="宋体" w:hAnsi="宋体" w:eastAsia="宋体" w:cs="宋体"/>
          <w:spacing w:val="-5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2"/>
          <w:sz w:val="32"/>
          <w:szCs w:val="32"/>
        </w:rPr>
        <w:t>0.0%</w:t>
      </w:r>
      <w:r>
        <w:rPr>
          <w:rFonts w:ascii="宋体" w:hAnsi="宋体" w:eastAsia="宋体" w:cs="宋体"/>
          <w:spacing w:val="2"/>
          <w:sz w:val="32"/>
          <w:szCs w:val="32"/>
        </w:rPr>
        <w:t>。</w:t>
      </w:r>
    </w:p>
    <w:p w14:paraId="16382E7A">
      <w:pPr>
        <w:spacing w:line="216" w:lineRule="auto"/>
        <w:rPr>
          <w:rFonts w:ascii="宋体" w:hAnsi="宋体" w:eastAsia="宋体" w:cs="宋体"/>
          <w:sz w:val="32"/>
          <w:szCs w:val="32"/>
        </w:rPr>
        <w:sectPr>
          <w:footerReference r:id="rId27" w:type="default"/>
          <w:pgSz w:w="11906" w:h="16839"/>
          <w:pgMar w:top="400" w:right="1417" w:bottom="1210" w:left="1383" w:header="0" w:footer="992" w:gutter="0"/>
          <w:cols w:space="720" w:num="1"/>
        </w:sectPr>
      </w:pPr>
    </w:p>
    <w:p w14:paraId="247D90F3">
      <w:pPr>
        <w:spacing w:before="16"/>
      </w:pPr>
    </w:p>
    <w:p w14:paraId="106C1CB8">
      <w:pPr>
        <w:spacing w:before="16"/>
      </w:pPr>
    </w:p>
    <w:p w14:paraId="1043C194">
      <w:pPr>
        <w:spacing w:before="16"/>
      </w:pPr>
    </w:p>
    <w:p w14:paraId="3229D623">
      <w:pPr>
        <w:spacing w:before="16"/>
      </w:pPr>
    </w:p>
    <w:p w14:paraId="1F4A75DA">
      <w:pPr>
        <w:spacing w:before="16"/>
      </w:pPr>
    </w:p>
    <w:p w14:paraId="3C746C24">
      <w:pPr>
        <w:spacing w:before="15"/>
      </w:pPr>
    </w:p>
    <w:p w14:paraId="72737DF9">
      <w:pPr>
        <w:spacing w:before="15"/>
      </w:pPr>
    </w:p>
    <w:tbl>
      <w:tblPr>
        <w:tblStyle w:val="5"/>
        <w:tblW w:w="8277" w:type="dxa"/>
        <w:tblInd w:w="378" w:type="dxa"/>
        <w:tblBorders>
          <w:top w:val="single" w:color="D8D8D8" w:sz="6" w:space="0"/>
          <w:left w:val="single" w:color="D8D8D8" w:sz="6" w:space="0"/>
          <w:bottom w:val="single" w:color="D8D8D8" w:sz="6" w:space="0"/>
          <w:right w:val="single" w:color="D8D8D8" w:sz="6" w:space="0"/>
          <w:insideH w:val="single" w:color="D8D8D8" w:sz="6" w:space="0"/>
          <w:insideV w:val="single" w:color="D8D8D8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507"/>
        <w:gridCol w:w="2770"/>
      </w:tblGrid>
      <w:tr w14:paraId="7D59904E">
        <w:tblPrEx>
          <w:tblBorders>
            <w:top w:val="single" w:color="D8D8D8" w:sz="6" w:space="0"/>
            <w:left w:val="single" w:color="D8D8D8" w:sz="6" w:space="0"/>
            <w:bottom w:val="single" w:color="D8D8D8" w:sz="6" w:space="0"/>
            <w:right w:val="single" w:color="D8D8D8" w:sz="6" w:space="0"/>
            <w:insideH w:val="single" w:color="D8D8D8" w:sz="6" w:space="0"/>
            <w:insideV w:val="single" w:color="D8D8D8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7" w:hRule="atLeast"/>
        </w:trPr>
        <w:tc>
          <w:tcPr>
            <w:tcW w:w="8277" w:type="dxa"/>
            <w:gridSpan w:val="2"/>
            <w:tcBorders>
              <w:bottom w:val="nil"/>
            </w:tcBorders>
            <w:vAlign w:val="top"/>
          </w:tcPr>
          <w:p w14:paraId="472E8F63">
            <w:pPr>
              <w:spacing w:before="167" w:line="220" w:lineRule="auto"/>
              <w:ind w:left="2412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ascii="宋体" w:hAnsi="宋体" w:eastAsia="宋体" w:cs="宋体"/>
                <w:b/>
                <w:bCs/>
                <w:color w:val="3F3F3F"/>
                <w:spacing w:val="-7"/>
                <w:sz w:val="28"/>
                <w:szCs w:val="28"/>
              </w:rPr>
              <w:t>图</w:t>
            </w:r>
            <w:r>
              <w:rPr>
                <w:rFonts w:ascii="宋体" w:hAnsi="宋体" w:eastAsia="宋体" w:cs="宋体"/>
                <w:color w:val="3F3F3F"/>
                <w:spacing w:val="-7"/>
                <w:sz w:val="28"/>
                <w:szCs w:val="28"/>
              </w:rPr>
              <w:t xml:space="preserve"> </w:t>
            </w:r>
            <w:r>
              <w:rPr>
                <w:rFonts w:ascii="Calibri" w:hAnsi="Calibri" w:eastAsia="Calibri" w:cs="Calibri"/>
                <w:b/>
                <w:bCs/>
                <w:color w:val="3F3F3F"/>
                <w:spacing w:val="-7"/>
                <w:sz w:val="28"/>
                <w:szCs w:val="28"/>
              </w:rPr>
              <w:t xml:space="preserve">3   </w:t>
            </w:r>
            <w:r>
              <w:rPr>
                <w:rFonts w:ascii="宋体" w:hAnsi="宋体" w:eastAsia="宋体" w:cs="宋体"/>
                <w:b/>
                <w:bCs/>
                <w:color w:val="3F3F3F"/>
                <w:spacing w:val="-7"/>
                <w:sz w:val="28"/>
                <w:szCs w:val="28"/>
              </w:rPr>
              <w:t>：支出决算构成情况图</w:t>
            </w:r>
          </w:p>
        </w:tc>
      </w:tr>
      <w:tr w14:paraId="61D72D0B">
        <w:tblPrEx>
          <w:tblBorders>
            <w:top w:val="single" w:color="D8D8D8" w:sz="6" w:space="0"/>
            <w:left w:val="single" w:color="D8D8D8" w:sz="6" w:space="0"/>
            <w:bottom w:val="single" w:color="D8D8D8" w:sz="6" w:space="0"/>
            <w:right w:val="single" w:color="D8D8D8" w:sz="6" w:space="0"/>
            <w:insideH w:val="single" w:color="D8D8D8" w:sz="6" w:space="0"/>
            <w:insideV w:val="single" w:color="D8D8D8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3" w:hRule="atLeast"/>
        </w:trPr>
        <w:tc>
          <w:tcPr>
            <w:tcW w:w="5507" w:type="dxa"/>
            <w:tcBorders>
              <w:top w:val="nil"/>
              <w:right w:val="nil"/>
            </w:tcBorders>
            <w:vAlign w:val="top"/>
          </w:tcPr>
          <w:p w14:paraId="7A2902AC">
            <w:pPr>
              <w:pStyle w:val="6"/>
              <w:spacing w:line="291" w:lineRule="auto"/>
            </w:pPr>
            <w:r>
              <w:pict>
                <v:shape id="_x0000_s1050" o:spid="_x0000_s1050" o:spt="202" type="#_x0000_t202" style="position:absolute;left:0pt;margin-left:10.35pt;margin-top:47.2pt;height:25.65pt;width:61.55pt;mso-position-horizontal-relative:page;mso-position-vertical-relative:page;z-index:251665408;mso-width-relative:page;mso-height-relative:page;" filled="f" stroked="f" coordsize="21600,21600">
                  <v:path/>
                  <v:fill on="f" focussize="0,0"/>
                  <v:stroke on="f"/>
                  <v:imagedata o:title=""/>
                  <o:lock v:ext="edit" aspectratio="f"/>
                  <v:textbox inset="0mm,0mm,0mm,0mm">
                    <w:txbxContent>
                      <w:p w14:paraId="3718969A">
                        <w:pPr>
                          <w:spacing w:before="19" w:line="220" w:lineRule="auto"/>
                          <w:ind w:left="20"/>
                          <w:rPr>
                            <w:rFonts w:ascii="宋体" w:hAnsi="宋体" w:eastAsia="宋体" w:cs="宋体"/>
                            <w:sz w:val="20"/>
                            <w:szCs w:val="20"/>
                          </w:rPr>
                        </w:pPr>
                        <w:r>
                          <w:rPr>
                            <w:rFonts w:ascii="宋体" w:hAnsi="宋体" w:eastAsia="宋体" w:cs="宋体"/>
                            <w:color w:val="3F3F3F"/>
                            <w:spacing w:val="-2"/>
                            <w:sz w:val="20"/>
                            <w:szCs w:val="20"/>
                          </w:rPr>
                          <w:t>上缴上级支出</w:t>
                        </w:r>
                      </w:p>
                      <w:p w14:paraId="5E636A46">
                        <w:pPr>
                          <w:spacing w:before="50" w:line="181" w:lineRule="auto"/>
                          <w:ind w:left="419"/>
                          <w:rPr>
                            <w:rFonts w:ascii="Calibri" w:hAnsi="Calibri" w:eastAsia="Calibri" w:cs="Calibri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alibri" w:hAnsi="Calibri" w:eastAsia="Calibri" w:cs="Calibri"/>
                            <w:color w:val="3F3F3F"/>
                            <w:spacing w:val="-2"/>
                            <w:sz w:val="20"/>
                            <w:szCs w:val="20"/>
                          </w:rPr>
                          <w:t>0.0%</w:t>
                        </w:r>
                      </w:p>
                    </w:txbxContent>
                  </v:textbox>
                </v:shape>
              </w:pict>
            </w:r>
            <w:r>
              <w:pict>
                <v:shape id="_x0000_s1051" o:spid="_x0000_s1051" o:spt="202" type="#_x0000_t202" style="position:absolute;left:0pt;margin-left:10.35pt;margin-top:105.25pt;height:13.95pt;width:72.7pt;mso-position-horizontal-relative:page;mso-position-vertical-relative:page;z-index:251664384;mso-width-relative:page;mso-height-relative:page;" filled="f" stroked="f" coordsize="21600,21600">
                  <v:path/>
                  <v:fill on="f" focussize="0,0"/>
                  <v:stroke on="f"/>
                  <v:imagedata o:title=""/>
                  <o:lock v:ext="edit" aspectratio="f"/>
                  <v:textbox inset="0mm,0mm,0mm,0mm">
                    <w:txbxContent>
                      <w:p w14:paraId="29E3FA7F">
                        <w:pPr>
                          <w:spacing w:before="20" w:line="220" w:lineRule="auto"/>
                          <w:ind w:left="20"/>
                          <w:rPr>
                            <w:rFonts w:ascii="Calibri" w:hAnsi="Calibri" w:eastAsia="Calibri" w:cs="Calibri"/>
                            <w:sz w:val="20"/>
                            <w:szCs w:val="20"/>
                          </w:rPr>
                        </w:pPr>
                        <w:r>
                          <w:rPr>
                            <w:rFonts w:ascii="宋体" w:hAnsi="宋体" w:eastAsia="宋体" w:cs="宋体"/>
                            <w:color w:val="3F3F3F"/>
                            <w:spacing w:val="-3"/>
                            <w:sz w:val="20"/>
                            <w:szCs w:val="20"/>
                          </w:rPr>
                          <w:t>经营支出</w:t>
                        </w:r>
                        <w:r>
                          <w:rPr>
                            <w:rFonts w:ascii="宋体" w:hAnsi="宋体" w:eastAsia="宋体" w:cs="宋体"/>
                            <w:color w:val="3F3F3F"/>
                            <w:spacing w:val="20"/>
                            <w:sz w:val="20"/>
                            <w:szCs w:val="20"/>
                          </w:rPr>
                          <w:t xml:space="preserve">  </w:t>
                        </w:r>
                        <w:r>
                          <w:rPr>
                            <w:rFonts w:ascii="Calibri" w:hAnsi="Calibri" w:eastAsia="Calibri" w:cs="Calibri"/>
                            <w:color w:val="3F3F3F"/>
                            <w:spacing w:val="-3"/>
                            <w:sz w:val="20"/>
                            <w:szCs w:val="20"/>
                          </w:rPr>
                          <w:t>0.0%</w:t>
                        </w:r>
                      </w:p>
                    </w:txbxContent>
                  </v:textbox>
                </v:shape>
              </w:pict>
            </w:r>
            <w:r>
              <w:pict>
                <v:shape id="_x0000_s1052" o:spid="_x0000_s1052" o:spt="202" type="#_x0000_t202" style="position:absolute;left:0pt;margin-left:14.8pt;margin-top:151.05pt;height:26.9pt;width:71.7pt;mso-position-horizontal-relative:page;mso-position-vertical-relative:page;z-index:251666432;mso-width-relative:page;mso-height-relative:page;" filled="f" stroked="f" coordsize="21600,21600">
                  <v:path/>
                  <v:fill on="f" focussize="0,0"/>
                  <v:stroke on="f"/>
                  <v:imagedata o:title=""/>
                  <o:lock v:ext="edit" aspectratio="f"/>
                  <v:textbox inset="0mm,0mm,0mm,0mm">
                    <w:txbxContent>
                      <w:p w14:paraId="4F8B36AB">
                        <w:pPr>
                          <w:spacing w:before="20" w:line="239" w:lineRule="auto"/>
                          <w:ind w:left="210" w:right="20" w:hanging="190"/>
                          <w:rPr>
                            <w:rFonts w:ascii="Calibri" w:hAnsi="Calibri" w:eastAsia="Calibri" w:cs="Calibri"/>
                            <w:sz w:val="20"/>
                            <w:szCs w:val="20"/>
                          </w:rPr>
                        </w:pPr>
                        <w:r>
                          <w:rPr>
                            <w:rFonts w:ascii="宋体" w:hAnsi="宋体" w:eastAsia="宋体" w:cs="宋体"/>
                            <w:color w:val="3F3F3F"/>
                            <w:spacing w:val="-1"/>
                            <w:sz w:val="20"/>
                            <w:szCs w:val="20"/>
                          </w:rPr>
                          <w:t>对附属单位补助</w:t>
                        </w:r>
                        <w:r>
                          <w:rPr>
                            <w:rFonts w:ascii="宋体" w:hAnsi="宋体" w:eastAsia="宋体" w:cs="宋体"/>
                            <w:color w:val="3F3F3F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宋体" w:hAnsi="宋体" w:eastAsia="宋体" w:cs="宋体"/>
                            <w:color w:val="3F3F3F"/>
                            <w:spacing w:val="-3"/>
                            <w:sz w:val="20"/>
                            <w:szCs w:val="20"/>
                          </w:rPr>
                          <w:t>支出</w:t>
                        </w:r>
                        <w:r>
                          <w:rPr>
                            <w:rFonts w:ascii="宋体" w:hAnsi="宋体" w:eastAsia="宋体" w:cs="宋体"/>
                            <w:color w:val="3F3F3F"/>
                            <w:spacing w:val="17"/>
                            <w:sz w:val="20"/>
                            <w:szCs w:val="20"/>
                          </w:rPr>
                          <w:t xml:space="preserve">  </w:t>
                        </w:r>
                        <w:r>
                          <w:rPr>
                            <w:rFonts w:ascii="Calibri" w:hAnsi="Calibri" w:eastAsia="Calibri" w:cs="Calibri"/>
                            <w:color w:val="3F3F3F"/>
                            <w:spacing w:val="-3"/>
                            <w:sz w:val="20"/>
                            <w:szCs w:val="20"/>
                          </w:rPr>
                          <w:t>0.0%</w:t>
                        </w:r>
                      </w:p>
                    </w:txbxContent>
                  </v:textbox>
                </v:shape>
              </w:pict>
            </w:r>
            <w:r>
              <w:pict>
                <v:group id="_x0000_s1053" o:spid="_x0000_s1053" o:spt="203" style="position:absolute;left:0pt;margin-left:1pt;margin-top:50.25pt;height:6.25pt;width:5.9pt;mso-position-horizontal-relative:page;mso-position-vertical-relative:page;z-index:-251654144;mso-width-relative:page;mso-height-relative:page;" coordsize="118,125">
                  <o:lock v:ext="edit"/>
                  <v:shape id="_x0000_s1054" o:spid="_x0000_s1054" style="position:absolute;left:0;top:7;height:110;width:110;" fillcolor="#F2BA02" filled="t" stroked="f" coordsize="110,110" path="m0,0l109,0,109,109,0,109,0,0xe">
                    <v:fill on="t" focussize="0,0"/>
                    <v:stroke on="f"/>
                    <v:imagedata o:title=""/>
                    <o:lock v:ext="edit"/>
                  </v:shape>
                  <v:shape id="_x0000_s1055" o:spid="_x0000_s1055" style="position:absolute;left:0;top:0;height:125;width:118;" filled="f" stroked="t" coordsize="118,125" path="m0,7l109,7,109,117,0,117e">
                    <v:fill on="f" focussize="0,0"/>
                    <v:stroke color="#FFFFFF" miterlimit="10"/>
                    <v:imagedata o:title=""/>
                    <o:lock v:ext="edit"/>
                  </v:shape>
                </v:group>
              </w:pict>
            </w:r>
            <w:r>
              <w:pict>
                <v:group id="_x0000_s1056" o:spid="_x0000_s1056" o:spt="203" style="position:absolute;left:0pt;margin-left:1pt;margin-top:108.3pt;height:6.25pt;width:5.9pt;mso-position-horizontal-relative:page;mso-position-vertical-relative:page;z-index:-251655168;mso-width-relative:page;mso-height-relative:page;" coordsize="118,125">
                  <o:lock v:ext="edit"/>
                  <v:shape id="_x0000_s1057" o:spid="_x0000_s1057" style="position:absolute;left:0;top:7;height:110;width:110;" fillcolor="#75BD42" filled="t" stroked="f" coordsize="110,110" path="m0,0l109,0,109,109,0,109,0,0xe">
                    <v:fill on="t" focussize="0,0"/>
                    <v:stroke on="f"/>
                    <v:imagedata o:title=""/>
                    <o:lock v:ext="edit"/>
                  </v:shape>
                  <v:shape id="_x0000_s1058" o:spid="_x0000_s1058" style="position:absolute;left:0;top:0;height:125;width:118;" filled="f" stroked="t" coordsize="118,125" path="m0,7l109,7,109,117,0,117e">
                    <v:fill on="f" focussize="0,0"/>
                    <v:stroke color="#FFFFFF" miterlimit="10"/>
                    <v:imagedata o:title=""/>
                    <o:lock v:ext="edit"/>
                  </v:shape>
                </v:group>
              </w:pict>
            </w:r>
            <w:r>
              <w:pict>
                <v:group id="_x0000_s1059" o:spid="_x0000_s1059" o:spt="203" style="position:absolute;left:0pt;margin-left:5.2pt;margin-top:155.05pt;height:6.25pt;width:6.25pt;mso-position-horizontal-relative:page;mso-position-vertical-relative:page;z-index:251663360;mso-width-relative:page;mso-height-relative:page;" coordsize="125,125">
                  <o:lock v:ext="edit"/>
                  <v:shape id="_x0000_s1060" o:spid="_x0000_s1060" style="position:absolute;left:7;top:7;height:110;width:110;" fillcolor="#30C0B4" filled="t" stroked="f" coordsize="110,110" path="m0,0l109,0,109,109,0,109,0,0xe">
                    <v:fill on="t" focussize="0,0"/>
                    <v:stroke on="f"/>
                    <v:imagedata o:title=""/>
                    <o:lock v:ext="edit"/>
                  </v:shape>
                  <v:shape id="_x0000_s1061" o:spid="_x0000_s1061" style="position:absolute;left:0;top:0;height:125;width:125;" filled="f" stroked="t" coordsize="125,125" path="m7,7l117,7,117,117,7,117,7,7xe">
                    <v:fill on="f" focussize="0,0"/>
                    <v:stroke color="#FFFFFF" miterlimit="10"/>
                    <v:imagedata o:title=""/>
                    <o:lock v:ext="edit"/>
                  </v:shape>
                </v:group>
              </w:pict>
            </w:r>
          </w:p>
          <w:p w14:paraId="4FD9858F">
            <w:pPr>
              <w:pStyle w:val="6"/>
              <w:spacing w:line="3198" w:lineRule="exact"/>
              <w:ind w:firstLine="1509"/>
            </w:pPr>
            <w:r>
              <w:rPr>
                <w:position w:val="-63"/>
              </w:rPr>
              <w:pict>
                <v:group id="_x0000_s1062" o:spid="_x0000_s1062" o:spt="203" style="height:159.95pt;width:159.95pt;" coordsize="3198,3198">
                  <o:lock v:ext="edit"/>
                  <v:group id="_x0000_s1063" o:spid="_x0000_s1063" o:spt="203" style="position:absolute;left:0;top:0;height:3198;width:3198;" coordsize="3198,3198">
                    <o:lock v:ext="edit"/>
                    <v:shape id="_x0000_s1064" o:spid="_x0000_s1064" style="position:absolute;left:1598;top:7;height:3183;width:1593;" fillcolor="#4874CB" filled="t" stroked="f" coordsize="1593,3183" path="m0,0c422,0,827,167,1125,466c1424,764,1592,1170,1592,1592c1592,2014,1424,2419,1125,2718c843,3000,465,3166,66,3183l66,3183,0,1592,0,0xe">
                      <v:fill on="t" focussize="0,0"/>
                      <v:stroke on="f"/>
                      <v:imagedata o:title=""/>
                      <o:lock v:ext="edit"/>
                    </v:shape>
                    <v:shape id="_x0000_s1065" o:spid="_x0000_s1065" style="position:absolute;left:1591;top:0;height:3198;width:1608;" filled="f" stroked="t" coordsize="1608,3198" path="m7,7c429,7,834,175,1133,473c1431,772,1599,1177,1599,1599c1599,2021,1431,2427,1133,2725c851,3007,473,3173,74,3190l74,3190,7,1599,7,7xe">
                      <v:fill on="f" focussize="0,0"/>
                      <v:stroke color="#FFFFFF" miterlimit="10"/>
                      <v:imagedata o:title=""/>
                      <o:lock v:ext="edit"/>
                    </v:shape>
                    <v:shape id="_x0000_s1066" o:spid="_x0000_s1066" style="position:absolute;left:0;top:7;height:3191;width:1666;" fillcolor="#EE822F" filled="t" stroked="f" coordsize="1666,3191" path="m1665,3183c1243,3200,831,3050,521,2764c210,2478,25,2080,7,1659c-9,1237,140,825,426,514c712,203,1109,19,1531,1c1554,0,1576,0,1598,0l1598,0,1598,1592,1665,3183xe">
                      <v:fill on="t" focussize="0,0"/>
                      <v:stroke on="f"/>
                      <v:imagedata o:title=""/>
                      <o:lock v:ext="edit"/>
                    </v:shape>
                    <v:shape id="_x0000_s1067" o:spid="_x0000_s1067" style="position:absolute;left:0;top:0;height:3198;width:1673;" filled="f" stroked="t" coordsize="1673,3198" path="m1665,3190c1243,3208,831,3057,521,2772c210,2486,25,2088,7,1666c-9,1244,140,832,426,522c712,211,1109,26,1531,8c1554,7,1576,7,1598,7l1598,7,1598,1599,1665,3190xe">
                      <v:fill on="f" focussize="0,0"/>
                      <v:stroke color="#FFFFFF" miterlimit="10"/>
                      <v:imagedata o:title=""/>
                      <o:lock v:ext="edit"/>
                    </v:shape>
                  </v:group>
                  <v:shape id="_x0000_s1068" o:spid="_x0000_s1068" o:spt="202" type="#_x0000_t202" style="position:absolute;left:-20;top:-20;height:3238;width:3238;" filled="f" stroked="f" coordsize="21600,21600">
                    <v:path/>
                    <v:fill on="f" focussize="0,0"/>
                    <v:stroke on="f"/>
                    <v:imagedata o:title=""/>
                    <o:lock v:ext="edit" aspectratio="f"/>
                    <v:textbox inset="0mm,0mm,0mm,0mm">
                      <w:txbxContent>
                        <w:p w14:paraId="3B5A0AF9">
                          <w:pPr>
                            <w:spacing w:line="274" w:lineRule="auto"/>
                            <w:rPr>
                              <w:rFonts w:ascii="Arial"/>
                              <w:sz w:val="21"/>
                            </w:rPr>
                          </w:pPr>
                        </w:p>
                        <w:p w14:paraId="252A814E">
                          <w:pPr>
                            <w:spacing w:line="274" w:lineRule="auto"/>
                            <w:rPr>
                              <w:rFonts w:ascii="Arial"/>
                              <w:sz w:val="21"/>
                            </w:rPr>
                          </w:pPr>
                        </w:p>
                        <w:p w14:paraId="1746FE18">
                          <w:pPr>
                            <w:spacing w:line="274" w:lineRule="auto"/>
                            <w:rPr>
                              <w:rFonts w:ascii="Arial"/>
                              <w:sz w:val="21"/>
                            </w:rPr>
                          </w:pPr>
                        </w:p>
                        <w:p w14:paraId="18C493B5">
                          <w:pPr>
                            <w:spacing w:line="274" w:lineRule="auto"/>
                            <w:rPr>
                              <w:rFonts w:ascii="Arial"/>
                              <w:sz w:val="21"/>
                            </w:rPr>
                          </w:pPr>
                        </w:p>
                        <w:p w14:paraId="4A2164DA">
                          <w:pPr>
                            <w:spacing w:line="274" w:lineRule="auto"/>
                            <w:rPr>
                              <w:rFonts w:ascii="Arial"/>
                              <w:sz w:val="21"/>
                            </w:rPr>
                          </w:pPr>
                        </w:p>
                        <w:p w14:paraId="4652D5FD">
                          <w:pPr>
                            <w:spacing w:line="274" w:lineRule="auto"/>
                            <w:rPr>
                              <w:rFonts w:ascii="Arial"/>
                              <w:sz w:val="21"/>
                            </w:rPr>
                          </w:pPr>
                        </w:p>
                        <w:p w14:paraId="2216F90C">
                          <w:pPr>
                            <w:spacing w:line="275" w:lineRule="auto"/>
                            <w:rPr>
                              <w:rFonts w:ascii="Arial"/>
                              <w:sz w:val="21"/>
                            </w:rPr>
                          </w:pPr>
                        </w:p>
                        <w:p w14:paraId="73B18385">
                          <w:pPr>
                            <w:spacing w:before="65" w:line="220" w:lineRule="auto"/>
                            <w:ind w:left="1471"/>
                            <w:rPr>
                              <w:rFonts w:ascii="Calibri" w:hAnsi="Calibri" w:eastAsia="Calibri" w:cs="Calibri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宋体" w:hAnsi="宋体" w:eastAsia="宋体" w:cs="宋体"/>
                              <w:color w:val="3F3F3F"/>
                              <w:sz w:val="20"/>
                              <w:szCs w:val="20"/>
                            </w:rPr>
                            <w:drawing>
                              <wp:inline distT="0" distB="0" distL="0" distR="0">
                                <wp:extent cx="78740" cy="78740"/>
                                <wp:effectExtent l="0" t="0" r="0" b="0"/>
                                <wp:docPr id="16" name="IM 16"/>
                                <wp:cNvGraphicFramePr/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16" name="IM 16"/>
                                        <pic:cNvPicPr/>
                                      </pic:nvPicPr>
                                      <pic:blipFill>
                                        <a:blip r:embed="rId51"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79288" cy="79288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  <w:r>
                            <w:rPr>
                              <w:rFonts w:ascii="宋体" w:hAnsi="宋体" w:eastAsia="宋体" w:cs="宋体"/>
                              <w:color w:val="3F3F3F"/>
                              <w:spacing w:val="-4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宋体" w:hAnsi="宋体" w:eastAsia="宋体" w:cs="宋体"/>
                              <w:color w:val="3F3F3F"/>
                              <w:spacing w:val="-3"/>
                              <w:sz w:val="20"/>
                              <w:szCs w:val="20"/>
                            </w:rPr>
                            <w:t>项目支出</w:t>
                          </w:r>
                          <w:r>
                            <w:rPr>
                              <w:rFonts w:ascii="宋体" w:hAnsi="宋体" w:eastAsia="宋体" w:cs="宋体"/>
                              <w:color w:val="3F3F3F"/>
                              <w:spacing w:val="18"/>
                              <w:sz w:val="20"/>
                              <w:szCs w:val="20"/>
                            </w:rPr>
                            <w:t xml:space="preserve">  </w:t>
                          </w:r>
                          <w:r>
                            <w:rPr>
                              <w:rFonts w:ascii="Calibri" w:hAnsi="Calibri" w:eastAsia="Calibri" w:cs="Calibri"/>
                              <w:color w:val="3F3F3F"/>
                              <w:spacing w:val="-3"/>
                              <w:sz w:val="20"/>
                              <w:szCs w:val="20"/>
                            </w:rPr>
                            <w:t>50.7%</w:t>
                          </w:r>
                        </w:p>
                      </w:txbxContent>
                    </v:textbox>
                  </v:shape>
                  <w10:wrap type="none"/>
                  <w10:anchorlock/>
                </v:group>
              </w:pict>
            </w:r>
          </w:p>
        </w:tc>
        <w:tc>
          <w:tcPr>
            <w:tcW w:w="2770" w:type="dxa"/>
            <w:tcBorders>
              <w:top w:val="nil"/>
              <w:left w:val="nil"/>
            </w:tcBorders>
            <w:vAlign w:val="top"/>
          </w:tcPr>
          <w:p w14:paraId="38D1F47B">
            <w:pPr>
              <w:pStyle w:val="6"/>
              <w:spacing w:line="259" w:lineRule="auto"/>
            </w:pPr>
          </w:p>
          <w:p w14:paraId="67A7C7EA">
            <w:pPr>
              <w:pStyle w:val="6"/>
              <w:spacing w:line="259" w:lineRule="auto"/>
            </w:pPr>
          </w:p>
          <w:p w14:paraId="2E46F5B5">
            <w:pPr>
              <w:pStyle w:val="6"/>
              <w:spacing w:line="260" w:lineRule="auto"/>
            </w:pPr>
          </w:p>
          <w:p w14:paraId="619AEBA2">
            <w:pPr>
              <w:pStyle w:val="6"/>
              <w:spacing w:line="260" w:lineRule="auto"/>
            </w:pPr>
          </w:p>
          <w:p w14:paraId="746E0F2B">
            <w:pPr>
              <w:spacing w:before="59" w:line="218" w:lineRule="auto"/>
              <w:ind w:left="796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color w:val="595959"/>
                <w:position w:val="-2"/>
                <w:sz w:val="18"/>
                <w:szCs w:val="18"/>
              </w:rPr>
              <w:drawing>
                <wp:inline distT="0" distB="0" distL="0" distR="0">
                  <wp:extent cx="71755" cy="71755"/>
                  <wp:effectExtent l="0" t="0" r="0" b="0"/>
                  <wp:docPr id="18" name="IM 1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IM 18"/>
                          <pic:cNvPicPr/>
                        </pic:nvPicPr>
                        <pic:blipFill>
                          <a:blip r:embed="rId5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311" cy="723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宋体" w:hAnsi="宋体" w:eastAsia="宋体" w:cs="宋体"/>
                <w:color w:val="595959"/>
                <w:spacing w:val="-46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color w:val="595959"/>
                <w:spacing w:val="-2"/>
                <w:sz w:val="18"/>
                <w:szCs w:val="18"/>
              </w:rPr>
              <w:t>基本支出</w:t>
            </w:r>
          </w:p>
          <w:p w14:paraId="1C3F43BE">
            <w:pPr>
              <w:spacing w:before="127" w:line="218" w:lineRule="auto"/>
              <w:ind w:left="796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color w:val="595959"/>
                <w:position w:val="-2"/>
                <w:sz w:val="18"/>
                <w:szCs w:val="18"/>
              </w:rPr>
              <w:drawing>
                <wp:inline distT="0" distB="0" distL="0" distR="0">
                  <wp:extent cx="71755" cy="71755"/>
                  <wp:effectExtent l="0" t="0" r="0" b="0"/>
                  <wp:docPr id="20" name="IM 2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IM 20"/>
                          <pic:cNvPicPr/>
                        </pic:nvPicPr>
                        <pic:blipFill>
                          <a:blip r:embed="rId5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311" cy="723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宋体" w:hAnsi="宋体" w:eastAsia="宋体" w:cs="宋体"/>
                <w:color w:val="595959"/>
                <w:spacing w:val="-45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color w:val="595959"/>
                <w:spacing w:val="-2"/>
                <w:sz w:val="18"/>
                <w:szCs w:val="18"/>
              </w:rPr>
              <w:t>项目支出</w:t>
            </w:r>
          </w:p>
          <w:p w14:paraId="557E7241">
            <w:pPr>
              <w:spacing w:before="127" w:line="218" w:lineRule="auto"/>
              <w:ind w:left="796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color w:val="595959"/>
                <w:position w:val="-2"/>
                <w:sz w:val="18"/>
                <w:szCs w:val="18"/>
              </w:rPr>
              <w:drawing>
                <wp:inline distT="0" distB="0" distL="0" distR="0">
                  <wp:extent cx="71755" cy="71755"/>
                  <wp:effectExtent l="0" t="0" r="0" b="0"/>
                  <wp:docPr id="22" name="IM 2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" name="IM 22"/>
                          <pic:cNvPicPr/>
                        </pic:nvPicPr>
                        <pic:blipFill>
                          <a:blip r:embed="rId5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311" cy="723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宋体" w:hAnsi="宋体" w:eastAsia="宋体" w:cs="宋体"/>
                <w:color w:val="595959"/>
                <w:spacing w:val="-43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color w:val="595959"/>
                <w:spacing w:val="-2"/>
                <w:sz w:val="18"/>
                <w:szCs w:val="18"/>
              </w:rPr>
              <w:t>上缴上级支出</w:t>
            </w:r>
          </w:p>
          <w:p w14:paraId="27810108">
            <w:pPr>
              <w:spacing w:before="127" w:line="218" w:lineRule="auto"/>
              <w:ind w:left="796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color w:val="595959"/>
                <w:position w:val="-2"/>
                <w:sz w:val="18"/>
                <w:szCs w:val="18"/>
              </w:rPr>
              <w:drawing>
                <wp:inline distT="0" distB="0" distL="0" distR="0">
                  <wp:extent cx="71755" cy="71755"/>
                  <wp:effectExtent l="0" t="0" r="0" b="0"/>
                  <wp:docPr id="24" name="IM 2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" name="IM 24"/>
                          <pic:cNvPicPr/>
                        </pic:nvPicPr>
                        <pic:blipFill>
                          <a:blip r:embed="rId5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311" cy="723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宋体" w:hAnsi="宋体" w:eastAsia="宋体" w:cs="宋体"/>
                <w:color w:val="595959"/>
                <w:spacing w:val="-46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color w:val="595959"/>
                <w:spacing w:val="-2"/>
                <w:sz w:val="18"/>
                <w:szCs w:val="18"/>
              </w:rPr>
              <w:t>经营支出</w:t>
            </w:r>
          </w:p>
          <w:p w14:paraId="092C24EB">
            <w:pPr>
              <w:spacing w:before="127" w:line="218" w:lineRule="auto"/>
              <w:ind w:left="796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color w:val="595959"/>
                <w:position w:val="-2"/>
                <w:sz w:val="18"/>
                <w:szCs w:val="18"/>
              </w:rPr>
              <w:drawing>
                <wp:inline distT="0" distB="0" distL="0" distR="0">
                  <wp:extent cx="71755" cy="71755"/>
                  <wp:effectExtent l="0" t="0" r="0" b="0"/>
                  <wp:docPr id="26" name="IM 2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IM 26"/>
                          <pic:cNvPicPr/>
                        </pic:nvPicPr>
                        <pic:blipFill>
                          <a:blip r:embed="rId5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311" cy="723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宋体" w:hAnsi="宋体" w:eastAsia="宋体" w:cs="宋体"/>
                <w:color w:val="595959"/>
                <w:spacing w:val="-46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color w:val="595959"/>
                <w:spacing w:val="-1"/>
                <w:sz w:val="18"/>
                <w:szCs w:val="18"/>
              </w:rPr>
              <w:t>对附属单位补助支出</w:t>
            </w:r>
          </w:p>
          <w:p w14:paraId="2666EED6">
            <w:pPr>
              <w:pStyle w:val="6"/>
              <w:spacing w:line="308" w:lineRule="auto"/>
            </w:pPr>
          </w:p>
          <w:p w14:paraId="2EC4D115">
            <w:pPr>
              <w:pStyle w:val="6"/>
              <w:spacing w:line="309" w:lineRule="auto"/>
            </w:pPr>
          </w:p>
          <w:p w14:paraId="41FD5BD2">
            <w:pPr>
              <w:pStyle w:val="6"/>
              <w:spacing w:line="309" w:lineRule="auto"/>
            </w:pPr>
          </w:p>
          <w:p w14:paraId="30A91C6F">
            <w:pPr>
              <w:spacing w:before="65" w:line="219" w:lineRule="auto"/>
              <w:ind w:left="1139"/>
              <w:rPr>
                <w:rFonts w:ascii="Calibri" w:hAnsi="Calibri" w:eastAsia="Calibri" w:cs="Calibri"/>
                <w:sz w:val="20"/>
                <w:szCs w:val="20"/>
              </w:rPr>
            </w:pPr>
            <w:r>
              <w:rPr>
                <w:rFonts w:ascii="宋体" w:hAnsi="宋体" w:eastAsia="宋体" w:cs="宋体"/>
                <w:color w:val="3F3F3F"/>
                <w:sz w:val="20"/>
                <w:szCs w:val="20"/>
              </w:rPr>
              <w:drawing>
                <wp:inline distT="0" distB="0" distL="0" distR="0">
                  <wp:extent cx="78740" cy="78740"/>
                  <wp:effectExtent l="0" t="0" r="0" b="0"/>
                  <wp:docPr id="28" name="IM 2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" name="IM 28"/>
                          <pic:cNvPicPr/>
                        </pic:nvPicPr>
                        <pic:blipFill>
                          <a:blip r:embed="rId5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288" cy="7928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宋体" w:hAnsi="宋体" w:eastAsia="宋体" w:cs="宋体"/>
                <w:color w:val="3F3F3F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color w:val="3F3F3F"/>
                <w:spacing w:val="-2"/>
                <w:sz w:val="20"/>
                <w:szCs w:val="20"/>
              </w:rPr>
              <w:t>基本支出</w:t>
            </w:r>
            <w:r>
              <w:rPr>
                <w:rFonts w:ascii="宋体" w:hAnsi="宋体" w:eastAsia="宋体" w:cs="宋体"/>
                <w:color w:val="3F3F3F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Calibri" w:hAnsi="Calibri" w:eastAsia="Calibri" w:cs="Calibri"/>
                <w:color w:val="3F3F3F"/>
                <w:spacing w:val="-2"/>
                <w:sz w:val="20"/>
                <w:szCs w:val="20"/>
              </w:rPr>
              <w:t>49.3</w:t>
            </w:r>
          </w:p>
        </w:tc>
      </w:tr>
    </w:tbl>
    <w:p w14:paraId="0C9AEEFF">
      <w:pPr>
        <w:spacing w:before="282" w:line="221" w:lineRule="auto"/>
        <w:ind w:left="657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2"/>
          <w:sz w:val="32"/>
          <w:szCs w:val="32"/>
        </w:rPr>
        <w:t>四、财政拨款收入支出决算总体情况说明</w:t>
      </w:r>
    </w:p>
    <w:p w14:paraId="77066A6B">
      <w:pPr>
        <w:spacing w:before="274" w:line="220" w:lineRule="auto"/>
        <w:ind w:left="626"/>
        <w:rPr>
          <w:rFonts w:ascii="宋体" w:hAnsi="宋体" w:eastAsia="宋体" w:cs="宋体"/>
          <w:sz w:val="32"/>
          <w:szCs w:val="32"/>
        </w:rPr>
      </w:pPr>
      <w:r>
        <w:rPr>
          <w:rFonts w:ascii="楷体" w:hAnsi="楷体" w:eastAsia="楷体" w:cs="楷体"/>
          <w:b/>
          <w:bCs/>
          <w:spacing w:val="-6"/>
          <w:sz w:val="32"/>
          <w:szCs w:val="32"/>
        </w:rPr>
        <w:t>（</w:t>
      </w:r>
      <w:r>
        <w:rPr>
          <w:rFonts w:ascii="楷体" w:hAnsi="楷体" w:eastAsia="楷体" w:cs="楷体"/>
          <w:spacing w:val="-74"/>
          <w:sz w:val="32"/>
          <w:szCs w:val="32"/>
        </w:rPr>
        <w:t xml:space="preserve"> </w:t>
      </w:r>
      <w:r>
        <w:rPr>
          <w:rFonts w:ascii="宋体" w:hAnsi="宋体" w:eastAsia="宋体" w:cs="宋体"/>
          <w:b/>
          <w:bCs/>
          <w:spacing w:val="-6"/>
          <w:sz w:val="32"/>
          <w:szCs w:val="32"/>
        </w:rPr>
        <w:t>一</w:t>
      </w:r>
      <w:r>
        <w:rPr>
          <w:rFonts w:ascii="楷体" w:hAnsi="楷体" w:eastAsia="楷体" w:cs="楷体"/>
          <w:b/>
          <w:bCs/>
          <w:spacing w:val="-6"/>
          <w:sz w:val="32"/>
          <w:szCs w:val="32"/>
        </w:rPr>
        <w:t>）</w:t>
      </w:r>
      <w:r>
        <w:rPr>
          <w:rFonts w:ascii="宋体" w:hAnsi="宋体" w:eastAsia="宋体" w:cs="宋体"/>
          <w:b/>
          <w:bCs/>
          <w:spacing w:val="-6"/>
          <w:sz w:val="32"/>
          <w:szCs w:val="32"/>
        </w:rPr>
        <w:t>财政拨款收支与</w:t>
      </w:r>
      <w:r>
        <w:rPr>
          <w:rFonts w:ascii="宋体" w:hAnsi="宋体" w:eastAsia="宋体" w:cs="宋体"/>
          <w:spacing w:val="-71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b/>
          <w:bCs/>
          <w:spacing w:val="-6"/>
          <w:sz w:val="32"/>
          <w:szCs w:val="32"/>
        </w:rPr>
        <w:t xml:space="preserve">2023 </w:t>
      </w:r>
      <w:r>
        <w:rPr>
          <w:rFonts w:ascii="宋体" w:hAnsi="宋体" w:eastAsia="宋体" w:cs="宋体"/>
          <w:b/>
          <w:bCs/>
          <w:spacing w:val="-6"/>
          <w:sz w:val="32"/>
          <w:szCs w:val="32"/>
        </w:rPr>
        <w:t>年度决算对比情况</w:t>
      </w:r>
    </w:p>
    <w:p w14:paraId="552D6F53">
      <w:pPr>
        <w:spacing w:before="279" w:line="379" w:lineRule="auto"/>
        <w:ind w:left="6" w:right="79" w:firstLine="632"/>
        <w:jc w:val="both"/>
        <w:rPr>
          <w:rFonts w:ascii="宋体" w:hAnsi="宋体" w:eastAsia="宋体" w:cs="宋体"/>
          <w:sz w:val="32"/>
          <w:szCs w:val="32"/>
        </w:rPr>
      </w:pPr>
      <w:r>
        <w:rPr>
          <w:rFonts w:ascii="仿宋" w:hAnsi="仿宋" w:eastAsia="仿宋" w:cs="仿宋"/>
          <w:spacing w:val="-5"/>
          <w:sz w:val="32"/>
          <w:szCs w:val="32"/>
        </w:rPr>
        <w:t>本单位</w:t>
      </w:r>
      <w:r>
        <w:rPr>
          <w:rFonts w:ascii="仿宋" w:hAnsi="仿宋" w:eastAsia="仿宋" w:cs="仿宋"/>
          <w:spacing w:val="-7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 xml:space="preserve">2024 </w:t>
      </w:r>
      <w:r>
        <w:rPr>
          <w:rFonts w:ascii="宋体" w:hAnsi="宋体" w:eastAsia="宋体" w:cs="宋体"/>
          <w:spacing w:val="-5"/>
          <w:sz w:val="32"/>
          <w:szCs w:val="32"/>
        </w:rPr>
        <w:t>年度财政拨款收、支总计（含结转和结</w:t>
      </w:r>
      <w:r>
        <w:rPr>
          <w:rFonts w:ascii="宋体" w:hAnsi="宋体" w:eastAsia="宋体" w:cs="宋体"/>
          <w:spacing w:val="-6"/>
          <w:sz w:val="32"/>
          <w:szCs w:val="32"/>
        </w:rPr>
        <w:t>余）均为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1,000.07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万元。与</w:t>
      </w:r>
      <w:r>
        <w:rPr>
          <w:rFonts w:ascii="宋体" w:hAnsi="宋体" w:eastAsia="宋体" w:cs="宋体"/>
          <w:spacing w:val="-7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 xml:space="preserve">2023 </w:t>
      </w:r>
      <w:r>
        <w:rPr>
          <w:rFonts w:ascii="宋体" w:hAnsi="宋体" w:eastAsia="宋体" w:cs="宋体"/>
          <w:spacing w:val="-2"/>
          <w:sz w:val="32"/>
          <w:szCs w:val="32"/>
        </w:rPr>
        <w:t>年度相比，财政拨款收支各减少</w:t>
      </w:r>
      <w:r>
        <w:rPr>
          <w:rFonts w:ascii="宋体" w:hAnsi="宋体" w:eastAsia="宋体" w:cs="宋体"/>
          <w:spacing w:val="-4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1,435.75</w:t>
      </w:r>
      <w:r>
        <w:rPr>
          <w:rFonts w:ascii="Times New Roman" w:hAnsi="Times New Roman" w:eastAsia="Times New Roman" w:cs="Times New Roman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5"/>
          <w:sz w:val="32"/>
          <w:szCs w:val="32"/>
        </w:rPr>
        <w:t>万元，降低</w:t>
      </w:r>
      <w:r>
        <w:rPr>
          <w:rFonts w:ascii="宋体" w:hAnsi="宋体" w:eastAsia="宋体" w:cs="宋体"/>
          <w:spacing w:val="-56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58.9%</w:t>
      </w:r>
      <w:r>
        <w:rPr>
          <w:rFonts w:ascii="宋体" w:hAnsi="宋体" w:eastAsia="宋体" w:cs="宋体"/>
          <w:spacing w:val="-5"/>
          <w:sz w:val="32"/>
          <w:szCs w:val="32"/>
        </w:rPr>
        <w:t>，主要原因是。</w:t>
      </w:r>
    </w:p>
    <w:p w14:paraId="4276F1A4">
      <w:pPr>
        <w:spacing w:before="6" w:line="378" w:lineRule="auto"/>
        <w:ind w:firstLine="638"/>
        <w:rPr>
          <w:rFonts w:ascii="宋体" w:hAnsi="宋体" w:eastAsia="宋体" w:cs="宋体"/>
          <w:sz w:val="32"/>
          <w:szCs w:val="32"/>
        </w:rPr>
      </w:pPr>
      <w:r>
        <w:rPr>
          <w:rFonts w:ascii="仿宋" w:hAnsi="仿宋" w:eastAsia="仿宋" w:cs="仿宋"/>
          <w:spacing w:val="-4"/>
          <w:sz w:val="32"/>
          <w:szCs w:val="32"/>
        </w:rPr>
        <w:t>本单位</w:t>
      </w:r>
      <w:r>
        <w:rPr>
          <w:rFonts w:ascii="仿宋" w:hAnsi="仿宋" w:eastAsia="仿宋" w:cs="仿宋"/>
          <w:spacing w:val="-67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 xml:space="preserve">2024 </w:t>
      </w:r>
      <w:r>
        <w:rPr>
          <w:rFonts w:ascii="宋体" w:hAnsi="宋体" w:eastAsia="宋体" w:cs="宋体"/>
          <w:spacing w:val="-4"/>
          <w:sz w:val="32"/>
          <w:szCs w:val="32"/>
        </w:rPr>
        <w:t>年度财政拨款</w:t>
      </w:r>
      <w:r>
        <w:rPr>
          <w:rFonts w:ascii="仿宋" w:hAnsi="仿宋" w:eastAsia="仿宋" w:cs="仿宋"/>
          <w:spacing w:val="-4"/>
          <w:sz w:val="32"/>
          <w:szCs w:val="32"/>
        </w:rPr>
        <w:t>本</w:t>
      </w:r>
      <w:r>
        <w:rPr>
          <w:rFonts w:ascii="宋体" w:hAnsi="宋体" w:eastAsia="宋体" w:cs="宋体"/>
          <w:spacing w:val="-4"/>
          <w:sz w:val="32"/>
          <w:szCs w:val="32"/>
        </w:rPr>
        <w:t>年收入</w:t>
      </w:r>
      <w:r>
        <w:rPr>
          <w:rFonts w:ascii="宋体" w:hAnsi="宋体" w:eastAsia="宋体" w:cs="宋体"/>
          <w:spacing w:val="-4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1,000.07</w:t>
      </w:r>
      <w:r>
        <w:rPr>
          <w:rFonts w:ascii="Times New Roman" w:hAnsi="Times New Roman" w:eastAsia="Times New Roman" w:cs="Times New Roman"/>
          <w:spacing w:val="2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万元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,</w:t>
      </w:r>
      <w:r>
        <w:rPr>
          <w:rFonts w:ascii="Times New Roman" w:hAnsi="Times New Roman" w:eastAsia="Times New Roman" w:cs="Times New Roman"/>
          <w:spacing w:val="-33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比上年减</w:t>
      </w:r>
      <w:r>
        <w:rPr>
          <w:rFonts w:ascii="宋体" w:hAnsi="宋体" w:eastAsia="宋体" w:cs="宋体"/>
          <w:sz w:val="32"/>
          <w:szCs w:val="32"/>
        </w:rPr>
        <w:t xml:space="preserve">  </w:t>
      </w:r>
      <w:r>
        <w:rPr>
          <w:rFonts w:ascii="宋体" w:hAnsi="宋体" w:eastAsia="宋体" w:cs="宋体"/>
          <w:spacing w:val="-8"/>
          <w:sz w:val="32"/>
          <w:szCs w:val="32"/>
        </w:rPr>
        <w:t>少</w:t>
      </w:r>
      <w:r>
        <w:rPr>
          <w:rFonts w:ascii="宋体" w:hAnsi="宋体" w:eastAsia="宋体" w:cs="宋体"/>
          <w:spacing w:val="-31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8"/>
          <w:sz w:val="32"/>
          <w:szCs w:val="32"/>
        </w:rPr>
        <w:t>1,435.75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8"/>
          <w:sz w:val="32"/>
          <w:szCs w:val="32"/>
        </w:rPr>
        <w:t>万元，降低</w:t>
      </w:r>
      <w:r>
        <w:rPr>
          <w:rFonts w:ascii="宋体" w:hAnsi="宋体" w:eastAsia="宋体" w:cs="宋体"/>
          <w:spacing w:val="-64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8"/>
          <w:sz w:val="32"/>
          <w:szCs w:val="32"/>
        </w:rPr>
        <w:t>58.9%</w:t>
      </w:r>
      <w:r>
        <w:rPr>
          <w:rFonts w:ascii="宋体" w:hAnsi="宋体" w:eastAsia="宋体" w:cs="宋体"/>
          <w:spacing w:val="-8"/>
          <w:sz w:val="32"/>
          <w:szCs w:val="32"/>
        </w:rPr>
        <w:t>，主要原因是；</w:t>
      </w:r>
      <w:r>
        <w:rPr>
          <w:rFonts w:ascii="仿宋" w:hAnsi="仿宋" w:eastAsia="仿宋" w:cs="仿宋"/>
          <w:spacing w:val="-8"/>
          <w:sz w:val="32"/>
          <w:szCs w:val="32"/>
        </w:rPr>
        <w:t>本</w:t>
      </w:r>
      <w:r>
        <w:rPr>
          <w:rFonts w:ascii="宋体" w:hAnsi="宋体" w:eastAsia="宋体" w:cs="宋体"/>
          <w:spacing w:val="-8"/>
          <w:sz w:val="32"/>
          <w:szCs w:val="32"/>
        </w:rPr>
        <w:t>年支出</w:t>
      </w:r>
      <w:r>
        <w:rPr>
          <w:rFonts w:ascii="宋体" w:hAnsi="宋体" w:eastAsia="宋体" w:cs="宋体"/>
          <w:spacing w:val="-4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8"/>
          <w:sz w:val="32"/>
          <w:szCs w:val="32"/>
        </w:rPr>
        <w:t>1,000.07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8"/>
          <w:sz w:val="32"/>
          <w:szCs w:val="32"/>
        </w:rPr>
        <w:t>万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7"/>
          <w:sz w:val="32"/>
          <w:szCs w:val="32"/>
        </w:rPr>
        <w:t>元，比上年减少</w:t>
      </w:r>
      <w:r>
        <w:rPr>
          <w:rFonts w:ascii="宋体" w:hAnsi="宋体" w:eastAsia="宋体" w:cs="宋体"/>
          <w:spacing w:val="-40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7"/>
          <w:sz w:val="32"/>
          <w:szCs w:val="32"/>
        </w:rPr>
        <w:t>1,435.75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7"/>
          <w:sz w:val="32"/>
          <w:szCs w:val="32"/>
        </w:rPr>
        <w:t>万元，降低</w:t>
      </w:r>
      <w:r>
        <w:rPr>
          <w:rFonts w:ascii="宋体" w:hAnsi="宋体" w:eastAsia="宋体" w:cs="宋体"/>
          <w:spacing w:val="-65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7"/>
          <w:sz w:val="32"/>
          <w:szCs w:val="32"/>
        </w:rPr>
        <w:t>58.9%</w:t>
      </w:r>
      <w:r>
        <w:rPr>
          <w:rFonts w:ascii="宋体" w:hAnsi="宋体" w:eastAsia="宋体" w:cs="宋体"/>
          <w:spacing w:val="-7"/>
          <w:sz w:val="32"/>
          <w:szCs w:val="32"/>
        </w:rPr>
        <w:t>，主要原因是。具体情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7"/>
          <w:sz w:val="32"/>
          <w:szCs w:val="32"/>
        </w:rPr>
        <w:t>况如下：</w:t>
      </w:r>
    </w:p>
    <w:p w14:paraId="386088A2">
      <w:pPr>
        <w:spacing w:before="6" w:line="212" w:lineRule="auto"/>
        <w:ind w:left="663"/>
        <w:rPr>
          <w:rFonts w:ascii="宋体" w:hAnsi="宋体" w:eastAsia="宋体" w:cs="宋体"/>
          <w:sz w:val="32"/>
          <w:szCs w:val="32"/>
        </w:rPr>
      </w:pP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 xml:space="preserve">1.  </w:t>
      </w:r>
      <w:r>
        <w:rPr>
          <w:rFonts w:ascii="宋体" w:hAnsi="宋体" w:eastAsia="宋体" w:cs="宋体"/>
          <w:spacing w:val="-3"/>
          <w:sz w:val="32"/>
          <w:szCs w:val="32"/>
        </w:rPr>
        <w:t>一般公共预算财政拨款</w:t>
      </w:r>
      <w:r>
        <w:rPr>
          <w:rFonts w:ascii="仿宋" w:hAnsi="仿宋" w:eastAsia="仿宋" w:cs="仿宋"/>
          <w:spacing w:val="-3"/>
          <w:sz w:val="32"/>
          <w:szCs w:val="32"/>
        </w:rPr>
        <w:t>本</w:t>
      </w:r>
      <w:r>
        <w:rPr>
          <w:rFonts w:ascii="宋体" w:hAnsi="宋体" w:eastAsia="宋体" w:cs="宋体"/>
          <w:spacing w:val="-3"/>
          <w:sz w:val="32"/>
          <w:szCs w:val="32"/>
        </w:rPr>
        <w:t>年收入</w:t>
      </w:r>
      <w:r>
        <w:rPr>
          <w:rFonts w:ascii="宋体" w:hAnsi="宋体" w:eastAsia="宋体" w:cs="宋体"/>
          <w:spacing w:val="-42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1,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000.07</w:t>
      </w:r>
      <w:r>
        <w:rPr>
          <w:rFonts w:ascii="宋体" w:hAnsi="宋体" w:eastAsia="宋体" w:cs="宋体"/>
          <w:spacing w:val="-4"/>
          <w:sz w:val="32"/>
          <w:szCs w:val="32"/>
        </w:rPr>
        <w:t>万元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,</w:t>
      </w:r>
      <w:r>
        <w:rPr>
          <w:rFonts w:ascii="Times New Roman" w:hAnsi="Times New Roman" w:eastAsia="Times New Roman" w:cs="Times New Roman"/>
          <w:spacing w:val="-33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比上年减</w:t>
      </w:r>
    </w:p>
    <w:p w14:paraId="688D81B8">
      <w:pPr>
        <w:spacing w:before="290" w:line="378" w:lineRule="auto"/>
        <w:ind w:left="1" w:right="5" w:hanging="1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4"/>
          <w:sz w:val="32"/>
          <w:szCs w:val="32"/>
        </w:rPr>
        <w:t>少</w:t>
      </w:r>
      <w:r>
        <w:rPr>
          <w:rFonts w:ascii="宋体" w:hAnsi="宋体" w:eastAsia="宋体" w:cs="宋体"/>
          <w:spacing w:val="-34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173.24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万元，降低</w:t>
      </w:r>
      <w:r>
        <w:rPr>
          <w:rFonts w:ascii="宋体" w:hAnsi="宋体" w:eastAsia="宋体" w:cs="宋体"/>
          <w:spacing w:val="-4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14.8%</w:t>
      </w:r>
      <w:r>
        <w:rPr>
          <w:rFonts w:ascii="宋体" w:hAnsi="宋体" w:eastAsia="宋体" w:cs="宋体"/>
          <w:spacing w:val="-4"/>
          <w:sz w:val="32"/>
          <w:szCs w:val="32"/>
        </w:rPr>
        <w:t>，主要原因是；</w:t>
      </w:r>
      <w:r>
        <w:rPr>
          <w:rFonts w:ascii="仿宋" w:hAnsi="仿宋" w:eastAsia="仿宋" w:cs="仿宋"/>
          <w:spacing w:val="-4"/>
          <w:sz w:val="32"/>
          <w:szCs w:val="32"/>
        </w:rPr>
        <w:t>本</w:t>
      </w:r>
      <w:r>
        <w:rPr>
          <w:rFonts w:ascii="宋体" w:hAnsi="宋体" w:eastAsia="宋体" w:cs="宋体"/>
          <w:spacing w:val="-4"/>
          <w:sz w:val="32"/>
          <w:szCs w:val="32"/>
        </w:rPr>
        <w:t>年支出</w:t>
      </w:r>
      <w:r>
        <w:rPr>
          <w:rFonts w:ascii="宋体" w:hAnsi="宋体" w:eastAsia="宋体" w:cs="宋体"/>
          <w:spacing w:val="-42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 xml:space="preserve">1,000.07  </w:t>
      </w:r>
      <w:r>
        <w:rPr>
          <w:rFonts w:ascii="宋体" w:hAnsi="宋体" w:eastAsia="宋体" w:cs="宋体"/>
          <w:spacing w:val="-4"/>
          <w:sz w:val="32"/>
          <w:szCs w:val="32"/>
        </w:rPr>
        <w:t>万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5"/>
          <w:sz w:val="32"/>
          <w:szCs w:val="32"/>
        </w:rPr>
        <w:t>元，比上年减少</w:t>
      </w:r>
      <w:r>
        <w:rPr>
          <w:rFonts w:ascii="宋体" w:hAnsi="宋体" w:eastAsia="宋体" w:cs="宋体"/>
          <w:spacing w:val="-4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173.24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5"/>
          <w:sz w:val="32"/>
          <w:szCs w:val="32"/>
        </w:rPr>
        <w:t>万元，降低</w:t>
      </w:r>
      <w:r>
        <w:rPr>
          <w:rFonts w:ascii="宋体" w:hAnsi="宋体" w:eastAsia="宋体" w:cs="宋体"/>
          <w:spacing w:val="-4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14.8%</w:t>
      </w:r>
      <w:r>
        <w:rPr>
          <w:rFonts w:ascii="宋体" w:hAnsi="宋体" w:eastAsia="宋体" w:cs="宋体"/>
          <w:spacing w:val="-5"/>
          <w:sz w:val="32"/>
          <w:szCs w:val="32"/>
        </w:rPr>
        <w:t>，主要原因是。</w:t>
      </w:r>
    </w:p>
    <w:p w14:paraId="4C26E007">
      <w:pPr>
        <w:spacing w:line="378" w:lineRule="auto"/>
        <w:rPr>
          <w:rFonts w:ascii="宋体" w:hAnsi="宋体" w:eastAsia="宋体" w:cs="宋体"/>
          <w:sz w:val="32"/>
          <w:szCs w:val="32"/>
        </w:rPr>
        <w:sectPr>
          <w:footerReference r:id="rId28" w:type="default"/>
          <w:pgSz w:w="11906" w:h="16839"/>
          <w:pgMar w:top="400" w:right="1416" w:bottom="1210" w:left="1430" w:header="0" w:footer="992" w:gutter="0"/>
          <w:cols w:space="720" w:num="1"/>
        </w:sectPr>
      </w:pPr>
    </w:p>
    <w:p w14:paraId="4FAB13C9">
      <w:pPr>
        <w:pStyle w:val="2"/>
        <w:spacing w:line="250" w:lineRule="auto"/>
      </w:pPr>
    </w:p>
    <w:p w14:paraId="53F2B916">
      <w:pPr>
        <w:pStyle w:val="2"/>
        <w:spacing w:line="250" w:lineRule="auto"/>
      </w:pPr>
    </w:p>
    <w:p w14:paraId="4853D44F">
      <w:pPr>
        <w:pStyle w:val="2"/>
        <w:spacing w:line="250" w:lineRule="auto"/>
      </w:pPr>
    </w:p>
    <w:p w14:paraId="6CACC8C5">
      <w:pPr>
        <w:pStyle w:val="2"/>
        <w:spacing w:line="250" w:lineRule="auto"/>
      </w:pPr>
    </w:p>
    <w:p w14:paraId="51876C20">
      <w:pPr>
        <w:pStyle w:val="2"/>
        <w:spacing w:line="251" w:lineRule="auto"/>
      </w:pPr>
    </w:p>
    <w:p w14:paraId="2CC4A5CC">
      <w:pPr>
        <w:pStyle w:val="2"/>
        <w:spacing w:line="251" w:lineRule="auto"/>
      </w:pPr>
    </w:p>
    <w:p w14:paraId="2A183D93">
      <w:pPr>
        <w:pStyle w:val="2"/>
        <w:spacing w:line="251" w:lineRule="auto"/>
      </w:pPr>
    </w:p>
    <w:p w14:paraId="1529ECAB">
      <w:pPr>
        <w:spacing w:before="104" w:line="324" w:lineRule="auto"/>
        <w:ind w:left="24" w:right="76" w:firstLine="609"/>
        <w:rPr>
          <w:rFonts w:ascii="宋体" w:hAnsi="宋体" w:eastAsia="宋体" w:cs="宋体"/>
          <w:sz w:val="32"/>
          <w:szCs w:val="32"/>
        </w:rPr>
      </w:pPr>
      <w:r>
        <w:rPr>
          <w:rFonts w:ascii="Times New Roman" w:hAnsi="Times New Roman" w:eastAsia="Times New Roman" w:cs="Times New Roman"/>
          <w:spacing w:val="-6"/>
          <w:sz w:val="32"/>
          <w:szCs w:val="32"/>
        </w:rPr>
        <w:t xml:space="preserve">2.  </w:t>
      </w:r>
      <w:r>
        <w:rPr>
          <w:rFonts w:ascii="宋体" w:hAnsi="宋体" w:eastAsia="宋体" w:cs="宋体"/>
          <w:spacing w:val="-6"/>
          <w:sz w:val="32"/>
          <w:szCs w:val="32"/>
        </w:rPr>
        <w:t>政府</w:t>
      </w:r>
      <w:r>
        <w:rPr>
          <w:rFonts w:ascii="仿宋" w:hAnsi="仿宋" w:eastAsia="仿宋" w:cs="仿宋"/>
          <w:spacing w:val="-6"/>
          <w:sz w:val="32"/>
          <w:szCs w:val="32"/>
        </w:rPr>
        <w:t>性基</w:t>
      </w:r>
      <w:r>
        <w:rPr>
          <w:rFonts w:ascii="宋体" w:hAnsi="宋体" w:eastAsia="宋体" w:cs="宋体"/>
          <w:spacing w:val="-6"/>
          <w:sz w:val="32"/>
          <w:szCs w:val="32"/>
        </w:rPr>
        <w:t>金预算财政拨款</w:t>
      </w:r>
      <w:r>
        <w:rPr>
          <w:rFonts w:ascii="仿宋" w:hAnsi="仿宋" w:eastAsia="仿宋" w:cs="仿宋"/>
          <w:spacing w:val="-6"/>
          <w:sz w:val="32"/>
          <w:szCs w:val="32"/>
        </w:rPr>
        <w:t>本</w:t>
      </w:r>
      <w:r>
        <w:rPr>
          <w:rFonts w:ascii="宋体" w:hAnsi="宋体" w:eastAsia="宋体" w:cs="宋体"/>
          <w:spacing w:val="-6"/>
          <w:sz w:val="32"/>
          <w:szCs w:val="32"/>
        </w:rPr>
        <w:t>年收入</w:t>
      </w:r>
      <w:r>
        <w:rPr>
          <w:rFonts w:ascii="宋体" w:hAnsi="宋体" w:eastAsia="宋体" w:cs="宋体"/>
          <w:spacing w:val="-50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6"/>
          <w:sz w:val="32"/>
          <w:szCs w:val="32"/>
        </w:rPr>
        <w:t>万元，比上年减少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1,262.51</w:t>
      </w:r>
      <w:r>
        <w:rPr>
          <w:rFonts w:ascii="Times New Roman" w:hAnsi="Times New Roman" w:eastAsia="Times New Roman" w:cs="Times New Roman"/>
          <w:spacing w:val="2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5"/>
          <w:sz w:val="32"/>
          <w:szCs w:val="32"/>
        </w:rPr>
        <w:t>万元，降低</w:t>
      </w:r>
      <w:r>
        <w:rPr>
          <w:rFonts w:ascii="宋体" w:hAnsi="宋体" w:eastAsia="宋体" w:cs="宋体"/>
          <w:spacing w:val="-4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100.0%</w:t>
      </w:r>
      <w:r>
        <w:rPr>
          <w:rFonts w:ascii="宋体" w:hAnsi="宋体" w:eastAsia="宋体" w:cs="宋体"/>
          <w:spacing w:val="-5"/>
          <w:sz w:val="32"/>
          <w:szCs w:val="32"/>
        </w:rPr>
        <w:t>，主要</w:t>
      </w:r>
      <w:r>
        <w:rPr>
          <w:rFonts w:ascii="宋体" w:hAnsi="宋体" w:eastAsia="宋体" w:cs="宋体"/>
          <w:spacing w:val="-6"/>
          <w:sz w:val="32"/>
          <w:szCs w:val="32"/>
        </w:rPr>
        <w:t>原因是；</w:t>
      </w:r>
      <w:r>
        <w:rPr>
          <w:rFonts w:ascii="仿宋" w:hAnsi="仿宋" w:eastAsia="仿宋" w:cs="仿宋"/>
          <w:spacing w:val="-6"/>
          <w:sz w:val="32"/>
          <w:szCs w:val="32"/>
        </w:rPr>
        <w:t>本</w:t>
      </w:r>
      <w:r>
        <w:rPr>
          <w:rFonts w:ascii="宋体" w:hAnsi="宋体" w:eastAsia="宋体" w:cs="宋体"/>
          <w:spacing w:val="-6"/>
          <w:sz w:val="32"/>
          <w:szCs w:val="32"/>
        </w:rPr>
        <w:t>年支出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6"/>
          <w:sz w:val="32"/>
          <w:szCs w:val="32"/>
        </w:rPr>
        <w:t>万元，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6"/>
          <w:sz w:val="32"/>
          <w:szCs w:val="32"/>
        </w:rPr>
        <w:t>比上年减少</w:t>
      </w:r>
      <w:r>
        <w:rPr>
          <w:rFonts w:ascii="宋体" w:hAnsi="宋体" w:eastAsia="宋体" w:cs="宋体"/>
          <w:spacing w:val="-30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32"/>
          <w:szCs w:val="32"/>
        </w:rPr>
        <w:t>1,262.51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6"/>
          <w:sz w:val="32"/>
          <w:szCs w:val="32"/>
        </w:rPr>
        <w:t>万元，降低</w:t>
      </w:r>
      <w:r>
        <w:rPr>
          <w:rFonts w:ascii="宋体" w:hAnsi="宋体" w:eastAsia="宋体" w:cs="宋体"/>
          <w:spacing w:val="-4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32"/>
          <w:szCs w:val="32"/>
        </w:rPr>
        <w:t>100.0%</w:t>
      </w:r>
      <w:r>
        <w:rPr>
          <w:rFonts w:ascii="宋体" w:hAnsi="宋体" w:eastAsia="宋体" w:cs="宋体"/>
          <w:spacing w:val="-6"/>
          <w:sz w:val="32"/>
          <w:szCs w:val="32"/>
        </w:rPr>
        <w:t>，主要原因是。</w:t>
      </w:r>
    </w:p>
    <w:p w14:paraId="004ACBA1">
      <w:pPr>
        <w:spacing w:before="291" w:line="326" w:lineRule="auto"/>
        <w:ind w:firstLine="640"/>
        <w:rPr>
          <w:rFonts w:ascii="宋体" w:hAnsi="宋体" w:eastAsia="宋体" w:cs="宋体"/>
          <w:sz w:val="32"/>
          <w:szCs w:val="32"/>
        </w:rPr>
      </w:pP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3.</w:t>
      </w:r>
      <w:r>
        <w:rPr>
          <w:rFonts w:ascii="Times New Roman" w:hAnsi="Times New Roman" w:eastAsia="Times New Roman" w:cs="Times New Roman"/>
          <w:spacing w:val="25"/>
          <w:sz w:val="32"/>
          <w:szCs w:val="32"/>
        </w:rPr>
        <w:t xml:space="preserve">  </w:t>
      </w:r>
      <w:r>
        <w:rPr>
          <w:rFonts w:ascii="宋体" w:hAnsi="宋体" w:eastAsia="宋体" w:cs="宋体"/>
          <w:spacing w:val="-5"/>
          <w:sz w:val="32"/>
          <w:szCs w:val="32"/>
        </w:rPr>
        <w:t>国有资</w:t>
      </w:r>
      <w:r>
        <w:rPr>
          <w:rFonts w:ascii="仿宋" w:hAnsi="仿宋" w:eastAsia="仿宋" w:cs="仿宋"/>
          <w:spacing w:val="-5"/>
          <w:sz w:val="32"/>
          <w:szCs w:val="32"/>
        </w:rPr>
        <w:t>本经</w:t>
      </w:r>
      <w:r>
        <w:rPr>
          <w:rFonts w:ascii="宋体" w:hAnsi="宋体" w:eastAsia="宋体" w:cs="宋体"/>
          <w:spacing w:val="-5"/>
          <w:sz w:val="32"/>
          <w:szCs w:val="32"/>
        </w:rPr>
        <w:t>营预算财政拨款</w:t>
      </w:r>
      <w:r>
        <w:rPr>
          <w:rFonts w:ascii="仿宋" w:hAnsi="仿宋" w:eastAsia="仿宋" w:cs="仿宋"/>
          <w:spacing w:val="-5"/>
          <w:sz w:val="32"/>
          <w:szCs w:val="32"/>
        </w:rPr>
        <w:t>本</w:t>
      </w:r>
      <w:r>
        <w:rPr>
          <w:rFonts w:ascii="宋体" w:hAnsi="宋体" w:eastAsia="宋体" w:cs="宋体"/>
          <w:spacing w:val="-5"/>
          <w:sz w:val="32"/>
          <w:szCs w:val="32"/>
        </w:rPr>
        <w:t>年收入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w w:val="10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5"/>
          <w:sz w:val="32"/>
          <w:szCs w:val="32"/>
        </w:rPr>
        <w:t>万元，比上年增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4"/>
          <w:sz w:val="32"/>
          <w:szCs w:val="32"/>
        </w:rPr>
        <w:t>加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4"/>
          <w:sz w:val="32"/>
          <w:szCs w:val="32"/>
        </w:rPr>
        <w:t xml:space="preserve">0.00 </w:t>
      </w:r>
      <w:r>
        <w:rPr>
          <w:rFonts w:ascii="宋体" w:hAnsi="宋体" w:eastAsia="宋体" w:cs="宋体"/>
          <w:spacing w:val="4"/>
          <w:sz w:val="32"/>
          <w:szCs w:val="32"/>
        </w:rPr>
        <w:t>万元，增长</w:t>
      </w:r>
      <w:r>
        <w:rPr>
          <w:rFonts w:ascii="Times New Roman" w:hAnsi="Times New Roman" w:eastAsia="Times New Roman" w:cs="Times New Roman"/>
          <w:spacing w:val="4"/>
          <w:sz w:val="32"/>
          <w:szCs w:val="32"/>
        </w:rPr>
        <w:t>0.00%</w:t>
      </w:r>
      <w:r>
        <w:rPr>
          <w:rFonts w:ascii="宋体" w:hAnsi="宋体" w:eastAsia="宋体" w:cs="宋体"/>
          <w:spacing w:val="4"/>
          <w:sz w:val="32"/>
          <w:szCs w:val="32"/>
        </w:rPr>
        <w:t>，主要原因是；</w:t>
      </w:r>
      <w:r>
        <w:rPr>
          <w:rFonts w:ascii="仿宋" w:hAnsi="仿宋" w:eastAsia="仿宋" w:cs="仿宋"/>
          <w:spacing w:val="4"/>
          <w:sz w:val="32"/>
          <w:szCs w:val="32"/>
        </w:rPr>
        <w:t>本</w:t>
      </w:r>
      <w:r>
        <w:rPr>
          <w:rFonts w:ascii="宋体" w:hAnsi="宋体" w:eastAsia="宋体" w:cs="宋体"/>
          <w:spacing w:val="4"/>
          <w:sz w:val="32"/>
          <w:szCs w:val="32"/>
        </w:rPr>
        <w:t>年支</w:t>
      </w:r>
      <w:r>
        <w:rPr>
          <w:rFonts w:ascii="宋体" w:hAnsi="宋体" w:eastAsia="宋体" w:cs="宋体"/>
          <w:spacing w:val="3"/>
          <w:sz w:val="32"/>
          <w:szCs w:val="32"/>
        </w:rPr>
        <w:t>出</w:t>
      </w:r>
      <w:r>
        <w:rPr>
          <w:rFonts w:ascii="Times New Roman" w:hAnsi="Times New Roman" w:eastAsia="Times New Roman" w:cs="Times New Roman"/>
          <w:spacing w:val="3"/>
          <w:sz w:val="32"/>
          <w:szCs w:val="32"/>
        </w:rPr>
        <w:t xml:space="preserve">0.00 </w:t>
      </w:r>
      <w:r>
        <w:rPr>
          <w:rFonts w:ascii="宋体" w:hAnsi="宋体" w:eastAsia="宋体" w:cs="宋体"/>
          <w:spacing w:val="3"/>
          <w:sz w:val="32"/>
          <w:szCs w:val="32"/>
        </w:rPr>
        <w:t>万元，比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上年增加</w:t>
      </w:r>
      <w:r>
        <w:rPr>
          <w:rFonts w:ascii="宋体" w:hAnsi="宋体" w:eastAsia="宋体" w:cs="宋体"/>
          <w:spacing w:val="-65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万元，增长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0.00%</w:t>
      </w:r>
      <w:r>
        <w:rPr>
          <w:rFonts w:ascii="宋体" w:hAnsi="宋体" w:eastAsia="宋体" w:cs="宋体"/>
          <w:spacing w:val="-4"/>
          <w:sz w:val="32"/>
          <w:szCs w:val="32"/>
        </w:rPr>
        <w:t>，主要原因是。</w:t>
      </w:r>
    </w:p>
    <w:p w14:paraId="0335BD5D">
      <w:pPr>
        <w:spacing w:line="202" w:lineRule="exact"/>
      </w:pPr>
    </w:p>
    <w:tbl>
      <w:tblPr>
        <w:tblStyle w:val="5"/>
        <w:tblW w:w="8277" w:type="dxa"/>
        <w:tblInd w:w="381" w:type="dxa"/>
        <w:tblBorders>
          <w:top w:val="single" w:color="D8D8D8" w:sz="6" w:space="0"/>
          <w:left w:val="single" w:color="D8D8D8" w:sz="6" w:space="0"/>
          <w:bottom w:val="single" w:color="D8D8D8" w:sz="6" w:space="0"/>
          <w:right w:val="single" w:color="D8D8D8" w:sz="6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277"/>
      </w:tblGrid>
      <w:tr w14:paraId="06B38ED1">
        <w:tblPrEx>
          <w:tblBorders>
            <w:top w:val="single" w:color="D8D8D8" w:sz="6" w:space="0"/>
            <w:left w:val="single" w:color="D8D8D8" w:sz="6" w:space="0"/>
            <w:bottom w:val="single" w:color="D8D8D8" w:sz="6" w:space="0"/>
            <w:right w:val="single" w:color="D8D8D8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90" w:hRule="atLeast"/>
        </w:trPr>
        <w:tc>
          <w:tcPr>
            <w:tcW w:w="8277" w:type="dxa"/>
            <w:vAlign w:val="top"/>
          </w:tcPr>
          <w:p w14:paraId="41FE42FC">
            <w:pPr>
              <w:spacing w:before="167" w:line="220" w:lineRule="auto"/>
              <w:ind w:left="1064"/>
              <w:rPr>
                <w:rFonts w:ascii="宋体" w:hAnsi="宋体" w:eastAsia="宋体" w:cs="宋体"/>
                <w:sz w:val="28"/>
                <w:szCs w:val="28"/>
              </w:rPr>
            </w:pPr>
            <w:r>
              <w:pict>
                <v:rect id="_x0000_s1069" o:spid="_x0000_s1069" o:spt="1" style="position:absolute;left:0pt;margin-left:84.65pt;margin-top:102.1pt;height:31.45pt;width:9pt;mso-position-horizontal-relative:page;mso-position-vertical-relative:page;z-index:251678720;mso-width-relative:page;mso-height-relative:page;" fillcolor="#EE822F" filled="t" stroked="f" coordsize="21600,21600">
                  <v:path/>
                  <v:fill on="t" focussize="0,0"/>
                  <v:stroke on="f"/>
                  <v:imagedata o:title=""/>
                  <o:lock v:ext="edit"/>
                </v:rect>
              </w:pict>
            </w:r>
            <w:r>
              <w:pict>
                <v:rect id="_x0000_s1070" o:spid="_x0000_s1070" o:spt="1" style="position:absolute;left:0pt;margin-left:127.25pt;margin-top:102.1pt;height:31.45pt;width:9pt;mso-position-horizontal-relative:page;mso-position-vertical-relative:page;z-index:251679744;mso-width-relative:page;mso-height-relative:page;" fillcolor="#EE822F" filled="t" stroked="f" coordsize="21600,21600">
                  <v:path/>
                  <v:fill on="t" focussize="0,0"/>
                  <v:stroke on="f"/>
                  <v:imagedata o:title=""/>
                  <o:lock v:ext="edit"/>
                </v:rect>
              </w:pict>
            </w:r>
            <w:r>
              <w:pict>
                <v:rect id="_x0000_s1071" o:spid="_x0000_s1071" o:spt="1" style="position:absolute;left:0pt;margin-left:243.45pt;margin-top:93.85pt;height:39.7pt;width:9pt;mso-position-horizontal-relative:page;mso-position-vertical-relative:page;z-index:251674624;mso-width-relative:page;mso-height-relative:page;" fillcolor="#4874CB" filled="t" stroked="f" coordsize="21600,21600">
                  <v:path/>
                  <v:fill on="t" focussize="0,0"/>
                  <v:stroke on="f"/>
                  <v:imagedata o:title=""/>
                  <o:lock v:ext="edit"/>
                </v:rect>
              </w:pict>
            </w:r>
            <w:r>
              <w:pict>
                <v:rect id="_x0000_s1072" o:spid="_x0000_s1072" o:spt="1" style="position:absolute;left:0pt;margin-left:286.05pt;margin-top:93.85pt;height:39.7pt;width:9pt;mso-position-horizontal-relative:page;mso-position-vertical-relative:page;z-index:251676672;mso-width-relative:page;mso-height-relative:page;" fillcolor="#4874CB" filled="t" stroked="f" coordsize="21600,21600">
                  <v:path/>
                  <v:fill on="t" focussize="0,0"/>
                  <v:stroke on="f"/>
                  <v:imagedata o:title=""/>
                  <o:lock v:ext="edit"/>
                </v:rect>
              </w:pict>
            </w:r>
            <w:r>
              <w:pict>
                <v:shape id="_x0000_s1073" o:spid="_x0000_s1073" style="position:absolute;left:0pt;margin-left:62.1pt;margin-top:38.9pt;height:0.75pt;width:340.6pt;mso-position-horizontal-relative:page;mso-position-vertical-relative:page;z-index:251671552;mso-width-relative:page;mso-height-relative:page;" filled="f" stroked="t" coordsize="6812,15" path="m0,7l6811,7e">
                  <v:fill on="f" focussize="0,0"/>
                  <v:stroke color="#E6E6E6" miterlimit="10"/>
                  <v:imagedata o:title=""/>
                  <o:lock v:ext="edit"/>
                </v:shape>
              </w:pict>
            </w:r>
            <w:r>
              <w:pict>
                <v:shape id="_x0000_s1074" o:spid="_x0000_s1074" style="position:absolute;left:0pt;margin-left:62.1pt;margin-top:54.65pt;height:0.75pt;width:340.6pt;mso-position-horizontal-relative:page;mso-position-vertical-relative:page;z-index:251670528;mso-width-relative:page;mso-height-relative:page;" filled="f" stroked="t" coordsize="6812,15" path="m0,7l6811,7e">
                  <v:fill on="f" focussize="0,0"/>
                  <v:stroke color="#E6E6E6" miterlimit="10"/>
                  <v:imagedata o:title=""/>
                  <o:lock v:ext="edit"/>
                </v:shape>
              </w:pict>
            </w:r>
            <w:r>
              <w:pict>
                <v:shape id="_x0000_s1075" o:spid="_x0000_s1075" style="position:absolute;left:0pt;margin-left:62.1pt;margin-top:117.45pt;height:0.75pt;width:340.6pt;mso-position-horizontal-relative:page;mso-position-vertical-relative:page;z-index:-251649024;mso-width-relative:page;mso-height-relative:page;" filled="f" stroked="t" coordsize="6812,15" path="m0,7l6811,7e">
                  <v:fill on="f" focussize="0,0"/>
                  <v:stroke color="#E6E6E6" miterlimit="10"/>
                  <v:imagedata o:title=""/>
                  <o:lock v:ext="edit"/>
                </v:shape>
              </w:pict>
            </w:r>
            <w:r>
              <w:pict>
                <v:shape id="_x0000_s1076" o:spid="_x0000_s1076" o:spt="202" type="#_x0000_t202" style="position:absolute;left:0pt;margin-left:35.05pt;margin-top:68.2pt;height:57.3pt;width:19.75pt;mso-position-horizontal-relative:page;mso-position-vertical-relative:page;z-index:251673600;mso-width-relative:page;mso-height-relative:page;" filled="f" stroked="f" coordsize="21600,21600">
                  <v:path/>
                  <v:fill on="f" focussize="0,0"/>
                  <v:stroke on="f"/>
                  <v:imagedata o:title=""/>
                  <o:lock v:ext="edit" aspectratio="f"/>
                  <v:textbox inset="0mm,0mm,0mm,0mm">
                    <w:txbxContent>
                      <w:p w14:paraId="3182E0E0">
                        <w:pPr>
                          <w:spacing w:before="19" w:line="179" w:lineRule="auto"/>
                          <w:ind w:left="20"/>
                          <w:rPr>
                            <w:rFonts w:ascii="Calibri" w:hAnsi="Calibri" w:eastAsia="Calibri" w:cs="Calibri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alibri" w:hAnsi="Calibri" w:eastAsia="Calibri" w:cs="Calibri"/>
                            <w:color w:val="595959"/>
                            <w:spacing w:val="-2"/>
                            <w:sz w:val="18"/>
                            <w:szCs w:val="18"/>
                          </w:rPr>
                          <w:t>2000</w:t>
                        </w:r>
                      </w:p>
                      <w:p w14:paraId="3CF4F2C1">
                        <w:pPr>
                          <w:spacing w:before="150" w:line="179" w:lineRule="auto"/>
                          <w:ind w:left="25"/>
                          <w:rPr>
                            <w:rFonts w:ascii="Calibri" w:hAnsi="Calibri" w:eastAsia="Calibri" w:cs="Calibri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alibri" w:hAnsi="Calibri" w:eastAsia="Calibri" w:cs="Calibri"/>
                            <w:color w:val="595959"/>
                            <w:spacing w:val="-3"/>
                            <w:sz w:val="18"/>
                            <w:szCs w:val="18"/>
                          </w:rPr>
                          <w:t>1500</w:t>
                        </w:r>
                      </w:p>
                      <w:p w14:paraId="034337C8">
                        <w:pPr>
                          <w:spacing w:before="150" w:line="179" w:lineRule="auto"/>
                          <w:ind w:left="25"/>
                          <w:rPr>
                            <w:rFonts w:ascii="Calibri" w:hAnsi="Calibri" w:eastAsia="Calibri" w:cs="Calibri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alibri" w:hAnsi="Calibri" w:eastAsia="Calibri" w:cs="Calibri"/>
                            <w:color w:val="595959"/>
                            <w:spacing w:val="-3"/>
                            <w:sz w:val="18"/>
                            <w:szCs w:val="18"/>
                          </w:rPr>
                          <w:t>1000</w:t>
                        </w:r>
                      </w:p>
                      <w:p w14:paraId="484C60A8">
                        <w:pPr>
                          <w:spacing w:before="150" w:line="179" w:lineRule="auto"/>
                          <w:ind w:right="17"/>
                          <w:jc w:val="right"/>
                          <w:rPr>
                            <w:rFonts w:ascii="Calibri" w:hAnsi="Calibri" w:eastAsia="Calibri" w:cs="Calibri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alibri" w:hAnsi="Calibri" w:eastAsia="Calibri" w:cs="Calibri"/>
                            <w:color w:val="595959"/>
                            <w:spacing w:val="-2"/>
                            <w:sz w:val="18"/>
                            <w:szCs w:val="18"/>
                          </w:rPr>
                          <w:t>500</w:t>
                        </w:r>
                      </w:p>
                    </w:txbxContent>
                  </v:textbox>
                </v:shape>
              </w:pict>
            </w:r>
            <w:r>
              <w:pict>
                <v:group id="_x0000_s1077" o:spid="_x0000_s1077" o:spt="203" style="position:absolute;left:0pt;margin-left:158.3pt;margin-top:96.65pt;height:36.9pt;width:20.5pt;mso-position-horizontal-relative:page;mso-position-vertical-relative:page;z-index:251677696;mso-width-relative:page;mso-height-relative:page;" coordsize="410,738">
                  <o:lock v:ext="edit"/>
                  <v:shape id="_x0000_s1078" o:spid="_x0000_s1078" style="position:absolute;left:0;top:0;height:738;width:180;" fillcolor="#4874CB" filled="t" stroked="f" coordsize="180,738" path="m0,0l179,0,179,737,0,737,0,0xe">
                    <v:fill on="t" focussize="0,0"/>
                    <v:stroke on="f"/>
                    <v:imagedata o:title=""/>
                    <o:lock v:ext="edit"/>
                  </v:shape>
                  <v:shape id="_x0000_s1079" o:spid="_x0000_s1079" style="position:absolute;left:229;top:108;height:629;width:180;" fillcolor="#EE822F" filled="t" stroked="f" coordsize="180,629" path="m0,0l179,0,179,628,0,628,0,0xe">
                    <v:fill on="t" focussize="0,0"/>
                    <v:stroke on="f"/>
                    <v:imagedata o:title=""/>
                    <o:lock v:ext="edit"/>
                  </v:shape>
                </v:group>
              </w:pict>
            </w:r>
            <w:r>
              <w:pict>
                <v:group id="_x0000_s1080" o:spid="_x0000_s1080" o:spt="203" style="position:absolute;left:0pt;margin-left:200.9pt;margin-top:96.65pt;height:36.9pt;width:20.5pt;mso-position-horizontal-relative:page;mso-position-vertical-relative:page;z-index:251675648;mso-width-relative:page;mso-height-relative:page;" coordsize="410,738">
                  <o:lock v:ext="edit"/>
                  <v:shape id="_x0000_s1081" o:spid="_x0000_s1081" style="position:absolute;left:0;top:0;height:738;width:180;" fillcolor="#4874CB" filled="t" stroked="f" coordsize="180,738" path="m0,0l179,0,179,737,0,737,0,0xe">
                    <v:fill on="t" focussize="0,0"/>
                    <v:stroke on="f"/>
                    <v:imagedata o:title=""/>
                    <o:lock v:ext="edit"/>
                  </v:shape>
                  <v:shape id="_x0000_s1082" o:spid="_x0000_s1082" style="position:absolute;left:229;top:108;height:629;width:180;" fillcolor="#EE822F" filled="t" stroked="f" coordsize="180,629" path="m0,0l179,0,179,628,0,628,0,0xe">
                    <v:fill on="t" focussize="0,0"/>
                    <v:stroke on="f"/>
                    <v:imagedata o:title=""/>
                    <o:lock v:ext="edit"/>
                  </v:shape>
                </v:group>
              </w:pict>
            </w:r>
            <w:r>
              <w:pict>
                <v:shape id="_x0000_s1083" o:spid="_x0000_s1083" o:spt="202" type="#_x0000_t202" style="position:absolute;left:0pt;margin-left:15.65pt;margin-top:131.05pt;height:78.15pt;width:388.45pt;mso-position-horizontal-relative:page;mso-position-vertical-relative:page;z-index:251680768;mso-width-relative:page;mso-height-relative:page;" filled="f" stroked="f" coordsize="21600,21600">
                  <v:path/>
                  <v:fill on="f" focussize="0,0"/>
                  <v:stroke on="f"/>
                  <v:imagedata o:title=""/>
                  <o:lock v:ext="edit" aspectratio="f"/>
                  <v:textbox inset="0mm,0mm,0mm,0mm">
                    <w:txbxContent>
                      <w:p w14:paraId="43DA0BD2">
                        <w:pPr>
                          <w:spacing w:line="20" w:lineRule="exact"/>
                        </w:pPr>
                      </w:p>
                      <w:tbl>
                        <w:tblPr>
                          <w:tblStyle w:val="5"/>
                          <w:tblW w:w="7712" w:type="dxa"/>
                          <w:tblInd w:w="27" w:type="dxa"/>
                          <w:tblBorders>
                            <w:top w:val="single" w:color="D8D8D8" w:sz="6" w:space="0"/>
                            <w:left w:val="single" w:color="D8D8D8" w:sz="6" w:space="0"/>
                            <w:bottom w:val="single" w:color="D8D8D8" w:sz="6" w:space="0"/>
                            <w:right w:val="single" w:color="D8D8D8" w:sz="6" w:space="0"/>
                            <w:insideH w:val="single" w:color="D8D8D8" w:sz="6" w:space="0"/>
                            <w:insideV w:val="single" w:color="D8D8D8" w:sz="6" w:space="0"/>
                          </w:tblBorders>
                          <w:tblLayout w:type="fixed"/>
                          <w:tblCellMar>
                            <w:top w:w="0" w:type="dxa"/>
                            <w:left w:w="0" w:type="dxa"/>
                            <w:bottom w:w="0" w:type="dxa"/>
                            <w:right w:w="0" w:type="dxa"/>
                          </w:tblCellMar>
                        </w:tblPr>
                        <w:tblGrid>
                          <w:gridCol w:w="907"/>
                          <w:gridCol w:w="850"/>
                          <w:gridCol w:w="850"/>
                          <w:gridCol w:w="849"/>
                          <w:gridCol w:w="850"/>
                          <w:gridCol w:w="849"/>
                          <w:gridCol w:w="850"/>
                          <w:gridCol w:w="850"/>
                          <w:gridCol w:w="857"/>
                        </w:tblGrid>
                        <w:tr w14:paraId="07C73110">
                          <w:tblPrEx>
                            <w:tblBorders>
                              <w:top w:val="single" w:color="D8D8D8" w:sz="6" w:space="0"/>
                              <w:left w:val="single" w:color="D8D8D8" w:sz="6" w:space="0"/>
                              <w:bottom w:val="single" w:color="D8D8D8" w:sz="6" w:space="0"/>
                              <w:right w:val="single" w:color="D8D8D8" w:sz="6" w:space="0"/>
                              <w:insideH w:val="single" w:color="D8D8D8" w:sz="6" w:space="0"/>
                              <w:insideV w:val="single" w:color="D8D8D8" w:sz="6" w:space="0"/>
                            </w:tblBorders>
                            <w:tblCell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blCellMar>
                          </w:tblPrEx>
                          <w:trPr>
                            <w:trHeight w:val="950" w:hRule="atLeast"/>
                          </w:trPr>
                          <w:tc>
                            <w:tcPr>
                              <w:tcW w:w="907" w:type="dxa"/>
                              <w:tcBorders>
                                <w:top w:val="nil"/>
                                <w:left w:val="nil"/>
                              </w:tcBorders>
                              <w:vAlign w:val="top"/>
                            </w:tcPr>
                            <w:p w14:paraId="0A645811">
                              <w:pPr>
                                <w:spacing w:line="162" w:lineRule="auto"/>
                                <w:ind w:left="649"/>
                                <w:rPr>
                                  <w:rFonts w:ascii="Calibri" w:hAnsi="Calibri" w:eastAsia="Calibri" w:cs="Calibri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Calibri" w:hAnsi="Calibri" w:eastAsia="Calibri" w:cs="Calibri"/>
                                  <w:color w:val="595959"/>
                                  <w:sz w:val="18"/>
                                  <w:szCs w:val="18"/>
                                </w:rPr>
                                <w:t>0</w:t>
                              </w:r>
                            </w:p>
                          </w:tc>
                          <w:tc>
                            <w:tcPr>
                              <w:tcW w:w="850" w:type="dxa"/>
                              <w:vAlign w:val="top"/>
                            </w:tcPr>
                            <w:p w14:paraId="0758FFED">
                              <w:pPr>
                                <w:spacing w:before="247" w:line="220" w:lineRule="auto"/>
                                <w:ind w:left="150"/>
                                <w:rPr>
                                  <w:rFonts w:ascii="宋体" w:hAnsi="宋体" w:eastAsia="宋体" w:cs="宋体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宋体" w:hAnsi="宋体" w:eastAsia="宋体" w:cs="宋体"/>
                                  <w:color w:val="595959"/>
                                  <w:spacing w:val="-2"/>
                                  <w:sz w:val="18"/>
                                  <w:szCs w:val="18"/>
                                </w:rPr>
                                <w:t>财政拨</w:t>
                              </w:r>
                            </w:p>
                            <w:p w14:paraId="15393A09">
                              <w:pPr>
                                <w:spacing w:before="18" w:line="220" w:lineRule="auto"/>
                                <w:ind w:left="150"/>
                                <w:rPr>
                                  <w:rFonts w:ascii="宋体" w:hAnsi="宋体" w:eastAsia="宋体" w:cs="宋体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宋体" w:hAnsi="宋体" w:eastAsia="宋体" w:cs="宋体"/>
                                  <w:color w:val="595959"/>
                                  <w:spacing w:val="-2"/>
                                  <w:sz w:val="18"/>
                                  <w:szCs w:val="18"/>
                                </w:rPr>
                                <w:t>款收入</w:t>
                              </w:r>
                            </w:p>
                          </w:tc>
                          <w:tc>
                            <w:tcPr>
                              <w:tcW w:w="850" w:type="dxa"/>
                              <w:vAlign w:val="top"/>
                            </w:tcPr>
                            <w:p w14:paraId="008AC5EC">
                              <w:pPr>
                                <w:spacing w:before="247" w:line="220" w:lineRule="auto"/>
                                <w:ind w:left="151"/>
                                <w:rPr>
                                  <w:rFonts w:ascii="宋体" w:hAnsi="宋体" w:eastAsia="宋体" w:cs="宋体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宋体" w:hAnsi="宋体" w:eastAsia="宋体" w:cs="宋体"/>
                                  <w:color w:val="595959"/>
                                  <w:spacing w:val="-2"/>
                                  <w:sz w:val="18"/>
                                  <w:szCs w:val="18"/>
                                </w:rPr>
                                <w:t>财政拨</w:t>
                              </w:r>
                            </w:p>
                            <w:p w14:paraId="025E0B8D">
                              <w:pPr>
                                <w:spacing w:before="19" w:line="220" w:lineRule="auto"/>
                                <w:ind w:left="151"/>
                                <w:rPr>
                                  <w:rFonts w:ascii="宋体" w:hAnsi="宋体" w:eastAsia="宋体" w:cs="宋体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宋体" w:hAnsi="宋体" w:eastAsia="宋体" w:cs="宋体"/>
                                  <w:color w:val="595959"/>
                                  <w:spacing w:val="-2"/>
                                  <w:sz w:val="18"/>
                                  <w:szCs w:val="18"/>
                                </w:rPr>
                                <w:t>款支出</w:t>
                              </w:r>
                            </w:p>
                          </w:tc>
                          <w:tc>
                            <w:tcPr>
                              <w:tcW w:w="849" w:type="dxa"/>
                              <w:vAlign w:val="top"/>
                            </w:tcPr>
                            <w:p w14:paraId="2F557889">
                              <w:pPr>
                                <w:spacing w:before="131" w:line="220" w:lineRule="auto"/>
                                <w:ind w:left="65"/>
                                <w:rPr>
                                  <w:rFonts w:ascii="宋体" w:hAnsi="宋体" w:eastAsia="宋体" w:cs="宋体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宋体" w:hAnsi="宋体" w:eastAsia="宋体" w:cs="宋体"/>
                                  <w:color w:val="595959"/>
                                  <w:spacing w:val="-3"/>
                                  <w:sz w:val="18"/>
                                  <w:szCs w:val="18"/>
                                </w:rPr>
                                <w:t>一般公共</w:t>
                              </w:r>
                            </w:p>
                            <w:p w14:paraId="73B364D3">
                              <w:pPr>
                                <w:spacing w:before="18" w:line="220" w:lineRule="auto"/>
                                <w:ind w:left="63"/>
                                <w:rPr>
                                  <w:rFonts w:ascii="宋体" w:hAnsi="宋体" w:eastAsia="宋体" w:cs="宋体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宋体" w:hAnsi="宋体" w:eastAsia="宋体" w:cs="宋体"/>
                                  <w:color w:val="595959"/>
                                  <w:spacing w:val="-2"/>
                                  <w:sz w:val="18"/>
                                  <w:szCs w:val="18"/>
                                </w:rPr>
                                <w:t>预算财政</w:t>
                              </w:r>
                            </w:p>
                            <w:p w14:paraId="79589905">
                              <w:pPr>
                                <w:spacing w:before="18" w:line="220" w:lineRule="auto"/>
                                <w:ind w:left="63"/>
                                <w:rPr>
                                  <w:rFonts w:ascii="宋体" w:hAnsi="宋体" w:eastAsia="宋体" w:cs="宋体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宋体" w:hAnsi="宋体" w:eastAsia="宋体" w:cs="宋体"/>
                                  <w:color w:val="595959"/>
                                  <w:spacing w:val="-2"/>
                                  <w:sz w:val="18"/>
                                  <w:szCs w:val="18"/>
                                </w:rPr>
                                <w:t>拨款收入</w:t>
                              </w:r>
                            </w:p>
                          </w:tc>
                          <w:tc>
                            <w:tcPr>
                              <w:tcW w:w="850" w:type="dxa"/>
                              <w:vAlign w:val="top"/>
                            </w:tcPr>
                            <w:p w14:paraId="55BD730C">
                              <w:pPr>
                                <w:spacing w:before="131" w:line="220" w:lineRule="auto"/>
                                <w:ind w:left="67"/>
                                <w:rPr>
                                  <w:rFonts w:ascii="宋体" w:hAnsi="宋体" w:eastAsia="宋体" w:cs="宋体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宋体" w:hAnsi="宋体" w:eastAsia="宋体" w:cs="宋体"/>
                                  <w:color w:val="595959"/>
                                  <w:spacing w:val="-3"/>
                                  <w:sz w:val="18"/>
                                  <w:szCs w:val="18"/>
                                </w:rPr>
                                <w:t>一般公共</w:t>
                              </w:r>
                            </w:p>
                            <w:p w14:paraId="05392634">
                              <w:pPr>
                                <w:spacing w:before="18" w:line="220" w:lineRule="auto"/>
                                <w:ind w:left="66"/>
                                <w:rPr>
                                  <w:rFonts w:ascii="宋体" w:hAnsi="宋体" w:eastAsia="宋体" w:cs="宋体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宋体" w:hAnsi="宋体" w:eastAsia="宋体" w:cs="宋体"/>
                                  <w:color w:val="595959"/>
                                  <w:spacing w:val="-2"/>
                                  <w:sz w:val="18"/>
                                  <w:szCs w:val="18"/>
                                </w:rPr>
                                <w:t>预算财政</w:t>
                              </w:r>
                            </w:p>
                            <w:p w14:paraId="2DBF50B7">
                              <w:pPr>
                                <w:spacing w:before="18" w:line="220" w:lineRule="auto"/>
                                <w:ind w:left="66"/>
                                <w:rPr>
                                  <w:rFonts w:ascii="宋体" w:hAnsi="宋体" w:eastAsia="宋体" w:cs="宋体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宋体" w:hAnsi="宋体" w:eastAsia="宋体" w:cs="宋体"/>
                                  <w:color w:val="595959"/>
                                  <w:spacing w:val="-2"/>
                                  <w:sz w:val="18"/>
                                  <w:szCs w:val="18"/>
                                </w:rPr>
                                <w:t>拨款支出</w:t>
                              </w:r>
                            </w:p>
                          </w:tc>
                          <w:tc>
                            <w:tcPr>
                              <w:tcW w:w="849" w:type="dxa"/>
                              <w:vAlign w:val="top"/>
                            </w:tcPr>
                            <w:p w14:paraId="74474D16">
                              <w:pPr>
                                <w:spacing w:before="131" w:line="219" w:lineRule="auto"/>
                                <w:ind w:left="65"/>
                                <w:rPr>
                                  <w:rFonts w:ascii="宋体" w:hAnsi="宋体" w:eastAsia="宋体" w:cs="宋体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宋体" w:hAnsi="宋体" w:eastAsia="宋体" w:cs="宋体"/>
                                  <w:color w:val="595959"/>
                                  <w:spacing w:val="-2"/>
                                  <w:sz w:val="18"/>
                                  <w:szCs w:val="18"/>
                                </w:rPr>
                                <w:t>政府性基</w:t>
                              </w:r>
                            </w:p>
                            <w:p w14:paraId="03155306">
                              <w:pPr>
                                <w:spacing w:before="19" w:line="220" w:lineRule="auto"/>
                                <w:ind w:left="67"/>
                                <w:rPr>
                                  <w:rFonts w:ascii="宋体" w:hAnsi="宋体" w:eastAsia="宋体" w:cs="宋体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宋体" w:hAnsi="宋体" w:eastAsia="宋体" w:cs="宋体"/>
                                  <w:color w:val="595959"/>
                                  <w:spacing w:val="-2"/>
                                  <w:sz w:val="18"/>
                                  <w:szCs w:val="18"/>
                                </w:rPr>
                                <w:t>金财政拨</w:t>
                              </w:r>
                            </w:p>
                            <w:p w14:paraId="125B75EE">
                              <w:pPr>
                                <w:spacing w:before="18" w:line="220" w:lineRule="auto"/>
                                <w:ind w:left="157"/>
                                <w:rPr>
                                  <w:rFonts w:ascii="宋体" w:hAnsi="宋体" w:eastAsia="宋体" w:cs="宋体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宋体" w:hAnsi="宋体" w:eastAsia="宋体" w:cs="宋体"/>
                                  <w:color w:val="595959"/>
                                  <w:spacing w:val="-2"/>
                                  <w:sz w:val="18"/>
                                  <w:szCs w:val="18"/>
                                </w:rPr>
                                <w:t>款收入</w:t>
                              </w:r>
                            </w:p>
                          </w:tc>
                          <w:tc>
                            <w:tcPr>
                              <w:tcW w:w="850" w:type="dxa"/>
                              <w:vAlign w:val="top"/>
                            </w:tcPr>
                            <w:p w14:paraId="10DC3BEA">
                              <w:pPr>
                                <w:spacing w:before="131" w:line="219" w:lineRule="auto"/>
                                <w:ind w:left="68"/>
                                <w:rPr>
                                  <w:rFonts w:ascii="宋体" w:hAnsi="宋体" w:eastAsia="宋体" w:cs="宋体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宋体" w:hAnsi="宋体" w:eastAsia="宋体" w:cs="宋体"/>
                                  <w:color w:val="595959"/>
                                  <w:spacing w:val="-2"/>
                                  <w:sz w:val="18"/>
                                  <w:szCs w:val="18"/>
                                </w:rPr>
                                <w:t>政府性基</w:t>
                              </w:r>
                            </w:p>
                            <w:p w14:paraId="0FC9BA9F">
                              <w:pPr>
                                <w:spacing w:before="19" w:line="220" w:lineRule="auto"/>
                                <w:ind w:left="70"/>
                                <w:rPr>
                                  <w:rFonts w:ascii="宋体" w:hAnsi="宋体" w:eastAsia="宋体" w:cs="宋体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宋体" w:hAnsi="宋体" w:eastAsia="宋体" w:cs="宋体"/>
                                  <w:color w:val="595959"/>
                                  <w:spacing w:val="-2"/>
                                  <w:sz w:val="18"/>
                                  <w:szCs w:val="18"/>
                                </w:rPr>
                                <w:t>金财政拨</w:t>
                              </w:r>
                            </w:p>
                            <w:p w14:paraId="4CE2F6D9">
                              <w:pPr>
                                <w:spacing w:before="19" w:line="220" w:lineRule="auto"/>
                                <w:ind w:left="159"/>
                                <w:rPr>
                                  <w:rFonts w:ascii="宋体" w:hAnsi="宋体" w:eastAsia="宋体" w:cs="宋体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宋体" w:hAnsi="宋体" w:eastAsia="宋体" w:cs="宋体"/>
                                  <w:color w:val="595959"/>
                                  <w:spacing w:val="-2"/>
                                  <w:sz w:val="18"/>
                                  <w:szCs w:val="18"/>
                                </w:rPr>
                                <w:t>款支出</w:t>
                              </w:r>
                            </w:p>
                          </w:tc>
                          <w:tc>
                            <w:tcPr>
                              <w:tcW w:w="850" w:type="dxa"/>
                              <w:vAlign w:val="top"/>
                            </w:tcPr>
                            <w:p w14:paraId="06AAB755">
                              <w:pPr>
                                <w:spacing w:before="14" w:line="219" w:lineRule="auto"/>
                                <w:ind w:left="87"/>
                                <w:rPr>
                                  <w:rFonts w:ascii="宋体" w:hAnsi="宋体" w:eastAsia="宋体" w:cs="宋体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宋体" w:hAnsi="宋体" w:eastAsia="宋体" w:cs="宋体"/>
                                  <w:color w:val="595959"/>
                                  <w:spacing w:val="-5"/>
                                  <w:sz w:val="18"/>
                                  <w:szCs w:val="18"/>
                                </w:rPr>
                                <w:t>国有资本</w:t>
                              </w:r>
                            </w:p>
                            <w:p w14:paraId="08E7FCA3">
                              <w:pPr>
                                <w:spacing w:before="19" w:line="220" w:lineRule="auto"/>
                                <w:ind w:left="71"/>
                                <w:rPr>
                                  <w:rFonts w:ascii="宋体" w:hAnsi="宋体" w:eastAsia="宋体" w:cs="宋体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宋体" w:hAnsi="宋体" w:eastAsia="宋体" w:cs="宋体"/>
                                  <w:color w:val="595959"/>
                                  <w:spacing w:val="-2"/>
                                  <w:sz w:val="18"/>
                                  <w:szCs w:val="18"/>
                                </w:rPr>
                                <w:t>经营预算</w:t>
                              </w:r>
                            </w:p>
                            <w:p w14:paraId="7B0BAB96">
                              <w:pPr>
                                <w:spacing w:before="18" w:line="220" w:lineRule="auto"/>
                                <w:ind w:left="71"/>
                                <w:rPr>
                                  <w:rFonts w:ascii="宋体" w:hAnsi="宋体" w:eastAsia="宋体" w:cs="宋体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宋体" w:hAnsi="宋体" w:eastAsia="宋体" w:cs="宋体"/>
                                  <w:color w:val="595959"/>
                                  <w:spacing w:val="-2"/>
                                  <w:sz w:val="18"/>
                                  <w:szCs w:val="18"/>
                                </w:rPr>
                                <w:t>财政拨款</w:t>
                              </w:r>
                            </w:p>
                            <w:p w14:paraId="30AF80AB">
                              <w:pPr>
                                <w:spacing w:before="19" w:line="220" w:lineRule="auto"/>
                                <w:ind w:left="256"/>
                                <w:rPr>
                                  <w:rFonts w:ascii="宋体" w:hAnsi="宋体" w:eastAsia="宋体" w:cs="宋体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宋体" w:hAnsi="宋体" w:eastAsia="宋体" w:cs="宋体"/>
                                  <w:color w:val="595959"/>
                                  <w:spacing w:val="-4"/>
                                  <w:sz w:val="18"/>
                                  <w:szCs w:val="18"/>
                                </w:rPr>
                                <w:t>收入</w:t>
                              </w:r>
                            </w:p>
                          </w:tc>
                          <w:tc>
                            <w:tcPr>
                              <w:tcW w:w="857" w:type="dxa"/>
                              <w:vAlign w:val="top"/>
                            </w:tcPr>
                            <w:p w14:paraId="78A8B550">
                              <w:pPr>
                                <w:spacing w:before="14" w:line="219" w:lineRule="auto"/>
                                <w:ind w:left="89"/>
                                <w:rPr>
                                  <w:rFonts w:ascii="宋体" w:hAnsi="宋体" w:eastAsia="宋体" w:cs="宋体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宋体" w:hAnsi="宋体" w:eastAsia="宋体" w:cs="宋体"/>
                                  <w:color w:val="595959"/>
                                  <w:spacing w:val="-5"/>
                                  <w:sz w:val="18"/>
                                  <w:szCs w:val="18"/>
                                </w:rPr>
                                <w:t>国有资本</w:t>
                              </w:r>
                            </w:p>
                            <w:p w14:paraId="484367CC">
                              <w:pPr>
                                <w:spacing w:before="19" w:line="220" w:lineRule="auto"/>
                                <w:ind w:left="73"/>
                                <w:rPr>
                                  <w:rFonts w:ascii="宋体" w:hAnsi="宋体" w:eastAsia="宋体" w:cs="宋体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宋体" w:hAnsi="宋体" w:eastAsia="宋体" w:cs="宋体"/>
                                  <w:color w:val="595959"/>
                                  <w:spacing w:val="-2"/>
                                  <w:sz w:val="18"/>
                                  <w:szCs w:val="18"/>
                                </w:rPr>
                                <w:t>经营预算</w:t>
                              </w:r>
                            </w:p>
                            <w:p w14:paraId="3FFD7B79">
                              <w:pPr>
                                <w:spacing w:before="19" w:line="235" w:lineRule="auto"/>
                                <w:ind w:left="252" w:right="57" w:hanging="180"/>
                                <w:rPr>
                                  <w:rFonts w:ascii="宋体" w:hAnsi="宋体" w:eastAsia="宋体" w:cs="宋体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宋体" w:hAnsi="宋体" w:eastAsia="宋体" w:cs="宋体"/>
                                  <w:color w:val="595959"/>
                                  <w:spacing w:val="-2"/>
                                  <w:sz w:val="18"/>
                                  <w:szCs w:val="18"/>
                                </w:rPr>
                                <w:t>财政拨款</w:t>
                              </w:r>
                              <w:r>
                                <w:rPr>
                                  <w:rFonts w:ascii="宋体" w:hAnsi="宋体" w:eastAsia="宋体" w:cs="宋体"/>
                                  <w:color w:val="595959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宋体" w:hAnsi="宋体" w:eastAsia="宋体" w:cs="宋体"/>
                                  <w:color w:val="595959"/>
                                  <w:spacing w:val="-2"/>
                                  <w:sz w:val="18"/>
                                  <w:szCs w:val="18"/>
                                </w:rPr>
                                <w:t>支出</w:t>
                              </w:r>
                            </w:p>
                          </w:tc>
                        </w:tr>
                        <w:tr w14:paraId="12354AC0">
                          <w:tblPrEx>
                            <w:tblBorders>
                              <w:top w:val="single" w:color="D8D8D8" w:sz="6" w:space="0"/>
                              <w:left w:val="single" w:color="D8D8D8" w:sz="6" w:space="0"/>
                              <w:bottom w:val="single" w:color="D8D8D8" w:sz="6" w:space="0"/>
                              <w:right w:val="single" w:color="D8D8D8" w:sz="6" w:space="0"/>
                              <w:insideH w:val="single" w:color="D8D8D8" w:sz="6" w:space="0"/>
                              <w:insideV w:val="single" w:color="D8D8D8" w:sz="6" w:space="0"/>
                            </w:tblBorders>
                            <w:tblCell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blCellMar>
                          </w:tblPrEx>
                          <w:trPr>
                            <w:trHeight w:val="252" w:hRule="atLeast"/>
                          </w:trPr>
                          <w:tc>
                            <w:tcPr>
                              <w:tcW w:w="907" w:type="dxa"/>
                              <w:vAlign w:val="top"/>
                            </w:tcPr>
                            <w:p w14:paraId="1BB86342">
                              <w:pPr>
                                <w:spacing w:before="19" w:line="220" w:lineRule="auto"/>
                                <w:ind w:left="73"/>
                                <w:rPr>
                                  <w:rFonts w:ascii="宋体" w:hAnsi="宋体" w:eastAsia="宋体" w:cs="宋体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Calibri" w:hAnsi="Calibri" w:eastAsia="Calibri" w:cs="Calibri"/>
                                  <w:color w:val="595959"/>
                                  <w:sz w:val="18"/>
                                  <w:szCs w:val="18"/>
                                </w:rPr>
                                <w:drawing>
                                  <wp:inline distT="0" distB="0" distL="0" distR="0">
                                    <wp:extent cx="62230" cy="62230"/>
                                    <wp:effectExtent l="0" t="0" r="0" b="0"/>
                                    <wp:docPr id="30" name="IM 30"/>
                                    <wp:cNvGraphicFramePr/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30" name="IM 30"/>
                                            <pic:cNvPicPr/>
                                          </pic:nvPicPr>
                                          <pic:blipFill>
                                            <a:blip r:embed="rId58"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>
                                            <a:xfrm>
                                              <a:off x="0" y="0"/>
                                              <a:ext cx="62786" cy="62786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  <w:r>
                                <w:rPr>
                                  <w:rFonts w:ascii="Calibri" w:hAnsi="Calibri" w:eastAsia="Calibri" w:cs="Calibri"/>
                                  <w:color w:val="595959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 w:eastAsia="Calibri" w:cs="Calibri"/>
                                  <w:color w:val="595959"/>
                                  <w:spacing w:val="-2"/>
                                  <w:sz w:val="18"/>
                                  <w:szCs w:val="18"/>
                                </w:rPr>
                                <w:t>2023</w:t>
                              </w:r>
                              <w:r>
                                <w:rPr>
                                  <w:rFonts w:ascii="Calibri" w:hAnsi="Calibri" w:eastAsia="Calibri" w:cs="Calibri"/>
                                  <w:color w:val="595959"/>
                                  <w:spacing w:val="11"/>
                                  <w:w w:val="102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宋体" w:hAnsi="宋体" w:eastAsia="宋体" w:cs="宋体"/>
                                  <w:color w:val="595959"/>
                                  <w:spacing w:val="-2"/>
                                  <w:sz w:val="18"/>
                                  <w:szCs w:val="18"/>
                                </w:rPr>
                                <w:t>年</w:t>
                              </w:r>
                            </w:p>
                          </w:tc>
                          <w:tc>
                            <w:tcPr>
                              <w:tcW w:w="850" w:type="dxa"/>
                              <w:vAlign w:val="top"/>
                            </w:tcPr>
                            <w:p w14:paraId="7D593E22">
                              <w:pPr>
                                <w:spacing w:before="54" w:line="179" w:lineRule="auto"/>
                                <w:ind w:left="126"/>
                                <w:rPr>
                                  <w:rFonts w:ascii="Calibri" w:hAnsi="Calibri" w:eastAsia="Calibri" w:cs="Calibri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Calibri" w:hAnsi="Calibri" w:eastAsia="Calibri" w:cs="Calibri"/>
                                  <w:color w:val="595959"/>
                                  <w:spacing w:val="-2"/>
                                  <w:sz w:val="18"/>
                                  <w:szCs w:val="18"/>
                                </w:rPr>
                                <w:t>2435.81</w:t>
                              </w:r>
                            </w:p>
                          </w:tc>
                          <w:tc>
                            <w:tcPr>
                              <w:tcW w:w="850" w:type="dxa"/>
                              <w:vAlign w:val="top"/>
                            </w:tcPr>
                            <w:p w14:paraId="5E52F202">
                              <w:pPr>
                                <w:spacing w:before="54" w:line="179" w:lineRule="auto"/>
                                <w:ind w:left="127"/>
                                <w:rPr>
                                  <w:rFonts w:ascii="Calibri" w:hAnsi="Calibri" w:eastAsia="Calibri" w:cs="Calibri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Calibri" w:hAnsi="Calibri" w:eastAsia="Calibri" w:cs="Calibri"/>
                                  <w:color w:val="595959"/>
                                  <w:spacing w:val="-2"/>
                                  <w:sz w:val="18"/>
                                  <w:szCs w:val="18"/>
                                </w:rPr>
                                <w:t>2435.81</w:t>
                              </w:r>
                            </w:p>
                          </w:tc>
                          <w:tc>
                            <w:tcPr>
                              <w:tcW w:w="849" w:type="dxa"/>
                              <w:vAlign w:val="top"/>
                            </w:tcPr>
                            <w:p w14:paraId="4494C928">
                              <w:pPr>
                                <w:spacing w:before="54" w:line="179" w:lineRule="auto"/>
                                <w:ind w:left="134"/>
                                <w:rPr>
                                  <w:rFonts w:ascii="Calibri" w:hAnsi="Calibri" w:eastAsia="Calibri" w:cs="Calibri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Calibri" w:hAnsi="Calibri" w:eastAsia="Calibri" w:cs="Calibri"/>
                                  <w:color w:val="595959"/>
                                  <w:spacing w:val="-3"/>
                                  <w:sz w:val="18"/>
                                  <w:szCs w:val="18"/>
                                </w:rPr>
                                <w:t>1173.31</w:t>
                              </w:r>
                            </w:p>
                          </w:tc>
                          <w:tc>
                            <w:tcPr>
                              <w:tcW w:w="850" w:type="dxa"/>
                              <w:vAlign w:val="top"/>
                            </w:tcPr>
                            <w:p w14:paraId="3EAD5E7E">
                              <w:pPr>
                                <w:spacing w:before="54" w:line="179" w:lineRule="auto"/>
                                <w:ind w:left="136"/>
                                <w:rPr>
                                  <w:rFonts w:ascii="Calibri" w:hAnsi="Calibri" w:eastAsia="Calibri" w:cs="Calibri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Calibri" w:hAnsi="Calibri" w:eastAsia="Calibri" w:cs="Calibri"/>
                                  <w:color w:val="595959"/>
                                  <w:spacing w:val="-3"/>
                                  <w:sz w:val="18"/>
                                  <w:szCs w:val="18"/>
                                </w:rPr>
                                <w:t>1173.31</w:t>
                              </w:r>
                            </w:p>
                          </w:tc>
                          <w:tc>
                            <w:tcPr>
                              <w:tcW w:w="849" w:type="dxa"/>
                              <w:vAlign w:val="top"/>
                            </w:tcPr>
                            <w:p w14:paraId="070AB1B6">
                              <w:pPr>
                                <w:spacing w:before="54" w:line="179" w:lineRule="auto"/>
                                <w:ind w:left="138"/>
                                <w:rPr>
                                  <w:rFonts w:ascii="Calibri" w:hAnsi="Calibri" w:eastAsia="Calibri" w:cs="Calibri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Calibri" w:hAnsi="Calibri" w:eastAsia="Calibri" w:cs="Calibri"/>
                                  <w:color w:val="595959"/>
                                  <w:spacing w:val="-3"/>
                                  <w:sz w:val="18"/>
                                  <w:szCs w:val="18"/>
                                </w:rPr>
                                <w:t>1262.51</w:t>
                              </w:r>
                            </w:p>
                          </w:tc>
                          <w:tc>
                            <w:tcPr>
                              <w:tcW w:w="850" w:type="dxa"/>
                              <w:vAlign w:val="top"/>
                            </w:tcPr>
                            <w:p w14:paraId="481D1AAB">
                              <w:pPr>
                                <w:spacing w:before="54" w:line="179" w:lineRule="auto"/>
                                <w:ind w:left="140"/>
                                <w:rPr>
                                  <w:rFonts w:ascii="Calibri" w:hAnsi="Calibri" w:eastAsia="Calibri" w:cs="Calibri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Calibri" w:hAnsi="Calibri" w:eastAsia="Calibri" w:cs="Calibri"/>
                                  <w:color w:val="595959"/>
                                  <w:spacing w:val="-3"/>
                                  <w:sz w:val="18"/>
                                  <w:szCs w:val="18"/>
                                </w:rPr>
                                <w:t>1262.51</w:t>
                              </w:r>
                            </w:p>
                          </w:tc>
                          <w:tc>
                            <w:tcPr>
                              <w:tcW w:w="850" w:type="dxa"/>
                              <w:vAlign w:val="top"/>
                            </w:tcPr>
                            <w:p w14:paraId="6A10F8A7">
                              <w:pPr>
                                <w:spacing w:before="54" w:line="179" w:lineRule="auto"/>
                                <w:ind w:left="384"/>
                                <w:rPr>
                                  <w:rFonts w:ascii="Calibri" w:hAnsi="Calibri" w:eastAsia="Calibri" w:cs="Calibri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Calibri" w:hAnsi="Calibri" w:eastAsia="Calibri" w:cs="Calibri"/>
                                  <w:color w:val="595959"/>
                                  <w:sz w:val="18"/>
                                  <w:szCs w:val="18"/>
                                </w:rPr>
                                <w:t>0</w:t>
                              </w:r>
                            </w:p>
                          </w:tc>
                          <w:tc>
                            <w:tcPr>
                              <w:tcW w:w="857" w:type="dxa"/>
                              <w:vAlign w:val="top"/>
                            </w:tcPr>
                            <w:p w14:paraId="3A9DF9D2">
                              <w:pPr>
                                <w:spacing w:before="54" w:line="179" w:lineRule="auto"/>
                                <w:ind w:left="385"/>
                                <w:rPr>
                                  <w:rFonts w:ascii="Calibri" w:hAnsi="Calibri" w:eastAsia="Calibri" w:cs="Calibri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Calibri" w:hAnsi="Calibri" w:eastAsia="Calibri" w:cs="Calibri"/>
                                  <w:color w:val="595959"/>
                                  <w:sz w:val="18"/>
                                  <w:szCs w:val="18"/>
                                </w:rPr>
                                <w:t>0</w:t>
                              </w:r>
                            </w:p>
                          </w:tc>
                        </w:tr>
                        <w:tr w14:paraId="1EDEABA5">
                          <w:tblPrEx>
                            <w:tblBorders>
                              <w:top w:val="single" w:color="D8D8D8" w:sz="6" w:space="0"/>
                              <w:left w:val="single" w:color="D8D8D8" w:sz="6" w:space="0"/>
                              <w:bottom w:val="single" w:color="D8D8D8" w:sz="6" w:space="0"/>
                              <w:right w:val="single" w:color="D8D8D8" w:sz="6" w:space="0"/>
                              <w:insideH w:val="single" w:color="D8D8D8" w:sz="6" w:space="0"/>
                              <w:insideV w:val="single" w:color="D8D8D8" w:sz="6" w:space="0"/>
                            </w:tblBorders>
                            <w:tblCell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blCellMar>
                          </w:tblPrEx>
                          <w:trPr>
                            <w:trHeight w:val="260" w:hRule="atLeast"/>
                          </w:trPr>
                          <w:tc>
                            <w:tcPr>
                              <w:tcW w:w="907" w:type="dxa"/>
                              <w:vAlign w:val="top"/>
                            </w:tcPr>
                            <w:p w14:paraId="180C9AA3">
                              <w:pPr>
                                <w:spacing w:before="22" w:line="220" w:lineRule="auto"/>
                                <w:ind w:left="73"/>
                                <w:rPr>
                                  <w:rFonts w:ascii="宋体" w:hAnsi="宋体" w:eastAsia="宋体" w:cs="宋体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Calibri" w:hAnsi="Calibri" w:eastAsia="Calibri" w:cs="Calibri"/>
                                  <w:color w:val="595959"/>
                                  <w:sz w:val="18"/>
                                  <w:szCs w:val="18"/>
                                </w:rPr>
                                <w:drawing>
                                  <wp:inline distT="0" distB="0" distL="0" distR="0">
                                    <wp:extent cx="62230" cy="62230"/>
                                    <wp:effectExtent l="0" t="0" r="0" b="0"/>
                                    <wp:docPr id="32" name="IM 32"/>
                                    <wp:cNvGraphicFramePr/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32" name="IM 32"/>
                                            <pic:cNvPicPr/>
                                          </pic:nvPicPr>
                                          <pic:blipFill>
                                            <a:blip r:embed="rId59"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>
                                            <a:xfrm>
                                              <a:off x="0" y="0"/>
                                              <a:ext cx="62786" cy="62786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  <w:r>
                                <w:rPr>
                                  <w:rFonts w:ascii="Calibri" w:hAnsi="Calibri" w:eastAsia="Calibri" w:cs="Calibri"/>
                                  <w:color w:val="595959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 w:eastAsia="Calibri" w:cs="Calibri"/>
                                  <w:color w:val="595959"/>
                                  <w:spacing w:val="-2"/>
                                  <w:sz w:val="18"/>
                                  <w:szCs w:val="18"/>
                                </w:rPr>
                                <w:t>2024</w:t>
                              </w:r>
                              <w:r>
                                <w:rPr>
                                  <w:rFonts w:ascii="Calibri" w:hAnsi="Calibri" w:eastAsia="Calibri" w:cs="Calibri"/>
                                  <w:color w:val="595959"/>
                                  <w:spacing w:val="11"/>
                                  <w:w w:val="102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宋体" w:hAnsi="宋体" w:eastAsia="宋体" w:cs="宋体"/>
                                  <w:color w:val="595959"/>
                                  <w:spacing w:val="-2"/>
                                  <w:sz w:val="18"/>
                                  <w:szCs w:val="18"/>
                                </w:rPr>
                                <w:t>年</w:t>
                              </w:r>
                            </w:p>
                          </w:tc>
                          <w:tc>
                            <w:tcPr>
                              <w:tcW w:w="850" w:type="dxa"/>
                              <w:vAlign w:val="top"/>
                            </w:tcPr>
                            <w:p w14:paraId="4CB7DC26">
                              <w:pPr>
                                <w:spacing w:before="57" w:line="179" w:lineRule="auto"/>
                                <w:ind w:left="131"/>
                                <w:rPr>
                                  <w:rFonts w:ascii="Calibri" w:hAnsi="Calibri" w:eastAsia="Calibri" w:cs="Calibri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Calibri" w:hAnsi="Calibri" w:eastAsia="Calibri" w:cs="Calibri"/>
                                  <w:color w:val="595959"/>
                                  <w:spacing w:val="-3"/>
                                  <w:sz w:val="18"/>
                                  <w:szCs w:val="18"/>
                                </w:rPr>
                                <w:t>1000.07</w:t>
                              </w:r>
                            </w:p>
                          </w:tc>
                          <w:tc>
                            <w:tcPr>
                              <w:tcW w:w="850" w:type="dxa"/>
                              <w:vAlign w:val="top"/>
                            </w:tcPr>
                            <w:p w14:paraId="4368F474">
                              <w:pPr>
                                <w:spacing w:before="57" w:line="179" w:lineRule="auto"/>
                                <w:ind w:left="132"/>
                                <w:rPr>
                                  <w:rFonts w:ascii="Calibri" w:hAnsi="Calibri" w:eastAsia="Calibri" w:cs="Calibri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Calibri" w:hAnsi="Calibri" w:eastAsia="Calibri" w:cs="Calibri"/>
                                  <w:color w:val="595959"/>
                                  <w:spacing w:val="-3"/>
                                  <w:sz w:val="18"/>
                                  <w:szCs w:val="18"/>
                                </w:rPr>
                                <w:t>1000.07</w:t>
                              </w:r>
                            </w:p>
                          </w:tc>
                          <w:tc>
                            <w:tcPr>
                              <w:tcW w:w="849" w:type="dxa"/>
                              <w:vAlign w:val="top"/>
                            </w:tcPr>
                            <w:p w14:paraId="2C473D7C">
                              <w:pPr>
                                <w:spacing w:before="57" w:line="179" w:lineRule="auto"/>
                                <w:ind w:left="134"/>
                                <w:rPr>
                                  <w:rFonts w:ascii="Calibri" w:hAnsi="Calibri" w:eastAsia="Calibri" w:cs="Calibri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Calibri" w:hAnsi="Calibri" w:eastAsia="Calibri" w:cs="Calibri"/>
                                  <w:color w:val="595959"/>
                                  <w:spacing w:val="-3"/>
                                  <w:sz w:val="18"/>
                                  <w:szCs w:val="18"/>
                                </w:rPr>
                                <w:t>1000.07</w:t>
                              </w:r>
                            </w:p>
                          </w:tc>
                          <w:tc>
                            <w:tcPr>
                              <w:tcW w:w="850" w:type="dxa"/>
                              <w:vAlign w:val="top"/>
                            </w:tcPr>
                            <w:p w14:paraId="0E616773">
                              <w:pPr>
                                <w:spacing w:before="57" w:line="179" w:lineRule="auto"/>
                                <w:ind w:left="136"/>
                                <w:rPr>
                                  <w:rFonts w:ascii="Calibri" w:hAnsi="Calibri" w:eastAsia="Calibri" w:cs="Calibri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Calibri" w:hAnsi="Calibri" w:eastAsia="Calibri" w:cs="Calibri"/>
                                  <w:color w:val="595959"/>
                                  <w:spacing w:val="-3"/>
                                  <w:sz w:val="18"/>
                                  <w:szCs w:val="18"/>
                                </w:rPr>
                                <w:t>1000.07</w:t>
                              </w:r>
                            </w:p>
                          </w:tc>
                          <w:tc>
                            <w:tcPr>
                              <w:tcW w:w="849" w:type="dxa"/>
                              <w:vAlign w:val="top"/>
                            </w:tcPr>
                            <w:p w14:paraId="087D47CB">
                              <w:pPr>
                                <w:spacing w:before="57" w:line="179" w:lineRule="auto"/>
                                <w:ind w:left="380"/>
                                <w:rPr>
                                  <w:rFonts w:ascii="Calibri" w:hAnsi="Calibri" w:eastAsia="Calibri" w:cs="Calibri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Calibri" w:hAnsi="Calibri" w:eastAsia="Calibri" w:cs="Calibri"/>
                                  <w:color w:val="595959"/>
                                  <w:sz w:val="18"/>
                                  <w:szCs w:val="18"/>
                                </w:rPr>
                                <w:t>0</w:t>
                              </w:r>
                            </w:p>
                          </w:tc>
                          <w:tc>
                            <w:tcPr>
                              <w:tcW w:w="850" w:type="dxa"/>
                              <w:vAlign w:val="top"/>
                            </w:tcPr>
                            <w:p w14:paraId="254BE1BD">
                              <w:pPr>
                                <w:spacing w:before="57" w:line="179" w:lineRule="auto"/>
                                <w:ind w:left="382"/>
                                <w:rPr>
                                  <w:rFonts w:ascii="Calibri" w:hAnsi="Calibri" w:eastAsia="Calibri" w:cs="Calibri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Calibri" w:hAnsi="Calibri" w:eastAsia="Calibri" w:cs="Calibri"/>
                                  <w:color w:val="595959"/>
                                  <w:sz w:val="18"/>
                                  <w:szCs w:val="18"/>
                                </w:rPr>
                                <w:t>0</w:t>
                              </w:r>
                            </w:p>
                          </w:tc>
                          <w:tc>
                            <w:tcPr>
                              <w:tcW w:w="850" w:type="dxa"/>
                              <w:vAlign w:val="top"/>
                            </w:tcPr>
                            <w:p w14:paraId="40498825">
                              <w:pPr>
                                <w:spacing w:before="57" w:line="179" w:lineRule="auto"/>
                                <w:ind w:left="384"/>
                                <w:rPr>
                                  <w:rFonts w:ascii="Calibri" w:hAnsi="Calibri" w:eastAsia="Calibri" w:cs="Calibri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Calibri" w:hAnsi="Calibri" w:eastAsia="Calibri" w:cs="Calibri"/>
                                  <w:color w:val="595959"/>
                                  <w:sz w:val="18"/>
                                  <w:szCs w:val="18"/>
                                </w:rPr>
                                <w:t>0</w:t>
                              </w:r>
                            </w:p>
                          </w:tc>
                          <w:tc>
                            <w:tcPr>
                              <w:tcW w:w="857" w:type="dxa"/>
                              <w:vAlign w:val="top"/>
                            </w:tcPr>
                            <w:p w14:paraId="1BBAB3AC">
                              <w:pPr>
                                <w:spacing w:before="57" w:line="179" w:lineRule="auto"/>
                                <w:ind w:left="385"/>
                                <w:rPr>
                                  <w:rFonts w:ascii="Calibri" w:hAnsi="Calibri" w:eastAsia="Calibri" w:cs="Calibri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Calibri" w:hAnsi="Calibri" w:eastAsia="Calibri" w:cs="Calibri"/>
                                  <w:color w:val="595959"/>
                                  <w:sz w:val="18"/>
                                  <w:szCs w:val="18"/>
                                </w:rPr>
                                <w:t>0</w:t>
                              </w:r>
                            </w:p>
                          </w:tc>
                        </w:tr>
                      </w:tbl>
                      <w:p w14:paraId="2A3434BC">
                        <w:pPr>
                          <w:pStyle w:val="6"/>
                        </w:pPr>
                      </w:p>
                    </w:txbxContent>
                  </v:textbox>
                </v:shape>
              </w:pict>
            </w:r>
            <w:r>
              <w:rPr>
                <w:rFonts w:ascii="宋体" w:hAnsi="宋体" w:eastAsia="宋体" w:cs="宋体"/>
                <w:b/>
                <w:bCs/>
                <w:color w:val="3F3F3F"/>
                <w:spacing w:val="-5"/>
                <w:sz w:val="28"/>
                <w:szCs w:val="28"/>
              </w:rPr>
              <w:t>图</w:t>
            </w:r>
            <w:r>
              <w:rPr>
                <w:rFonts w:ascii="宋体" w:hAnsi="宋体" w:eastAsia="宋体" w:cs="宋体"/>
                <w:color w:val="3F3F3F"/>
                <w:spacing w:val="-5"/>
                <w:sz w:val="28"/>
                <w:szCs w:val="28"/>
              </w:rPr>
              <w:t xml:space="preserve"> </w:t>
            </w:r>
            <w:r>
              <w:rPr>
                <w:rFonts w:ascii="Calibri" w:hAnsi="Calibri" w:eastAsia="Calibri" w:cs="Calibri"/>
                <w:b/>
                <w:bCs/>
                <w:color w:val="3F3F3F"/>
                <w:spacing w:val="-5"/>
                <w:sz w:val="28"/>
                <w:szCs w:val="28"/>
              </w:rPr>
              <w:t>4</w:t>
            </w:r>
            <w:r>
              <w:rPr>
                <w:rFonts w:ascii="Calibri" w:hAnsi="Calibri" w:eastAsia="Calibri" w:cs="Calibri"/>
                <w:b/>
                <w:bCs/>
                <w:color w:val="3F3F3F"/>
                <w:spacing w:val="32"/>
                <w:w w:val="101"/>
                <w:sz w:val="28"/>
                <w:szCs w:val="28"/>
              </w:rPr>
              <w:t xml:space="preserve">  </w:t>
            </w:r>
            <w:r>
              <w:rPr>
                <w:rFonts w:ascii="宋体" w:hAnsi="宋体" w:eastAsia="宋体" w:cs="宋体"/>
                <w:b/>
                <w:bCs/>
                <w:color w:val="3F3F3F"/>
                <w:spacing w:val="-5"/>
                <w:sz w:val="28"/>
                <w:szCs w:val="28"/>
              </w:rPr>
              <w:t>：</w:t>
            </w:r>
            <w:r>
              <w:rPr>
                <w:rFonts w:ascii="Calibri" w:hAnsi="Calibri" w:eastAsia="Calibri" w:cs="Calibri"/>
                <w:b/>
                <w:bCs/>
                <w:color w:val="3F3F3F"/>
                <w:spacing w:val="-5"/>
                <w:sz w:val="28"/>
                <w:szCs w:val="28"/>
              </w:rPr>
              <w:t>2023-2024</w:t>
            </w:r>
            <w:r>
              <w:rPr>
                <w:rFonts w:ascii="Calibri" w:hAnsi="Calibri" w:eastAsia="Calibri" w:cs="Calibri"/>
                <w:b/>
                <w:bCs/>
                <w:color w:val="3F3F3F"/>
                <w:spacing w:val="19"/>
                <w:sz w:val="28"/>
                <w:szCs w:val="28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color w:val="3F3F3F"/>
                <w:spacing w:val="-5"/>
                <w:sz w:val="28"/>
                <w:szCs w:val="28"/>
              </w:rPr>
              <w:t>年财政拨款收支对比图（万元）</w:t>
            </w:r>
          </w:p>
          <w:p w14:paraId="76B51F6D">
            <w:pPr>
              <w:spacing w:before="240" w:line="114" w:lineRule="exact"/>
              <w:ind w:left="710"/>
              <w:rPr>
                <w:rFonts w:ascii="Calibri" w:hAnsi="Calibri" w:eastAsia="Calibri" w:cs="Calibri"/>
                <w:sz w:val="18"/>
                <w:szCs w:val="18"/>
              </w:rPr>
            </w:pPr>
            <w:r>
              <w:rPr>
                <w:rFonts w:ascii="Calibri" w:hAnsi="Calibri" w:eastAsia="Calibri" w:cs="Calibri"/>
                <w:color w:val="595959"/>
                <w:spacing w:val="-2"/>
                <w:position w:val="-2"/>
                <w:sz w:val="18"/>
                <w:szCs w:val="18"/>
              </w:rPr>
              <w:t>3000</w:t>
            </w:r>
          </w:p>
          <w:p w14:paraId="6B838B4F">
            <w:pPr>
              <w:spacing w:line="176" w:lineRule="auto"/>
              <w:ind w:left="1226"/>
              <w:rPr>
                <w:rFonts w:ascii="Calibri" w:hAnsi="Calibri" w:eastAsia="Calibri" w:cs="Calibri"/>
                <w:sz w:val="20"/>
                <w:szCs w:val="20"/>
              </w:rPr>
            </w:pPr>
            <w:r>
              <w:rPr>
                <w:rFonts w:ascii="Calibri" w:hAnsi="Calibri" w:eastAsia="Calibri" w:cs="Calibri"/>
                <w:color w:val="3F3F3F"/>
                <w:spacing w:val="-2"/>
                <w:sz w:val="20"/>
                <w:szCs w:val="20"/>
              </w:rPr>
              <w:t>2435.81</w:t>
            </w:r>
            <w:r>
              <w:rPr>
                <w:rFonts w:ascii="Calibri" w:hAnsi="Calibri" w:eastAsia="Calibri" w:cs="Calibri"/>
                <w:color w:val="3F3F3F"/>
                <w:spacing w:val="6"/>
                <w:sz w:val="20"/>
                <w:szCs w:val="20"/>
              </w:rPr>
              <w:t xml:space="preserve">    </w:t>
            </w:r>
            <w:r>
              <w:rPr>
                <w:rFonts w:ascii="Calibri" w:hAnsi="Calibri" w:eastAsia="Calibri" w:cs="Calibri"/>
                <w:color w:val="3F3F3F"/>
                <w:spacing w:val="-2"/>
                <w:sz w:val="20"/>
                <w:szCs w:val="20"/>
              </w:rPr>
              <w:t>2435.81</w:t>
            </w:r>
          </w:p>
          <w:p w14:paraId="66AE4A43">
            <w:pPr>
              <w:spacing w:before="19" w:line="179" w:lineRule="auto"/>
              <w:ind w:left="712"/>
              <w:rPr>
                <w:rFonts w:ascii="Calibri" w:hAnsi="Calibri" w:eastAsia="Calibri" w:cs="Calibri"/>
                <w:sz w:val="18"/>
                <w:szCs w:val="18"/>
              </w:rPr>
            </w:pPr>
            <w:r>
              <w:rPr>
                <w:rFonts w:ascii="Calibri" w:hAnsi="Calibri" w:eastAsia="Calibri" w:cs="Calibri"/>
                <w:color w:val="595959"/>
                <w:spacing w:val="-2"/>
                <w:sz w:val="18"/>
                <w:szCs w:val="18"/>
              </w:rPr>
              <w:t>2500</w:t>
            </w:r>
          </w:p>
          <w:p w14:paraId="17BC0721">
            <w:pPr>
              <w:spacing w:line="173" w:lineRule="exact"/>
            </w:pPr>
          </w:p>
          <w:tbl>
            <w:tblPr>
              <w:tblStyle w:val="5"/>
              <w:tblW w:w="6811" w:type="dxa"/>
              <w:tblInd w:w="1233" w:type="dxa"/>
              <w:tblBorders>
                <w:top w:val="none" w:color="000000" w:sz="0" w:space="0"/>
                <w:left w:val="none" w:color="000000" w:sz="0" w:space="0"/>
                <w:bottom w:val="none" w:color="000000" w:sz="0" w:space="0"/>
                <w:right w:val="none" w:color="000000" w:sz="0" w:space="0"/>
                <w:insideH w:val="none" w:color="000000" w:sz="0" w:space="0"/>
                <w:insideV w:val="none" w:color="000000" w:sz="0" w:space="0"/>
              </w:tblBorders>
              <w:tblLayout w:type="fixed"/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6811"/>
            </w:tblGrid>
            <w:tr w14:paraId="4349057A">
              <w:tblPrEx>
                <w:tblBorders>
                  <w:top w:val="none" w:color="000000" w:sz="0" w:space="0"/>
                  <w:left w:val="none" w:color="000000" w:sz="0" w:space="0"/>
                  <w:bottom w:val="none" w:color="000000" w:sz="0" w:space="0"/>
                  <w:right w:val="none" w:color="000000" w:sz="0" w:space="0"/>
                  <w:insideH w:val="none" w:color="000000" w:sz="0" w:space="0"/>
                  <w:insideV w:val="none" w:color="000000" w:sz="0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299" w:hRule="atLeast"/>
              </w:trPr>
              <w:tc>
                <w:tcPr>
                  <w:tcW w:w="6811" w:type="dxa"/>
                  <w:tcBorders>
                    <w:top w:val="single" w:color="E6E6E6" w:sz="6" w:space="0"/>
                    <w:bottom w:val="single" w:color="E6E6E6" w:sz="6" w:space="0"/>
                  </w:tcBorders>
                  <w:vAlign w:val="top"/>
                </w:tcPr>
                <w:p w14:paraId="7F2C68BF">
                  <w:pPr>
                    <w:pStyle w:val="6"/>
                  </w:pPr>
                </w:p>
              </w:tc>
            </w:tr>
            <w:tr w14:paraId="266FE699">
              <w:tblPrEx>
                <w:tblBorders>
                  <w:top w:val="none" w:color="000000" w:sz="0" w:space="0"/>
                  <w:left w:val="none" w:color="000000" w:sz="0" w:space="0"/>
                  <w:bottom w:val="none" w:color="000000" w:sz="0" w:space="0"/>
                  <w:right w:val="none" w:color="000000" w:sz="0" w:space="0"/>
                  <w:insideH w:val="none" w:color="000000" w:sz="0" w:space="0"/>
                  <w:insideV w:val="none" w:color="000000" w:sz="0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299" w:hRule="atLeast"/>
              </w:trPr>
              <w:tc>
                <w:tcPr>
                  <w:tcW w:w="6811" w:type="dxa"/>
                  <w:tcBorders>
                    <w:top w:val="single" w:color="E6E6E6" w:sz="6" w:space="0"/>
                    <w:bottom w:val="single" w:color="E6E6E6" w:sz="6" w:space="0"/>
                  </w:tcBorders>
                  <w:vAlign w:val="top"/>
                </w:tcPr>
                <w:p w14:paraId="0A837A88">
                  <w:pPr>
                    <w:spacing w:before="34" w:line="179" w:lineRule="auto"/>
                    <w:ind w:left="228"/>
                    <w:rPr>
                      <w:rFonts w:ascii="Calibri" w:hAnsi="Calibri" w:eastAsia="Calibri" w:cs="Calibri"/>
                      <w:sz w:val="20"/>
                      <w:szCs w:val="20"/>
                    </w:rPr>
                  </w:pPr>
                  <w:r>
                    <mc:AlternateContent>
                      <mc:Choice Requires="wps">
                        <w:drawing>
                          <wp:anchor distT="0" distB="0" distL="0" distR="0" simplePos="0" relativeHeight="251668480" behindDoc="1" locked="0" layoutInCell="1" allowOverlap="1">
                            <wp:simplePos x="0" y="0"/>
                            <wp:positionH relativeFrom="column">
                              <wp:posOffset>139700</wp:posOffset>
                            </wp:positionH>
                            <wp:positionV relativeFrom="paragraph">
                              <wp:posOffset>-377825</wp:posOffset>
                            </wp:positionV>
                            <wp:extent cx="114300" cy="972185"/>
                            <wp:effectExtent l="0" t="0" r="0" b="0"/>
                            <wp:wrapNone/>
                            <wp:docPr id="34" name="Rect 34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140300" y="-378266"/>
                                      <a:ext cx="114300" cy="972185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4874CB"/>
                                    </a:solidFill>
                                    <a:ln w="0">
                                      <a:noFill/>
                                    </a:ln>
                                  </wps:spPr>
                                  <wps:style>
                                    <a:lnRef idx="0">
                                      <a:schemeClr val="accent1"/>
                                    </a:lnRef>
                                    <a:fillRef idx="0">
                                      <a:schemeClr val="accent1"/>
                                    </a:fillRef>
                                    <a:effectRef idx="0">
                                      <a:schemeClr val="accent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          <a:noAutofit/>
                                  </wps:bodyPr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Rect 34" o:spid="_x0000_s1026" o:spt="1" style="position:absolute;left:0pt;margin-left:11pt;margin-top:-29.75pt;height:76.55pt;width:9pt;z-index:-251648000;mso-width-relative:page;mso-height-relative:page;" fillcolor="#4874CB" filled="t" stroked="f" coordsize="21600,21600" o:gfxdata="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">
                            <v:fill on="t" focussize="0,0"/>
                            <v:stroke on="f" weight="0pt"/>
                            <v:imagedata o:title=""/>
                            <o:lock v:ext="edit" aspectratio="f"/>
                            <v:textbox inset="0mm,0mm,0mm,0mm"/>
                          </v:rect>
                        </w:pict>
                      </mc:Fallback>
                    </mc:AlternateContent>
                  </w:r>
                  <w:r>
                    <mc:AlternateContent>
                      <mc:Choice Requires="wps">
                        <w:drawing>
                          <wp:anchor distT="0" distB="0" distL="0" distR="0" simplePos="0" relativeHeight="251669504" behindDoc="1" locked="0" layoutInCell="1" allowOverlap="1">
                            <wp:simplePos x="0" y="0"/>
                            <wp:positionH relativeFrom="column">
                              <wp:posOffset>680720</wp:posOffset>
                            </wp:positionH>
                            <wp:positionV relativeFrom="paragraph">
                              <wp:posOffset>-377825</wp:posOffset>
                            </wp:positionV>
                            <wp:extent cx="114300" cy="972185"/>
                            <wp:effectExtent l="0" t="0" r="0" b="0"/>
                            <wp:wrapNone/>
                            <wp:docPr id="36" name="Rect 36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680971" y="-378266"/>
                                      <a:ext cx="114300" cy="972185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4874CB"/>
                                    </a:solidFill>
                                    <a:ln w="0">
                                      <a:noFill/>
                                    </a:ln>
                                  </wps:spPr>
                                  <wps:style>
                                    <a:lnRef idx="0">
                                      <a:schemeClr val="accent1"/>
                                    </a:lnRef>
                                    <a:fillRef idx="0">
                                      <a:schemeClr val="accent1"/>
                                    </a:fillRef>
                                    <a:effectRef idx="0">
                                      <a:schemeClr val="accent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          <a:noAutofit/>
                                  </wps:bodyPr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Rect 36" o:spid="_x0000_s1026" o:spt="1" style="position:absolute;left:0pt;margin-left:53.6pt;margin-top:-29.75pt;height:76.55pt;width:9pt;z-index:-251646976;mso-width-relative:page;mso-height-relative:page;" fillcolor="#4874CB" filled="t" stroked="f" coordsize="21600,21600" o:gfxdata="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">
                            <v:fill on="t" focussize="0,0"/>
                            <v:stroke on="f" weight="0pt"/>
                            <v:imagedata o:title=""/>
                            <o:lock v:ext="edit" aspectratio="f"/>
                            <v:textbox inset="0mm,0mm,0mm,0mm"/>
                          </v:rect>
                        </w:pict>
                      </mc:Fallback>
                    </mc:AlternateContent>
                  </w:r>
                  <w:r>
                    <w:pict>
                      <v:shape id="_x0000_s1084" o:spid="_x0000_s1084" o:spt="202" type="#_x0000_t202" style="position:absolute;left:0pt;margin-left:84.05pt;margin-top:-7.5pt;height:13.9pt;width:161.85pt;z-index:251672576;mso-width-relative:page;mso-height-relative:page;" filled="f" stroked="f" coordsize="21600,21600">
                        <v:path/>
                        <v:fill on="f" focussize="0,0"/>
                        <v:stroke on="f"/>
                        <v:imagedata o:title=""/>
                        <o:lock v:ext="edit" aspectratio="f"/>
                        <v:textbox inset="0mm,0mm,0mm,0mm">
                          <w:txbxContent>
                            <w:p w14:paraId="116D8ADA">
                              <w:pPr>
                                <w:spacing w:before="20" w:line="194" w:lineRule="auto"/>
                                <w:ind w:left="20"/>
                                <w:rPr>
                                  <w:rFonts w:ascii="Calibri" w:hAnsi="Calibri" w:eastAsia="Calibri" w:cs="Calibri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Calibri" w:hAnsi="Calibri" w:eastAsia="Calibri" w:cs="Calibri"/>
                                  <w:color w:val="3F3F3F"/>
                                  <w:spacing w:val="-3"/>
                                  <w:position w:val="-2"/>
                                  <w:sz w:val="20"/>
                                  <w:szCs w:val="20"/>
                                </w:rPr>
                                <w:t>1173.31</w:t>
                              </w:r>
                              <w:r>
                                <w:rPr>
                                  <w:rFonts w:ascii="Calibri" w:hAnsi="Calibri" w:eastAsia="Calibri" w:cs="Calibri"/>
                                  <w:color w:val="3F3F3F"/>
                                  <w:spacing w:val="11"/>
                                  <w:position w:val="-2"/>
                                  <w:sz w:val="20"/>
                                  <w:szCs w:val="20"/>
                                </w:rPr>
                                <w:t xml:space="preserve">    </w:t>
                              </w:r>
                              <w:r>
                                <w:rPr>
                                  <w:rFonts w:ascii="Calibri" w:hAnsi="Calibri" w:eastAsia="Calibri" w:cs="Calibri"/>
                                  <w:color w:val="3F3F3F"/>
                                  <w:spacing w:val="-3"/>
                                  <w:position w:val="-2"/>
                                  <w:sz w:val="20"/>
                                  <w:szCs w:val="20"/>
                                </w:rPr>
                                <w:t>1173.31</w:t>
                              </w:r>
                              <w:r>
                                <w:rPr>
                                  <w:rFonts w:ascii="Calibri" w:hAnsi="Calibri" w:eastAsia="Calibri" w:cs="Calibri"/>
                                  <w:color w:val="3F3F3F"/>
                                  <w:spacing w:val="7"/>
                                  <w:position w:val="-2"/>
                                  <w:sz w:val="20"/>
                                  <w:szCs w:val="20"/>
                                </w:rPr>
                                <w:t xml:space="preserve">    </w:t>
                              </w:r>
                              <w:r>
                                <w:rPr>
                                  <w:rFonts w:ascii="Calibri" w:hAnsi="Calibri" w:eastAsia="Calibri" w:cs="Calibri"/>
                                  <w:color w:val="3F3F3F"/>
                                  <w:spacing w:val="-3"/>
                                  <w:position w:val="2"/>
                                  <w:sz w:val="20"/>
                                  <w:szCs w:val="20"/>
                                </w:rPr>
                                <w:t>1262.51</w:t>
                              </w:r>
                              <w:r>
                                <w:rPr>
                                  <w:rFonts w:ascii="Calibri" w:hAnsi="Calibri" w:eastAsia="Calibri" w:cs="Calibri"/>
                                  <w:color w:val="3F3F3F"/>
                                  <w:spacing w:val="7"/>
                                  <w:position w:val="2"/>
                                  <w:sz w:val="20"/>
                                  <w:szCs w:val="20"/>
                                </w:rPr>
                                <w:t xml:space="preserve">    </w:t>
                              </w:r>
                              <w:r>
                                <w:rPr>
                                  <w:rFonts w:ascii="Calibri" w:hAnsi="Calibri" w:eastAsia="Calibri" w:cs="Calibri"/>
                                  <w:color w:val="3F3F3F"/>
                                  <w:spacing w:val="-3"/>
                                  <w:position w:val="2"/>
                                  <w:sz w:val="20"/>
                                  <w:szCs w:val="20"/>
                                </w:rPr>
                                <w:t>1262.51</w:t>
                              </w:r>
                            </w:p>
                          </w:txbxContent>
                        </v:textbox>
                      </v:shape>
                    </w:pict>
                  </w:r>
                  <w:r>
                    <w:rPr>
                      <w:rFonts w:ascii="Calibri" w:hAnsi="Calibri" w:eastAsia="Calibri" w:cs="Calibri"/>
                      <w:color w:val="3F3F3F"/>
                      <w:spacing w:val="-3"/>
                      <w:sz w:val="20"/>
                      <w:szCs w:val="20"/>
                    </w:rPr>
                    <w:t>1000.07</w:t>
                  </w:r>
                  <w:r>
                    <w:rPr>
                      <w:rFonts w:ascii="Calibri" w:hAnsi="Calibri" w:eastAsia="Calibri" w:cs="Calibri"/>
                      <w:color w:val="3F3F3F"/>
                      <w:spacing w:val="11"/>
                      <w:sz w:val="20"/>
                      <w:szCs w:val="20"/>
                    </w:rPr>
                    <w:t xml:space="preserve">    </w:t>
                  </w:r>
                  <w:r>
                    <w:rPr>
                      <w:rFonts w:ascii="Calibri" w:hAnsi="Calibri" w:eastAsia="Calibri" w:cs="Calibri"/>
                      <w:color w:val="3F3F3F"/>
                      <w:spacing w:val="-3"/>
                      <w:sz w:val="20"/>
                      <w:szCs w:val="20"/>
                    </w:rPr>
                    <w:t>1000.07</w:t>
                  </w:r>
                  <w:r>
                    <w:rPr>
                      <w:rFonts w:ascii="Calibri" w:hAnsi="Calibri" w:eastAsia="Calibri" w:cs="Calibri"/>
                      <w:color w:val="3F3F3F"/>
                      <w:spacing w:val="7"/>
                      <w:sz w:val="20"/>
                      <w:szCs w:val="20"/>
                    </w:rPr>
                    <w:t xml:space="preserve">    </w:t>
                  </w:r>
                  <w:r>
                    <w:rPr>
                      <w:rFonts w:ascii="Calibri" w:hAnsi="Calibri" w:eastAsia="Calibri" w:cs="Calibri"/>
                      <w:color w:val="3F3F3F"/>
                      <w:spacing w:val="-3"/>
                      <w:sz w:val="20"/>
                      <w:szCs w:val="20"/>
                    </w:rPr>
                    <w:t>1000.07</w:t>
                  </w:r>
                  <w:r>
                    <w:rPr>
                      <w:rFonts w:ascii="Calibri" w:hAnsi="Calibri" w:eastAsia="Calibri" w:cs="Calibri"/>
                      <w:color w:val="3F3F3F"/>
                      <w:spacing w:val="7"/>
                      <w:sz w:val="20"/>
                      <w:szCs w:val="20"/>
                    </w:rPr>
                    <w:t xml:space="preserve">    </w:t>
                  </w:r>
                  <w:r>
                    <w:rPr>
                      <w:rFonts w:ascii="Calibri" w:hAnsi="Calibri" w:eastAsia="Calibri" w:cs="Calibri"/>
                      <w:color w:val="3F3F3F"/>
                      <w:spacing w:val="-3"/>
                      <w:sz w:val="20"/>
                      <w:szCs w:val="20"/>
                    </w:rPr>
                    <w:t>1000.07</w:t>
                  </w:r>
                </w:p>
              </w:tc>
            </w:tr>
          </w:tbl>
          <w:p w14:paraId="6B987008">
            <w:pPr>
              <w:pStyle w:val="6"/>
              <w:spacing w:line="285" w:lineRule="auto"/>
            </w:pPr>
          </w:p>
          <w:p w14:paraId="59E244DA">
            <w:pPr>
              <w:spacing w:before="62" w:line="179" w:lineRule="auto"/>
              <w:ind w:left="5136"/>
              <w:rPr>
                <w:rFonts w:ascii="Calibri" w:hAnsi="Calibri" w:eastAsia="Calibri" w:cs="Calibri"/>
                <w:sz w:val="20"/>
                <w:szCs w:val="20"/>
              </w:rPr>
            </w:pPr>
            <w:r>
              <w:rPr>
                <w:rFonts w:ascii="Calibri" w:hAnsi="Calibri" w:eastAsia="Calibri" w:cs="Calibri"/>
                <w:color w:val="3F3F3F"/>
                <w:spacing w:val="-6"/>
                <w:sz w:val="20"/>
                <w:szCs w:val="20"/>
              </w:rPr>
              <w:t>0</w:t>
            </w:r>
            <w:r>
              <w:rPr>
                <w:rFonts w:ascii="Calibri" w:hAnsi="Calibri" w:eastAsia="Calibri" w:cs="Calibri"/>
                <w:color w:val="3F3F3F"/>
                <w:spacing w:val="2"/>
                <w:sz w:val="20"/>
                <w:szCs w:val="20"/>
              </w:rPr>
              <w:t xml:space="preserve">                </w:t>
            </w:r>
            <w:r>
              <w:rPr>
                <w:rFonts w:ascii="Calibri" w:hAnsi="Calibri" w:eastAsia="Calibri" w:cs="Calibri"/>
                <w:color w:val="3F3F3F"/>
                <w:spacing w:val="-6"/>
                <w:sz w:val="20"/>
                <w:szCs w:val="20"/>
              </w:rPr>
              <w:t>0</w:t>
            </w:r>
            <w:r>
              <w:rPr>
                <w:rFonts w:ascii="Calibri" w:hAnsi="Calibri" w:eastAsia="Calibri" w:cs="Calibri"/>
                <w:color w:val="3F3F3F"/>
                <w:spacing w:val="2"/>
                <w:sz w:val="20"/>
                <w:szCs w:val="20"/>
              </w:rPr>
              <w:t xml:space="preserve">           </w:t>
            </w:r>
            <w:r>
              <w:rPr>
                <w:rFonts w:ascii="Calibri" w:hAnsi="Calibri" w:eastAsia="Calibri" w:cs="Calibri"/>
                <w:color w:val="3F3F3F"/>
                <w:spacing w:val="-6"/>
                <w:sz w:val="20"/>
                <w:szCs w:val="20"/>
              </w:rPr>
              <w:t>0</w:t>
            </w:r>
            <w:r>
              <w:rPr>
                <w:rFonts w:ascii="Calibri" w:hAnsi="Calibri" w:eastAsia="Calibri" w:cs="Calibri"/>
                <w:color w:val="3F3F3F"/>
                <w:spacing w:val="27"/>
                <w:sz w:val="20"/>
                <w:szCs w:val="20"/>
              </w:rPr>
              <w:t xml:space="preserve">  </w:t>
            </w:r>
            <w:r>
              <w:rPr>
                <w:rFonts w:ascii="Calibri" w:hAnsi="Calibri" w:eastAsia="Calibri" w:cs="Calibri"/>
                <w:color w:val="3F3F3F"/>
                <w:spacing w:val="-6"/>
                <w:sz w:val="20"/>
                <w:szCs w:val="20"/>
              </w:rPr>
              <w:t>0</w:t>
            </w:r>
            <w:r>
              <w:rPr>
                <w:rFonts w:ascii="Calibri" w:hAnsi="Calibri" w:eastAsia="Calibri" w:cs="Calibri"/>
                <w:color w:val="3F3F3F"/>
                <w:spacing w:val="2"/>
                <w:sz w:val="20"/>
                <w:szCs w:val="20"/>
              </w:rPr>
              <w:t xml:space="preserve">           </w:t>
            </w:r>
            <w:r>
              <w:rPr>
                <w:rFonts w:ascii="Calibri" w:hAnsi="Calibri" w:eastAsia="Calibri" w:cs="Calibri"/>
                <w:color w:val="3F3F3F"/>
                <w:spacing w:val="-6"/>
                <w:sz w:val="20"/>
                <w:szCs w:val="20"/>
              </w:rPr>
              <w:t>0</w:t>
            </w:r>
            <w:r>
              <w:rPr>
                <w:rFonts w:ascii="Calibri" w:hAnsi="Calibri" w:eastAsia="Calibri" w:cs="Calibri"/>
                <w:color w:val="3F3F3F"/>
                <w:spacing w:val="26"/>
                <w:w w:val="101"/>
                <w:sz w:val="20"/>
                <w:szCs w:val="20"/>
              </w:rPr>
              <w:t xml:space="preserve">  </w:t>
            </w:r>
            <w:r>
              <w:rPr>
                <w:rFonts w:ascii="Calibri" w:hAnsi="Calibri" w:eastAsia="Calibri" w:cs="Calibri"/>
                <w:color w:val="3F3F3F"/>
                <w:spacing w:val="-6"/>
                <w:sz w:val="20"/>
                <w:szCs w:val="20"/>
              </w:rPr>
              <w:t>0</w:t>
            </w:r>
          </w:p>
          <w:p w14:paraId="42DFF798">
            <w:pPr>
              <w:pStyle w:val="6"/>
              <w:spacing w:line="242" w:lineRule="auto"/>
            </w:pPr>
          </w:p>
          <w:p w14:paraId="69FC0CC7">
            <w:pPr>
              <w:pStyle w:val="6"/>
              <w:spacing w:line="243" w:lineRule="auto"/>
            </w:pPr>
          </w:p>
          <w:p w14:paraId="67B5E13A">
            <w:pPr>
              <w:pStyle w:val="6"/>
              <w:spacing w:line="243" w:lineRule="auto"/>
            </w:pPr>
          </w:p>
          <w:p w14:paraId="61BCDBB5">
            <w:pPr>
              <w:pStyle w:val="6"/>
              <w:spacing w:line="243" w:lineRule="auto"/>
            </w:pPr>
          </w:p>
          <w:p w14:paraId="3E34CC35">
            <w:pPr>
              <w:pStyle w:val="6"/>
              <w:spacing w:line="243" w:lineRule="auto"/>
            </w:pPr>
          </w:p>
          <w:p w14:paraId="18411CA0">
            <w:pPr>
              <w:pStyle w:val="6"/>
              <w:spacing w:line="243" w:lineRule="auto"/>
            </w:pPr>
          </w:p>
          <w:p w14:paraId="42CE4A98">
            <w:pPr>
              <w:pStyle w:val="6"/>
              <w:spacing w:line="243" w:lineRule="auto"/>
            </w:pPr>
          </w:p>
          <w:p w14:paraId="0E0969A7">
            <w:pPr>
              <w:spacing w:before="58" w:line="220" w:lineRule="auto"/>
              <w:ind w:left="3317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Calibri" w:hAnsi="Calibri" w:eastAsia="Calibri" w:cs="Calibri"/>
                <w:color w:val="595959"/>
                <w:sz w:val="18"/>
                <w:szCs w:val="18"/>
              </w:rPr>
              <w:drawing>
                <wp:inline distT="0" distB="0" distL="0" distR="0">
                  <wp:extent cx="62230" cy="62230"/>
                  <wp:effectExtent l="0" t="0" r="0" b="0"/>
                  <wp:docPr id="38" name="IM 3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" name="IM 38"/>
                          <pic:cNvPicPr/>
                        </pic:nvPicPr>
                        <pic:blipFill>
                          <a:blip r:embed="rId6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786" cy="627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Calibri" w:hAnsi="Calibri" w:eastAsia="Calibri" w:cs="Calibri"/>
                <w:color w:val="595959"/>
                <w:spacing w:val="13"/>
                <w:w w:val="101"/>
                <w:sz w:val="18"/>
                <w:szCs w:val="18"/>
              </w:rPr>
              <w:t xml:space="preserve"> </w:t>
            </w:r>
            <w:r>
              <w:rPr>
                <w:rFonts w:ascii="Calibri" w:hAnsi="Calibri" w:eastAsia="Calibri" w:cs="Calibri"/>
                <w:color w:val="595959"/>
                <w:spacing w:val="-3"/>
                <w:sz w:val="18"/>
                <w:szCs w:val="18"/>
              </w:rPr>
              <w:t>2023</w:t>
            </w:r>
            <w:r>
              <w:rPr>
                <w:rFonts w:ascii="Calibri" w:hAnsi="Calibri" w:eastAsia="Calibri" w:cs="Calibri"/>
                <w:color w:val="595959"/>
                <w:spacing w:val="12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color w:val="595959"/>
                <w:spacing w:val="-3"/>
                <w:sz w:val="18"/>
                <w:szCs w:val="18"/>
              </w:rPr>
              <w:t>年</w:t>
            </w:r>
            <w:r>
              <w:rPr>
                <w:rFonts w:ascii="宋体" w:hAnsi="宋体" w:eastAsia="宋体" w:cs="宋体"/>
                <w:color w:val="595959"/>
                <w:spacing w:val="17"/>
                <w:sz w:val="18"/>
                <w:szCs w:val="18"/>
              </w:rPr>
              <w:t xml:space="preserve">  </w:t>
            </w:r>
            <w:r>
              <w:rPr>
                <w:sz w:val="18"/>
                <w:szCs w:val="18"/>
              </w:rPr>
              <w:drawing>
                <wp:inline distT="0" distB="0" distL="0" distR="0">
                  <wp:extent cx="62230" cy="62230"/>
                  <wp:effectExtent l="0" t="0" r="0" b="0"/>
                  <wp:docPr id="40" name="IM 4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" name="IM 40"/>
                          <pic:cNvPicPr/>
                        </pic:nvPicPr>
                        <pic:blipFill>
                          <a:blip r:embed="rId6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786" cy="627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宋体" w:hAnsi="宋体" w:eastAsia="宋体" w:cs="宋体"/>
                <w:color w:val="595959"/>
                <w:spacing w:val="-36"/>
                <w:sz w:val="18"/>
                <w:szCs w:val="18"/>
              </w:rPr>
              <w:t xml:space="preserve"> </w:t>
            </w:r>
            <w:r>
              <w:rPr>
                <w:rFonts w:ascii="Calibri" w:hAnsi="Calibri" w:eastAsia="Calibri" w:cs="Calibri"/>
                <w:color w:val="595959"/>
                <w:spacing w:val="-3"/>
                <w:sz w:val="18"/>
                <w:szCs w:val="18"/>
              </w:rPr>
              <w:t>2024</w:t>
            </w:r>
            <w:r>
              <w:rPr>
                <w:rFonts w:ascii="Calibri" w:hAnsi="Calibri" w:eastAsia="Calibri" w:cs="Calibri"/>
                <w:color w:val="595959"/>
                <w:spacing w:val="11"/>
                <w:w w:val="102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color w:val="595959"/>
                <w:spacing w:val="-3"/>
                <w:sz w:val="18"/>
                <w:szCs w:val="18"/>
              </w:rPr>
              <w:t>年</w:t>
            </w:r>
          </w:p>
        </w:tc>
      </w:tr>
    </w:tbl>
    <w:p w14:paraId="55D627E9">
      <w:pPr>
        <w:spacing w:before="287" w:line="220" w:lineRule="auto"/>
        <w:ind w:left="627"/>
        <w:rPr>
          <w:rFonts w:ascii="宋体" w:hAnsi="宋体" w:eastAsia="宋体" w:cs="宋体"/>
          <w:sz w:val="32"/>
          <w:szCs w:val="32"/>
        </w:rPr>
      </w:pPr>
      <w:r>
        <w:rPr>
          <w:rFonts w:ascii="楷体" w:hAnsi="楷体" w:eastAsia="楷体" w:cs="楷体"/>
          <w:b/>
          <w:bCs/>
          <w:spacing w:val="-7"/>
          <w:sz w:val="32"/>
          <w:szCs w:val="32"/>
        </w:rPr>
        <w:t>（</w:t>
      </w:r>
      <w:r>
        <w:rPr>
          <w:rFonts w:ascii="楷体" w:hAnsi="楷体" w:eastAsia="楷体" w:cs="楷体"/>
          <w:spacing w:val="-72"/>
          <w:sz w:val="32"/>
          <w:szCs w:val="32"/>
        </w:rPr>
        <w:t xml:space="preserve"> </w:t>
      </w:r>
      <w:r>
        <w:rPr>
          <w:rFonts w:ascii="宋体" w:hAnsi="宋体" w:eastAsia="宋体" w:cs="宋体"/>
          <w:b/>
          <w:bCs/>
          <w:spacing w:val="-7"/>
          <w:sz w:val="32"/>
          <w:szCs w:val="32"/>
        </w:rPr>
        <w:t>二</w:t>
      </w:r>
      <w:r>
        <w:rPr>
          <w:rFonts w:ascii="楷体" w:hAnsi="楷体" w:eastAsia="楷体" w:cs="楷体"/>
          <w:b/>
          <w:bCs/>
          <w:spacing w:val="-7"/>
          <w:sz w:val="32"/>
          <w:szCs w:val="32"/>
        </w:rPr>
        <w:t>）</w:t>
      </w:r>
      <w:r>
        <w:rPr>
          <w:rFonts w:ascii="宋体" w:hAnsi="宋体" w:eastAsia="宋体" w:cs="宋体"/>
          <w:b/>
          <w:bCs/>
          <w:spacing w:val="-7"/>
          <w:sz w:val="32"/>
          <w:szCs w:val="32"/>
        </w:rPr>
        <w:t>财政拨款收支与年初预算数对比情况</w:t>
      </w:r>
    </w:p>
    <w:p w14:paraId="7D23A052">
      <w:pPr>
        <w:spacing w:before="277" w:line="380" w:lineRule="auto"/>
        <w:ind w:left="1" w:firstLine="638"/>
        <w:jc w:val="both"/>
        <w:rPr>
          <w:rFonts w:ascii="宋体" w:hAnsi="宋体" w:eastAsia="宋体" w:cs="宋体"/>
          <w:sz w:val="32"/>
          <w:szCs w:val="32"/>
        </w:rPr>
      </w:pPr>
      <w:r>
        <w:rPr>
          <w:rFonts w:ascii="仿宋" w:hAnsi="仿宋" w:eastAsia="仿宋" w:cs="仿宋"/>
          <w:spacing w:val="-4"/>
          <w:sz w:val="32"/>
          <w:szCs w:val="32"/>
        </w:rPr>
        <w:t>本单位</w:t>
      </w:r>
      <w:r>
        <w:rPr>
          <w:rFonts w:ascii="仿宋" w:hAnsi="仿宋" w:eastAsia="仿宋" w:cs="仿宋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 xml:space="preserve">2024 </w:t>
      </w:r>
      <w:r>
        <w:rPr>
          <w:rFonts w:ascii="宋体" w:hAnsi="宋体" w:eastAsia="宋体" w:cs="宋体"/>
          <w:spacing w:val="-4"/>
          <w:sz w:val="32"/>
          <w:szCs w:val="32"/>
        </w:rPr>
        <w:t>年度财政拨款</w:t>
      </w:r>
      <w:r>
        <w:rPr>
          <w:rFonts w:ascii="仿宋" w:hAnsi="仿宋" w:eastAsia="仿宋" w:cs="仿宋"/>
          <w:spacing w:val="-4"/>
          <w:sz w:val="32"/>
          <w:szCs w:val="32"/>
        </w:rPr>
        <w:t>本</w:t>
      </w:r>
      <w:r>
        <w:rPr>
          <w:rFonts w:ascii="宋体" w:hAnsi="宋体" w:eastAsia="宋体" w:cs="宋体"/>
          <w:spacing w:val="-4"/>
          <w:sz w:val="32"/>
          <w:szCs w:val="32"/>
        </w:rPr>
        <w:t>年收入</w:t>
      </w:r>
      <w:r>
        <w:rPr>
          <w:rFonts w:ascii="宋体" w:hAnsi="宋体" w:eastAsia="宋体" w:cs="宋体"/>
          <w:spacing w:val="-42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1,000.07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万元，完成年初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预算的</w:t>
      </w:r>
      <w:r>
        <w:rPr>
          <w:rFonts w:ascii="宋体" w:hAnsi="宋体" w:eastAsia="宋体" w:cs="宋体"/>
          <w:spacing w:val="-64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97.8%</w:t>
      </w:r>
      <w:r>
        <w:rPr>
          <w:rFonts w:ascii="宋体" w:hAnsi="宋体" w:eastAsia="宋体" w:cs="宋体"/>
          <w:spacing w:val="-4"/>
          <w:sz w:val="32"/>
          <w:szCs w:val="32"/>
        </w:rPr>
        <w:t>，比年初预算减少</w:t>
      </w:r>
      <w:r>
        <w:rPr>
          <w:rFonts w:ascii="宋体" w:hAnsi="宋体" w:eastAsia="宋体" w:cs="宋体"/>
          <w:spacing w:val="-74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22.40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万元，决算数小于预算数主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要原因是</w:t>
      </w:r>
      <w:r>
        <w:rPr>
          <w:rFonts w:ascii="宋体" w:hAnsi="宋体" w:eastAsia="宋体" w:cs="宋体"/>
          <w:spacing w:val="-32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；</w:t>
      </w:r>
      <w:r>
        <w:rPr>
          <w:rFonts w:ascii="仿宋" w:hAnsi="仿宋" w:eastAsia="仿宋" w:cs="仿宋"/>
          <w:spacing w:val="-2"/>
          <w:sz w:val="32"/>
          <w:szCs w:val="32"/>
        </w:rPr>
        <w:t>本</w:t>
      </w:r>
      <w:r>
        <w:rPr>
          <w:rFonts w:ascii="宋体" w:hAnsi="宋体" w:eastAsia="宋体" w:cs="宋体"/>
          <w:spacing w:val="-2"/>
          <w:sz w:val="32"/>
          <w:szCs w:val="32"/>
        </w:rPr>
        <w:t>年支出</w:t>
      </w:r>
      <w:r>
        <w:rPr>
          <w:rFonts w:ascii="宋体" w:hAnsi="宋体" w:eastAsia="宋体" w:cs="宋体"/>
          <w:spacing w:val="-4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1,000.07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万元，完成年初预算的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97.8%</w:t>
      </w:r>
      <w:r>
        <w:rPr>
          <w:rFonts w:ascii="宋体" w:hAnsi="宋体" w:eastAsia="宋体" w:cs="宋体"/>
          <w:spacing w:val="-2"/>
          <w:sz w:val="32"/>
          <w:szCs w:val="32"/>
        </w:rPr>
        <w:t>，比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年初预算减少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22.40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万元，决算数小于预算数主要原因是</w:t>
      </w:r>
      <w:r>
        <w:rPr>
          <w:rFonts w:ascii="宋体" w:hAnsi="宋体" w:eastAsia="宋体" w:cs="宋体"/>
          <w:spacing w:val="-88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。具体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4"/>
          <w:sz w:val="32"/>
          <w:szCs w:val="32"/>
        </w:rPr>
        <w:t>情况如下：</w:t>
      </w:r>
    </w:p>
    <w:p w14:paraId="2054F27D">
      <w:pPr>
        <w:spacing w:line="380" w:lineRule="auto"/>
        <w:rPr>
          <w:rFonts w:ascii="宋体" w:hAnsi="宋体" w:eastAsia="宋体" w:cs="宋体"/>
          <w:sz w:val="32"/>
          <w:szCs w:val="32"/>
        </w:rPr>
        <w:sectPr>
          <w:footerReference r:id="rId29" w:type="default"/>
          <w:pgSz w:w="11906" w:h="16839"/>
          <w:pgMar w:top="400" w:right="1416" w:bottom="1210" w:left="1429" w:header="0" w:footer="992" w:gutter="0"/>
          <w:cols w:space="720" w:num="1"/>
        </w:sectPr>
      </w:pPr>
    </w:p>
    <w:p w14:paraId="1C366492">
      <w:pPr>
        <w:pStyle w:val="2"/>
        <w:spacing w:line="250" w:lineRule="auto"/>
      </w:pPr>
    </w:p>
    <w:p w14:paraId="004341C6">
      <w:pPr>
        <w:pStyle w:val="2"/>
        <w:spacing w:line="251" w:lineRule="auto"/>
      </w:pPr>
    </w:p>
    <w:p w14:paraId="099A524E">
      <w:pPr>
        <w:pStyle w:val="2"/>
        <w:spacing w:line="251" w:lineRule="auto"/>
      </w:pPr>
    </w:p>
    <w:p w14:paraId="12B4BC16">
      <w:pPr>
        <w:pStyle w:val="2"/>
        <w:spacing w:line="251" w:lineRule="auto"/>
      </w:pPr>
    </w:p>
    <w:p w14:paraId="1A3DB03C">
      <w:pPr>
        <w:pStyle w:val="2"/>
        <w:spacing w:line="251" w:lineRule="auto"/>
      </w:pPr>
    </w:p>
    <w:p w14:paraId="4DF97C4B">
      <w:pPr>
        <w:pStyle w:val="2"/>
        <w:spacing w:line="251" w:lineRule="auto"/>
      </w:pPr>
    </w:p>
    <w:p w14:paraId="1D1468F7">
      <w:pPr>
        <w:pStyle w:val="2"/>
        <w:spacing w:line="251" w:lineRule="auto"/>
      </w:pPr>
    </w:p>
    <w:p w14:paraId="25A80D8F">
      <w:pPr>
        <w:spacing w:before="104" w:line="326" w:lineRule="auto"/>
        <w:ind w:left="25" w:right="35" w:firstLine="640"/>
        <w:rPr>
          <w:rFonts w:ascii="宋体" w:hAnsi="宋体" w:eastAsia="宋体" w:cs="宋体"/>
          <w:sz w:val="32"/>
          <w:szCs w:val="32"/>
        </w:rPr>
      </w:pP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 xml:space="preserve">1.  </w:t>
      </w:r>
      <w:r>
        <w:rPr>
          <w:rFonts w:ascii="宋体" w:hAnsi="宋体" w:eastAsia="宋体" w:cs="宋体"/>
          <w:spacing w:val="-5"/>
          <w:sz w:val="32"/>
          <w:szCs w:val="32"/>
        </w:rPr>
        <w:t>一般公共预算财政拨款</w:t>
      </w:r>
      <w:r>
        <w:rPr>
          <w:rFonts w:ascii="仿宋" w:hAnsi="仿宋" w:eastAsia="仿宋" w:cs="仿宋"/>
          <w:spacing w:val="-5"/>
          <w:sz w:val="32"/>
          <w:szCs w:val="32"/>
        </w:rPr>
        <w:t>本</w:t>
      </w:r>
      <w:r>
        <w:rPr>
          <w:rFonts w:ascii="宋体" w:hAnsi="宋体" w:eastAsia="宋体" w:cs="宋体"/>
          <w:spacing w:val="-5"/>
          <w:sz w:val="32"/>
          <w:szCs w:val="32"/>
        </w:rPr>
        <w:t>年收入完成年初预算的</w:t>
      </w:r>
      <w:r>
        <w:rPr>
          <w:rFonts w:ascii="宋体" w:hAnsi="宋体" w:eastAsia="宋体" w:cs="宋体"/>
          <w:spacing w:val="-30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118.4%</w:t>
      </w:r>
      <w:r>
        <w:rPr>
          <w:rFonts w:ascii="宋体" w:hAnsi="宋体" w:eastAsia="宋体" w:cs="宋体"/>
          <w:spacing w:val="-5"/>
          <w:sz w:val="32"/>
          <w:szCs w:val="32"/>
        </w:rPr>
        <w:t>，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5"/>
          <w:sz w:val="32"/>
          <w:szCs w:val="32"/>
        </w:rPr>
        <w:t>比年初预算增加</w:t>
      </w:r>
      <w:r>
        <w:rPr>
          <w:rFonts w:ascii="宋体" w:hAnsi="宋体" w:eastAsia="宋体" w:cs="宋体"/>
          <w:spacing w:val="-32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155.08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5"/>
          <w:sz w:val="32"/>
          <w:szCs w:val="32"/>
        </w:rPr>
        <w:t>万元，主要原因是；支出完成年初预算的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32"/>
          <w:szCs w:val="32"/>
        </w:rPr>
        <w:t>118.4%</w:t>
      </w:r>
      <w:r>
        <w:rPr>
          <w:rFonts w:ascii="宋体" w:hAnsi="宋体" w:eastAsia="宋体" w:cs="宋体"/>
          <w:spacing w:val="-6"/>
          <w:sz w:val="32"/>
          <w:szCs w:val="32"/>
        </w:rPr>
        <w:t xml:space="preserve">，比年初预算增加 </w:t>
      </w:r>
      <w:r>
        <w:rPr>
          <w:rFonts w:ascii="Times New Roman" w:hAnsi="Times New Roman" w:eastAsia="Times New Roman" w:cs="Times New Roman"/>
          <w:spacing w:val="-6"/>
          <w:sz w:val="32"/>
          <w:szCs w:val="32"/>
        </w:rPr>
        <w:t>155.08</w:t>
      </w:r>
      <w:r>
        <w:rPr>
          <w:rFonts w:ascii="Times New Roman" w:hAnsi="Times New Roman" w:eastAsia="Times New Roman" w:cs="Times New Roman"/>
          <w:spacing w:val="22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6"/>
          <w:sz w:val="32"/>
          <w:szCs w:val="32"/>
        </w:rPr>
        <w:t>万元，主要原因是。</w:t>
      </w:r>
    </w:p>
    <w:p w14:paraId="0935DAD9">
      <w:pPr>
        <w:spacing w:before="278" w:line="326" w:lineRule="auto"/>
        <w:ind w:right="35" w:firstLine="635"/>
        <w:rPr>
          <w:rFonts w:ascii="宋体" w:hAnsi="宋体" w:eastAsia="宋体" w:cs="宋体"/>
          <w:sz w:val="32"/>
          <w:szCs w:val="32"/>
        </w:rPr>
      </w:pP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 xml:space="preserve">2.  </w:t>
      </w:r>
      <w:r>
        <w:rPr>
          <w:rFonts w:ascii="宋体" w:hAnsi="宋体" w:eastAsia="宋体" w:cs="宋体"/>
          <w:spacing w:val="-3"/>
          <w:sz w:val="32"/>
          <w:szCs w:val="32"/>
        </w:rPr>
        <w:t>政府</w:t>
      </w:r>
      <w:r>
        <w:rPr>
          <w:rFonts w:ascii="仿宋" w:hAnsi="仿宋" w:eastAsia="仿宋" w:cs="仿宋"/>
          <w:spacing w:val="-3"/>
          <w:sz w:val="32"/>
          <w:szCs w:val="32"/>
        </w:rPr>
        <w:t>性基</w:t>
      </w:r>
      <w:r>
        <w:rPr>
          <w:rFonts w:ascii="宋体" w:hAnsi="宋体" w:eastAsia="宋体" w:cs="宋体"/>
          <w:spacing w:val="-3"/>
          <w:sz w:val="32"/>
          <w:szCs w:val="32"/>
        </w:rPr>
        <w:t>金预算财政拨款</w:t>
      </w:r>
      <w:r>
        <w:rPr>
          <w:rFonts w:ascii="仿宋" w:hAnsi="仿宋" w:eastAsia="仿宋" w:cs="仿宋"/>
          <w:spacing w:val="-3"/>
          <w:sz w:val="32"/>
          <w:szCs w:val="32"/>
        </w:rPr>
        <w:t>本</w:t>
      </w:r>
      <w:r>
        <w:rPr>
          <w:rFonts w:ascii="宋体" w:hAnsi="宋体" w:eastAsia="宋体" w:cs="宋体"/>
          <w:spacing w:val="-3"/>
          <w:sz w:val="32"/>
          <w:szCs w:val="32"/>
        </w:rPr>
        <w:t>年收入完成年初预算的</w:t>
      </w:r>
      <w:r>
        <w:rPr>
          <w:rFonts w:ascii="宋体" w:hAnsi="宋体" w:eastAsia="宋体" w:cs="宋体"/>
          <w:spacing w:val="-67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0.0%</w:t>
      </w:r>
      <w:r>
        <w:rPr>
          <w:rFonts w:ascii="宋体" w:hAnsi="宋体" w:eastAsia="宋体" w:cs="宋体"/>
          <w:spacing w:val="-3"/>
          <w:sz w:val="32"/>
          <w:szCs w:val="32"/>
        </w:rPr>
        <w:t>，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比年初预算减少</w:t>
      </w:r>
      <w:r>
        <w:rPr>
          <w:rFonts w:ascii="宋体" w:hAnsi="宋体" w:eastAsia="宋体" w:cs="宋体"/>
          <w:spacing w:val="-37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177.48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万元，主要原因是；支出完成年初预算的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32"/>
          <w:szCs w:val="32"/>
        </w:rPr>
        <w:t>0.0%</w:t>
      </w:r>
      <w:r>
        <w:rPr>
          <w:rFonts w:ascii="宋体" w:hAnsi="宋体" w:eastAsia="宋体" w:cs="宋体"/>
          <w:spacing w:val="-6"/>
          <w:sz w:val="32"/>
          <w:szCs w:val="32"/>
        </w:rPr>
        <w:t xml:space="preserve">，比年初预算减少 </w:t>
      </w:r>
      <w:r>
        <w:rPr>
          <w:rFonts w:ascii="Times New Roman" w:hAnsi="Times New Roman" w:eastAsia="Times New Roman" w:cs="Times New Roman"/>
          <w:spacing w:val="-6"/>
          <w:sz w:val="32"/>
          <w:szCs w:val="32"/>
        </w:rPr>
        <w:t>177.48</w:t>
      </w:r>
      <w:r>
        <w:rPr>
          <w:rFonts w:ascii="Times New Roman" w:hAnsi="Times New Roman" w:eastAsia="Times New Roman" w:cs="Times New Roman"/>
          <w:spacing w:val="36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6"/>
          <w:sz w:val="32"/>
          <w:szCs w:val="32"/>
        </w:rPr>
        <w:t>万元，主要原因是。</w:t>
      </w:r>
    </w:p>
    <w:p w14:paraId="732425A7">
      <w:pPr>
        <w:spacing w:before="277" w:line="218" w:lineRule="auto"/>
        <w:ind w:left="641"/>
        <w:rPr>
          <w:rFonts w:ascii="宋体" w:hAnsi="宋体" w:eastAsia="宋体" w:cs="宋体"/>
          <w:sz w:val="32"/>
          <w:szCs w:val="32"/>
        </w:rPr>
      </w:pP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3.</w:t>
      </w:r>
      <w:r>
        <w:rPr>
          <w:rFonts w:ascii="Times New Roman" w:hAnsi="Times New Roman" w:eastAsia="Times New Roman" w:cs="Times New Roman"/>
          <w:spacing w:val="30"/>
          <w:sz w:val="32"/>
          <w:szCs w:val="32"/>
        </w:rPr>
        <w:t xml:space="preserve">  </w:t>
      </w:r>
      <w:r>
        <w:rPr>
          <w:rFonts w:ascii="宋体" w:hAnsi="宋体" w:eastAsia="宋体" w:cs="宋体"/>
          <w:spacing w:val="-3"/>
          <w:sz w:val="32"/>
          <w:szCs w:val="32"/>
        </w:rPr>
        <w:t>国有资</w:t>
      </w:r>
      <w:r>
        <w:rPr>
          <w:rFonts w:ascii="仿宋" w:hAnsi="仿宋" w:eastAsia="仿宋" w:cs="仿宋"/>
          <w:spacing w:val="-3"/>
          <w:sz w:val="32"/>
          <w:szCs w:val="32"/>
        </w:rPr>
        <w:t>本经</w:t>
      </w:r>
      <w:r>
        <w:rPr>
          <w:rFonts w:ascii="宋体" w:hAnsi="宋体" w:eastAsia="宋体" w:cs="宋体"/>
          <w:spacing w:val="-3"/>
          <w:sz w:val="32"/>
          <w:szCs w:val="32"/>
        </w:rPr>
        <w:t>营预算财政拨款</w:t>
      </w:r>
      <w:r>
        <w:rPr>
          <w:rFonts w:ascii="仿宋" w:hAnsi="仿宋" w:eastAsia="仿宋" w:cs="仿宋"/>
          <w:spacing w:val="-3"/>
          <w:sz w:val="32"/>
          <w:szCs w:val="32"/>
        </w:rPr>
        <w:t>本</w:t>
      </w:r>
      <w:r>
        <w:rPr>
          <w:rFonts w:ascii="宋体" w:hAnsi="宋体" w:eastAsia="宋体" w:cs="宋体"/>
          <w:spacing w:val="-3"/>
          <w:sz w:val="32"/>
          <w:szCs w:val="32"/>
        </w:rPr>
        <w:t>年收入完成年初预算的</w:t>
      </w:r>
    </w:p>
    <w:p w14:paraId="290954AC">
      <w:pPr>
        <w:spacing w:before="278" w:line="300" w:lineRule="auto"/>
        <w:ind w:left="3" w:right="39" w:hanging="3"/>
        <w:rPr>
          <w:rFonts w:ascii="宋体" w:hAnsi="宋体" w:eastAsia="宋体" w:cs="宋体"/>
          <w:sz w:val="32"/>
          <w:szCs w:val="32"/>
        </w:rPr>
      </w:pP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0.0 %</w:t>
      </w:r>
      <w:r>
        <w:rPr>
          <w:rFonts w:ascii="宋体" w:hAnsi="宋体" w:eastAsia="宋体" w:cs="宋体"/>
          <w:spacing w:val="-4"/>
          <w:sz w:val="32"/>
          <w:szCs w:val="32"/>
        </w:rPr>
        <w:t>，比年初预算增加</w:t>
      </w:r>
      <w:r>
        <w:rPr>
          <w:rFonts w:ascii="宋体" w:hAnsi="宋体" w:eastAsia="宋体" w:cs="宋体"/>
          <w:spacing w:val="-56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w w:val="10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万元，主要原因是；支出完成年初预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5"/>
          <w:sz w:val="32"/>
          <w:szCs w:val="32"/>
        </w:rPr>
        <w:t>算的</w:t>
      </w:r>
      <w:r>
        <w:rPr>
          <w:rFonts w:ascii="宋体" w:hAnsi="宋体" w:eastAsia="宋体" w:cs="宋体"/>
          <w:spacing w:val="-57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0.0%</w:t>
      </w:r>
      <w:r>
        <w:rPr>
          <w:rFonts w:ascii="宋体" w:hAnsi="宋体" w:eastAsia="宋体" w:cs="宋体"/>
          <w:spacing w:val="-5"/>
          <w:sz w:val="32"/>
          <w:szCs w:val="32"/>
        </w:rPr>
        <w:t>，比年初预算增加</w:t>
      </w:r>
      <w:r>
        <w:rPr>
          <w:rFonts w:ascii="宋体" w:hAnsi="宋体" w:eastAsia="宋体" w:cs="宋体"/>
          <w:spacing w:val="-44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w w:val="10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5"/>
          <w:sz w:val="32"/>
          <w:szCs w:val="32"/>
        </w:rPr>
        <w:t>万元，主要原因是。</w:t>
      </w:r>
    </w:p>
    <w:p w14:paraId="6CE8C3AE">
      <w:pPr>
        <w:spacing w:before="24"/>
      </w:pPr>
    </w:p>
    <w:p w14:paraId="24D7FF38">
      <w:pPr>
        <w:spacing w:before="24"/>
      </w:pPr>
    </w:p>
    <w:tbl>
      <w:tblPr>
        <w:tblStyle w:val="5"/>
        <w:tblW w:w="8277" w:type="dxa"/>
        <w:tblInd w:w="382" w:type="dxa"/>
        <w:tblBorders>
          <w:top w:val="single" w:color="D8D8D8" w:sz="6" w:space="0"/>
          <w:left w:val="single" w:color="D8D8D8" w:sz="6" w:space="0"/>
          <w:bottom w:val="single" w:color="D8D8D8" w:sz="6" w:space="0"/>
          <w:right w:val="single" w:color="D8D8D8" w:sz="6" w:space="0"/>
          <w:insideH w:val="single" w:color="D8D8D8" w:sz="6" w:space="0"/>
          <w:insideV w:val="single" w:color="D8D8D8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277"/>
      </w:tblGrid>
      <w:tr w14:paraId="340B4A47">
        <w:tblPrEx>
          <w:tblBorders>
            <w:top w:val="single" w:color="D8D8D8" w:sz="6" w:space="0"/>
            <w:left w:val="single" w:color="D8D8D8" w:sz="6" w:space="0"/>
            <w:bottom w:val="single" w:color="D8D8D8" w:sz="6" w:space="0"/>
            <w:right w:val="single" w:color="D8D8D8" w:sz="6" w:space="0"/>
            <w:insideH w:val="single" w:color="D8D8D8" w:sz="6" w:space="0"/>
            <w:insideV w:val="single" w:color="D8D8D8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1" w:hRule="atLeast"/>
        </w:trPr>
        <w:tc>
          <w:tcPr>
            <w:tcW w:w="8277" w:type="dxa"/>
            <w:tcBorders>
              <w:bottom w:val="nil"/>
            </w:tcBorders>
            <w:vAlign w:val="top"/>
          </w:tcPr>
          <w:p w14:paraId="04974E73">
            <w:pPr>
              <w:spacing w:before="167" w:line="220" w:lineRule="auto"/>
              <w:ind w:left="1709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ascii="宋体" w:hAnsi="宋体" w:eastAsia="宋体" w:cs="宋体"/>
                <w:b/>
                <w:bCs/>
                <w:color w:val="3F3F3F"/>
                <w:spacing w:val="-5"/>
                <w:sz w:val="28"/>
                <w:szCs w:val="28"/>
              </w:rPr>
              <w:t>图</w:t>
            </w:r>
            <w:r>
              <w:rPr>
                <w:rFonts w:ascii="宋体" w:hAnsi="宋体" w:eastAsia="宋体" w:cs="宋体"/>
                <w:color w:val="3F3F3F"/>
                <w:spacing w:val="-5"/>
                <w:sz w:val="28"/>
                <w:szCs w:val="28"/>
              </w:rPr>
              <w:t xml:space="preserve"> </w:t>
            </w:r>
            <w:r>
              <w:rPr>
                <w:rFonts w:ascii="Calibri" w:hAnsi="Calibri" w:eastAsia="Calibri" w:cs="Calibri"/>
                <w:b/>
                <w:bCs/>
                <w:color w:val="3F3F3F"/>
                <w:spacing w:val="-5"/>
                <w:sz w:val="28"/>
                <w:szCs w:val="28"/>
              </w:rPr>
              <w:t>5</w:t>
            </w:r>
            <w:r>
              <w:rPr>
                <w:rFonts w:ascii="Calibri" w:hAnsi="Calibri" w:eastAsia="Calibri" w:cs="Calibri"/>
                <w:b/>
                <w:bCs/>
                <w:color w:val="3F3F3F"/>
                <w:spacing w:val="24"/>
                <w:sz w:val="28"/>
                <w:szCs w:val="28"/>
              </w:rPr>
              <w:t xml:space="preserve"> </w:t>
            </w:r>
            <w:r>
              <w:rPr>
                <w:rFonts w:ascii="Calibri" w:hAnsi="Calibri" w:eastAsia="Calibri" w:cs="Calibri"/>
                <w:b/>
                <w:bCs/>
                <w:color w:val="3F3F3F"/>
                <w:spacing w:val="-5"/>
                <w:sz w:val="28"/>
                <w:szCs w:val="28"/>
              </w:rPr>
              <w:t>:</w:t>
            </w:r>
            <w:r>
              <w:rPr>
                <w:rFonts w:ascii="宋体" w:hAnsi="宋体" w:eastAsia="宋体" w:cs="宋体"/>
                <w:b/>
                <w:bCs/>
                <w:color w:val="3F3F3F"/>
                <w:spacing w:val="-5"/>
                <w:sz w:val="28"/>
                <w:szCs w:val="28"/>
              </w:rPr>
              <w:t>财政拨款收支预算对比图（万元）</w:t>
            </w:r>
          </w:p>
        </w:tc>
      </w:tr>
      <w:tr w14:paraId="64354402">
        <w:tblPrEx>
          <w:tblBorders>
            <w:top w:val="single" w:color="D8D8D8" w:sz="6" w:space="0"/>
            <w:left w:val="single" w:color="D8D8D8" w:sz="6" w:space="0"/>
            <w:bottom w:val="single" w:color="D8D8D8" w:sz="6" w:space="0"/>
            <w:right w:val="single" w:color="D8D8D8" w:sz="6" w:space="0"/>
            <w:insideH w:val="single" w:color="D8D8D8" w:sz="6" w:space="0"/>
            <w:insideV w:val="single" w:color="D8D8D8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10" w:hRule="atLeast"/>
        </w:trPr>
        <w:tc>
          <w:tcPr>
            <w:tcW w:w="8277" w:type="dxa"/>
            <w:tcBorders>
              <w:top w:val="nil"/>
            </w:tcBorders>
            <w:vAlign w:val="top"/>
          </w:tcPr>
          <w:p w14:paraId="2F790FA3">
            <w:pPr>
              <w:spacing w:before="136" w:line="179" w:lineRule="auto"/>
              <w:ind w:left="936"/>
              <w:rPr>
                <w:rFonts w:ascii="Calibri" w:hAnsi="Calibri" w:eastAsia="Calibri" w:cs="Calibri"/>
                <w:sz w:val="18"/>
                <w:szCs w:val="18"/>
              </w:rPr>
            </w:pPr>
            <w:r>
              <w:pict>
                <v:group id="_x0000_s1085" o:spid="_x0000_s1085" o:spt="203" style="position:absolute;left:0pt;margin-left:12.1pt;margin-top:7.95pt;height:186.65pt;width:390.75pt;mso-position-horizontal-relative:page;mso-position-vertical-relative:page;z-index:-251634688;mso-width-relative:page;mso-height-relative:page;" coordsize="7815,3732">
                  <o:lock v:ext="edit"/>
                  <v:shape id="_x0000_s1086" o:spid="_x0000_s1086" style="position:absolute;left:1218;top:0;height:2248;width:6587;" filled="f" stroked="t" coordsize="6587,2248" path="m0,2239l6587,2239m0,1867l6587,1867m0,1495l6587,1495m0,1123l6587,1123m0,751l6587,751m0,379l6587,379m0,7l6587,7e">
                    <v:fill on="f" focussize="0,0"/>
                    <v:stroke color="#E6E6E6" miterlimit="10"/>
                    <v:imagedata o:title=""/>
                    <o:lock v:ext="edit"/>
                  </v:shape>
                  <v:shape id="_x0000_s1087" o:spid="_x0000_s1087" style="position:absolute;left:1395;top:337;height:1901;width:4352;" fillcolor="#4874CB" filled="t" stroked="f" coordsize="4352,1901" path="m0,0l235,0,235,1901,0,1901,0,0xem823,0l1058,0,1058,1901,823,1901,823,0xem1646,330l1882,330,1882,1901,1646,1901,1646,330xem2470,330l2705,330,2705,1901,2470,1901,2470,330xem3293,1571l3529,1571,3529,1901,3293,1901,3293,1571xem4117,1571l4352,1571,4352,1901,4117,1901,4117,1571xe">
                    <v:fill on="t" focussize="0,0"/>
                    <v:stroke on="f"/>
                    <v:imagedata o:title=""/>
                    <o:lock v:ext="edit"/>
                  </v:shape>
                  <v:shape id="_x0000_s1088" o:spid="_x0000_s1088" style="position:absolute;left:1630;top:379;height:1861;width:2706;" fillcolor="#EE822F" filled="t" stroked="f" coordsize="2706,1861" path="m0,0l235,0,235,1860,0,1860,0,0xem823,0l1058,0,1058,1860,823,1860,823,0xem1646,0l1882,0,1882,1860,1646,1860,1646,0xem2470,0l2705,0,2705,1860,2470,1860,2470,0xe">
                    <v:fill on="t" focussize="0,0"/>
                    <v:stroke on="f"/>
                    <v:imagedata o:title=""/>
                    <o:lock v:ext="edit"/>
                  </v:shape>
                  <v:shape id="_x0000_s1089" o:spid="_x0000_s1089" style="position:absolute;left:1211;top:2232;height:953;width:6602;" filled="f" stroked="t" coordsize="6602,953" path="m7,7l6595,7m7,952l7,7m7,7l830,7m830,952l830,7m830,7l1654,7m1654,952l1654,7m1654,7l2477,7m2477,952l2477,7m2477,7l3301,7m3301,952l3301,7m3301,7l4124,7m4124,952l4124,7m4124,7l4948,7m4948,952l4948,7m4948,7l5771,7m5771,952l5771,7m6595,952l6595,7m5771,7l6595,7e">
                    <v:fill on="f" focussize="0,0"/>
                    <v:stroke color="#D8D8D8" miterlimit="10"/>
                    <v:imagedata o:title=""/>
                    <o:lock v:ext="edit"/>
                  </v:shape>
                  <v:shape id="_x0000_s1090" o:spid="_x0000_s1090" style="position:absolute;left:88;top:3265;height:98;width:98;" fillcolor="#4874CB" filled="t" stroked="f" coordsize="98,98" path="m0,0l98,0,98,98,0,98,0,0xe">
                    <v:fill on="t" focussize="0,0"/>
                    <v:stroke on="f"/>
                    <v:imagedata o:title=""/>
                    <o:lock v:ext="edit"/>
                  </v:shape>
                  <v:shape id="_x0000_s1091" o:spid="_x0000_s1091" style="position:absolute;left:0;top:3177;height:277;width:7815;" filled="f" stroked="t" coordsize="7815,277" path="m7,277l7,7m1218,277l1218,7m7,7l1218,7m1218,277l1218,7m1218,7l2042,7m2042,277l2042,7m2042,7l2865,7m2865,277l2865,7m2865,7l3689,7m3689,277l3689,7m3689,7l4512,7m4512,277l4512,7m4512,7l5336,7m5336,277l5336,7m5336,7l6159,7m6159,277l6159,7m6159,7l6983,7m6983,277l6983,7m7806,277l7806,7m6983,7l7806,7e">
                    <v:fill on="f" focussize="0,0"/>
                    <v:stroke color="#D8D8D8" miterlimit="10"/>
                    <v:imagedata o:title=""/>
                    <o:lock v:ext="edit"/>
                  </v:shape>
                  <v:shape id="_x0000_s1092" o:spid="_x0000_s1092" style="position:absolute;left:88;top:3535;height:98;width:98;" fillcolor="#EE822F" filled="t" stroked="f" coordsize="98,98" path="m0,0l98,0,98,98,0,98,0,0xe">
                    <v:fill on="t" focussize="0,0"/>
                    <v:stroke on="f"/>
                    <v:imagedata o:title=""/>
                    <o:lock v:ext="edit"/>
                  </v:shape>
                  <v:shape id="_x0000_s1093" o:spid="_x0000_s1093" style="position:absolute;left:0;top:3447;height:285;width:7815;" filled="f" stroked="t" coordsize="7815,285" path="m7,277l7,7m1218,277l1218,7m7,7l1218,7m7,277l1218,277m1218,277l1218,7m1218,7l2042,7m1218,277l2042,277m2042,277l2042,7m2042,7l2865,7m2042,277l2865,277m2865,277l2865,7m2865,7l3689,7m2865,277l3689,277m3689,277l3689,7m3689,7l4512,7m3689,277l4512,277m4512,277l4512,7m4512,7l5336,7m4512,277l5336,277m5336,277l5336,7m5336,7l6159,7m5336,277l6159,277m6159,277l6159,7m6159,7l6983,7m6159,277l6983,277m6983,277l6983,7m7806,277l7806,7m6983,7l7806,7m6983,277l7806,277e">
                    <v:fill on="f" focussize="0,0"/>
                    <v:stroke color="#D8D8D8" miterlimit="10"/>
                    <v:imagedata o:title=""/>
                    <o:lock v:ext="edit"/>
                  </v:shape>
                </v:group>
              </w:pict>
            </w:r>
            <w:r>
              <w:rPr>
                <w:rFonts w:ascii="Calibri" w:hAnsi="Calibri" w:eastAsia="Calibri" w:cs="Calibri"/>
                <w:color w:val="595959"/>
                <w:spacing w:val="-3"/>
                <w:sz w:val="18"/>
                <w:szCs w:val="18"/>
              </w:rPr>
              <w:t>1200</w:t>
            </w:r>
          </w:p>
          <w:p w14:paraId="2DA2EB02">
            <w:pPr>
              <w:spacing w:before="208" w:line="179" w:lineRule="auto"/>
              <w:ind w:left="936"/>
              <w:rPr>
                <w:rFonts w:ascii="Calibri" w:hAnsi="Calibri" w:eastAsia="Calibri" w:cs="Calibri"/>
                <w:sz w:val="18"/>
                <w:szCs w:val="18"/>
              </w:rPr>
            </w:pPr>
            <w:r>
              <w:pict>
                <v:shape id="_x0000_s1094" o:spid="_x0000_s1094" o:spt="202" type="#_x0000_t202" style="position:absolute;left:0pt;margin-left:70.7pt;margin-top:-4.75pt;height:27.6pt;width:169.4pt;z-index:251695104;mso-width-relative:page;mso-height-relative:page;" filled="f" stroked="f" coordsize="21600,21600">
                  <v:path/>
                  <v:fill on="f" focussize="0,0"/>
                  <v:stroke on="f"/>
                  <v:imagedata o:title=""/>
                  <o:lock v:ext="edit" aspectratio="f"/>
                  <v:textbox inset="0mm,0mm,0mm,0mm">
                    <w:txbxContent>
                      <w:p w14:paraId="0F09C924">
                        <w:pPr>
                          <w:spacing w:before="20" w:line="190" w:lineRule="auto"/>
                          <w:ind w:left="20"/>
                          <w:rPr>
                            <w:rFonts w:ascii="Calibri" w:hAnsi="Calibri" w:eastAsia="Calibri" w:cs="Calibri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alibri" w:hAnsi="Calibri" w:eastAsia="Calibri" w:cs="Calibri"/>
                            <w:color w:val="3F3F3F"/>
                            <w:spacing w:val="-17"/>
                            <w:position w:val="1"/>
                            <w:sz w:val="20"/>
                            <w:szCs w:val="20"/>
                          </w:rPr>
                          <w:t>1021</w:t>
                        </w:r>
                        <w:r>
                          <w:rPr>
                            <w:rFonts w:ascii="Calibri" w:hAnsi="Calibri" w:eastAsia="Calibri" w:cs="Calibri"/>
                            <w:color w:val="3F3F3F"/>
                            <w:spacing w:val="-17"/>
                            <w:sz w:val="20"/>
                            <w:szCs w:val="20"/>
                          </w:rPr>
                          <w:t>20</w:t>
                        </w:r>
                        <w:r>
                          <w:rPr>
                            <w:rFonts w:ascii="Calibri" w:hAnsi="Calibri" w:eastAsia="Calibri" w:cs="Calibri"/>
                            <w:color w:val="3F3F3F"/>
                            <w:spacing w:val="-17"/>
                            <w:position w:val="2"/>
                            <w:sz w:val="20"/>
                            <w:szCs w:val="20"/>
                          </w:rPr>
                          <w:t>.</w:t>
                        </w:r>
                        <w:r>
                          <w:rPr>
                            <w:position w:val="-1"/>
                            <w:sz w:val="20"/>
                            <w:szCs w:val="20"/>
                          </w:rPr>
                          <w:drawing>
                            <wp:inline distT="0" distB="0" distL="0" distR="0">
                              <wp:extent cx="64135" cy="107950"/>
                              <wp:effectExtent l="0" t="0" r="0" b="0"/>
                              <wp:docPr id="42" name="IM 42"/>
                              <wp:cNvGraphicFramePr/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2" name="IM 42"/>
                                      <pic:cNvPicPr/>
                                    </pic:nvPicPr>
                                    <pic:blipFill>
                                      <a:blip r:embed="rId62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64452" cy="108119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position w:val="-1"/>
                            <w:sz w:val="20"/>
                            <w:szCs w:val="20"/>
                          </w:rPr>
                          <w:drawing>
                            <wp:inline distT="0" distB="0" distL="0" distR="0">
                              <wp:extent cx="64135" cy="107315"/>
                              <wp:effectExtent l="0" t="0" r="0" b="0"/>
                              <wp:docPr id="44" name="IM 44"/>
                              <wp:cNvGraphicFramePr/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4" name="IM 44"/>
                                      <pic:cNvPicPr/>
                                    </pic:nvPicPr>
                                    <pic:blipFill>
                                      <a:blip r:embed="rId63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64452" cy="107738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ascii="Calibri" w:hAnsi="Calibri" w:eastAsia="Calibri" w:cs="Calibri"/>
                            <w:color w:val="3F3F3F"/>
                            <w:spacing w:val="-17"/>
                            <w:position w:val="-1"/>
                            <w:sz w:val="20"/>
                            <w:szCs w:val="20"/>
                          </w:rPr>
                          <w:t>.0</w:t>
                        </w:r>
                        <w:r>
                          <w:rPr>
                            <w:rFonts w:ascii="Calibri" w:hAnsi="Calibri" w:eastAsia="Calibri" w:cs="Calibri"/>
                            <w:color w:val="3F3F3F"/>
                            <w:spacing w:val="-17"/>
                            <w:sz w:val="20"/>
                            <w:szCs w:val="20"/>
                          </w:rPr>
                          <w:t>71</w:t>
                        </w:r>
                        <w:r>
                          <w:rPr>
                            <w:rFonts w:ascii="Calibri" w:hAnsi="Calibri" w:eastAsia="Calibri" w:cs="Calibri"/>
                            <w:color w:val="3F3F3F"/>
                            <w:spacing w:val="-17"/>
                            <w:position w:val="1"/>
                            <w:sz w:val="20"/>
                            <w:szCs w:val="20"/>
                          </w:rPr>
                          <w:t>021</w:t>
                        </w:r>
                        <w:r>
                          <w:rPr>
                            <w:rFonts w:ascii="Calibri" w:hAnsi="Calibri" w:eastAsia="Calibri" w:cs="Calibri"/>
                            <w:color w:val="3F3F3F"/>
                            <w:spacing w:val="-17"/>
                            <w:sz w:val="20"/>
                            <w:szCs w:val="20"/>
                          </w:rPr>
                          <w:t>20</w:t>
                        </w:r>
                        <w:r>
                          <w:rPr>
                            <w:rFonts w:ascii="Calibri" w:hAnsi="Calibri" w:eastAsia="Calibri" w:cs="Calibri"/>
                            <w:color w:val="3F3F3F"/>
                            <w:spacing w:val="-17"/>
                            <w:position w:val="2"/>
                            <w:sz w:val="20"/>
                            <w:szCs w:val="20"/>
                          </w:rPr>
                          <w:t>.</w:t>
                        </w:r>
                        <w:r>
                          <w:rPr>
                            <w:position w:val="-1"/>
                            <w:sz w:val="20"/>
                            <w:szCs w:val="20"/>
                          </w:rPr>
                          <w:drawing>
                            <wp:inline distT="0" distB="0" distL="0" distR="0">
                              <wp:extent cx="64135" cy="107950"/>
                              <wp:effectExtent l="0" t="0" r="0" b="0"/>
                              <wp:docPr id="46" name="IM 46"/>
                              <wp:cNvGraphicFramePr/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6" name="IM 46"/>
                                      <pic:cNvPicPr/>
                                    </pic:nvPicPr>
                                    <pic:blipFill>
                                      <a:blip r:embed="rId62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64452" cy="108119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position w:val="-1"/>
                            <w:sz w:val="20"/>
                            <w:szCs w:val="20"/>
                          </w:rPr>
                          <w:drawing>
                            <wp:inline distT="0" distB="0" distL="0" distR="0">
                              <wp:extent cx="64135" cy="107315"/>
                              <wp:effectExtent l="0" t="0" r="0" b="0"/>
                              <wp:docPr id="48" name="IM 48"/>
                              <wp:cNvGraphicFramePr/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8" name="IM 48"/>
                                      <pic:cNvPicPr/>
                                    </pic:nvPicPr>
                                    <pic:blipFill>
                                      <a:blip r:embed="rId6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64452" cy="107738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ascii="Calibri" w:hAnsi="Calibri" w:eastAsia="Calibri" w:cs="Calibri"/>
                            <w:color w:val="3F3F3F"/>
                            <w:spacing w:val="-17"/>
                            <w:position w:val="-1"/>
                            <w:sz w:val="20"/>
                            <w:szCs w:val="20"/>
                          </w:rPr>
                          <w:t>.07</w:t>
                        </w:r>
                        <w:r>
                          <w:rPr>
                            <w:rFonts w:ascii="Calibri" w:hAnsi="Calibri" w:eastAsia="Calibri" w:cs="Calibri"/>
                            <w:color w:val="3F3F3F"/>
                            <w:spacing w:val="3"/>
                            <w:position w:val="-1"/>
                            <w:sz w:val="20"/>
                            <w:szCs w:val="20"/>
                          </w:rPr>
                          <w:t xml:space="preserve">    </w:t>
                        </w:r>
                        <w:r>
                          <w:rPr>
                            <w:rFonts w:ascii="Calibri" w:hAnsi="Calibri" w:eastAsia="Calibri" w:cs="Calibri"/>
                            <w:color w:val="3F3F3F"/>
                            <w:spacing w:val="-17"/>
                            <w:position w:val="-1"/>
                            <w:sz w:val="20"/>
                            <w:szCs w:val="20"/>
                          </w:rPr>
                          <w:t>1000.07</w:t>
                        </w:r>
                        <w:r>
                          <w:rPr>
                            <w:rFonts w:ascii="Calibri" w:hAnsi="Calibri" w:eastAsia="Calibri" w:cs="Calibri"/>
                            <w:color w:val="3F3F3F"/>
                            <w:position w:val="-1"/>
                            <w:sz w:val="20"/>
                            <w:szCs w:val="20"/>
                          </w:rPr>
                          <w:t xml:space="preserve">    </w:t>
                        </w:r>
                        <w:r>
                          <w:rPr>
                            <w:rFonts w:ascii="Calibri" w:hAnsi="Calibri" w:eastAsia="Calibri" w:cs="Calibri"/>
                            <w:color w:val="3F3F3F"/>
                            <w:spacing w:val="-17"/>
                            <w:position w:val="-1"/>
                            <w:sz w:val="20"/>
                            <w:szCs w:val="20"/>
                          </w:rPr>
                          <w:t>1000.07</w:t>
                        </w:r>
                      </w:p>
                      <w:p w14:paraId="0289269F">
                        <w:pPr>
                          <w:spacing w:before="106" w:line="179" w:lineRule="auto"/>
                          <w:ind w:left="1708"/>
                          <w:rPr>
                            <w:rFonts w:ascii="Calibri" w:hAnsi="Calibri" w:eastAsia="Calibri" w:cs="Calibri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alibri" w:hAnsi="Calibri" w:eastAsia="Calibri" w:cs="Calibri"/>
                            <w:color w:val="3F3F3F"/>
                            <w:spacing w:val="-1"/>
                            <w:sz w:val="20"/>
                            <w:szCs w:val="20"/>
                          </w:rPr>
                          <w:t>844.99      844.99</w:t>
                        </w:r>
                      </w:p>
                    </w:txbxContent>
                  </v:textbox>
                </v:shape>
              </w:pict>
            </w:r>
            <w:r>
              <w:rPr>
                <w:rFonts w:ascii="Calibri" w:hAnsi="Calibri" w:eastAsia="Calibri" w:cs="Calibri"/>
                <w:color w:val="595959"/>
                <w:spacing w:val="-3"/>
                <w:sz w:val="18"/>
                <w:szCs w:val="18"/>
              </w:rPr>
              <w:t>1000</w:t>
            </w:r>
          </w:p>
          <w:p w14:paraId="6919BFFE">
            <w:pPr>
              <w:spacing w:before="208" w:line="179" w:lineRule="auto"/>
              <w:ind w:left="1019"/>
              <w:rPr>
                <w:rFonts w:ascii="Calibri" w:hAnsi="Calibri" w:eastAsia="Calibri" w:cs="Calibri"/>
                <w:sz w:val="18"/>
                <w:szCs w:val="18"/>
              </w:rPr>
            </w:pPr>
            <w:r>
              <w:rPr>
                <w:rFonts w:ascii="Calibri" w:hAnsi="Calibri" w:eastAsia="Calibri" w:cs="Calibri"/>
                <w:color w:val="595959"/>
                <w:spacing w:val="-2"/>
                <w:sz w:val="18"/>
                <w:szCs w:val="18"/>
              </w:rPr>
              <w:t>800</w:t>
            </w:r>
          </w:p>
          <w:p w14:paraId="6D7E7859">
            <w:pPr>
              <w:spacing w:before="208" w:line="179" w:lineRule="auto"/>
              <w:ind w:left="1021"/>
              <w:rPr>
                <w:rFonts w:ascii="Calibri" w:hAnsi="Calibri" w:eastAsia="Calibri" w:cs="Calibri"/>
                <w:sz w:val="18"/>
                <w:szCs w:val="18"/>
              </w:rPr>
            </w:pPr>
            <w:r>
              <w:rPr>
                <w:rFonts w:ascii="Calibri" w:hAnsi="Calibri" w:eastAsia="Calibri" w:cs="Calibri"/>
                <w:color w:val="595959"/>
                <w:spacing w:val="-3"/>
                <w:sz w:val="18"/>
                <w:szCs w:val="18"/>
              </w:rPr>
              <w:t>600</w:t>
            </w:r>
          </w:p>
          <w:p w14:paraId="63F2E21E">
            <w:pPr>
              <w:spacing w:before="208" w:line="179" w:lineRule="auto"/>
              <w:ind w:left="1016"/>
              <w:rPr>
                <w:rFonts w:ascii="Calibri" w:hAnsi="Calibri" w:eastAsia="Calibri" w:cs="Calibri"/>
                <w:sz w:val="18"/>
                <w:szCs w:val="18"/>
              </w:rPr>
            </w:pPr>
            <w:r>
              <w:rPr>
                <w:rFonts w:ascii="Calibri" w:hAnsi="Calibri" w:eastAsia="Calibri" w:cs="Calibri"/>
                <w:color w:val="595959"/>
                <w:spacing w:val="-1"/>
                <w:sz w:val="18"/>
                <w:szCs w:val="18"/>
              </w:rPr>
              <w:t>400</w:t>
            </w:r>
          </w:p>
          <w:p w14:paraId="00E6D8A8">
            <w:pPr>
              <w:spacing w:before="7" w:line="179" w:lineRule="auto"/>
              <w:ind w:left="4779"/>
              <w:rPr>
                <w:rFonts w:ascii="Calibri" w:hAnsi="Calibri" w:eastAsia="Calibri" w:cs="Calibri"/>
                <w:sz w:val="20"/>
                <w:szCs w:val="20"/>
              </w:rPr>
            </w:pPr>
            <w:r>
              <w:rPr>
                <w:rFonts w:ascii="Calibri" w:hAnsi="Calibri" w:eastAsia="Calibri" w:cs="Calibri"/>
                <w:color w:val="3F3F3F"/>
                <w:spacing w:val="-3"/>
                <w:sz w:val="20"/>
                <w:szCs w:val="20"/>
              </w:rPr>
              <w:t>177.48</w:t>
            </w:r>
            <w:r>
              <w:rPr>
                <w:rFonts w:ascii="Calibri" w:hAnsi="Calibri" w:eastAsia="Calibri" w:cs="Calibri"/>
                <w:color w:val="3F3F3F"/>
                <w:spacing w:val="2"/>
                <w:sz w:val="20"/>
                <w:szCs w:val="20"/>
              </w:rPr>
              <w:t xml:space="preserve">      </w:t>
            </w:r>
            <w:r>
              <w:rPr>
                <w:rFonts w:ascii="Calibri" w:hAnsi="Calibri" w:eastAsia="Calibri" w:cs="Calibri"/>
                <w:color w:val="3F3F3F"/>
                <w:spacing w:val="-3"/>
                <w:sz w:val="20"/>
                <w:szCs w:val="20"/>
              </w:rPr>
              <w:t>177.48</w:t>
            </w:r>
          </w:p>
          <w:p w14:paraId="747B7E81">
            <w:pPr>
              <w:spacing w:before="18" w:line="130" w:lineRule="exact"/>
              <w:ind w:left="1022"/>
              <w:rPr>
                <w:rFonts w:ascii="Calibri" w:hAnsi="Calibri" w:eastAsia="Calibri" w:cs="Calibri"/>
                <w:sz w:val="18"/>
                <w:szCs w:val="18"/>
              </w:rPr>
            </w:pPr>
            <w:r>
              <w:rPr>
                <w:rFonts w:ascii="Calibri" w:hAnsi="Calibri" w:eastAsia="Calibri" w:cs="Calibri"/>
                <w:color w:val="595959"/>
                <w:spacing w:val="-3"/>
                <w:position w:val="-2"/>
                <w:sz w:val="18"/>
                <w:szCs w:val="18"/>
              </w:rPr>
              <w:t>200</w:t>
            </w:r>
          </w:p>
          <w:p w14:paraId="536361CE">
            <w:pPr>
              <w:spacing w:line="178" w:lineRule="auto"/>
              <w:ind w:left="5232"/>
              <w:rPr>
                <w:rFonts w:ascii="Calibri" w:hAnsi="Calibri" w:eastAsia="Calibri" w:cs="Calibri"/>
                <w:sz w:val="20"/>
                <w:szCs w:val="20"/>
              </w:rPr>
            </w:pPr>
            <w:r>
              <w:pict>
                <v:shape id="_x0000_s1095" o:spid="_x0000_s1095" o:spt="202" type="#_x0000_t202" style="position:absolute;left:0pt;margin-left:331.2pt;margin-top:-0.95pt;height:11.1pt;width:6.75pt;z-index:251693056;mso-width-relative:page;mso-height-relative:page;" filled="f" stroked="f" coordsize="21600,21600">
                  <v:path/>
                  <v:fill on="f" focussize="0,0"/>
                  <v:stroke on="f"/>
                  <v:imagedata o:title=""/>
                  <o:lock v:ext="edit" aspectratio="f"/>
                  <v:textbox inset="0mm,0mm,0mm,0mm">
                    <w:txbxContent>
                      <w:p w14:paraId="1B288A78">
                        <w:pPr>
                          <w:spacing w:before="19" w:line="179" w:lineRule="auto"/>
                          <w:ind w:left="20"/>
                          <w:rPr>
                            <w:rFonts w:ascii="Calibri" w:hAnsi="Calibri" w:eastAsia="Calibri" w:cs="Calibri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alibri" w:hAnsi="Calibri" w:eastAsia="Calibri" w:cs="Calibri"/>
                            <w:color w:val="3F3F3F"/>
                            <w:sz w:val="20"/>
                            <w:szCs w:val="20"/>
                          </w:rPr>
                          <w:t>0</w:t>
                        </w:r>
                      </w:p>
                    </w:txbxContent>
                  </v:textbox>
                </v:shape>
              </w:pict>
            </w:r>
            <w:r>
              <w:pict>
                <v:shape id="_x0000_s1096" o:spid="_x0000_s1096" o:spt="202" type="#_x0000_t202" style="position:absolute;left:0pt;margin-left:342.95pt;margin-top:-0.95pt;height:11.1pt;width:6.75pt;z-index:251692032;mso-width-relative:page;mso-height-relative:page;" filled="f" stroked="f" coordsize="21600,21600">
                  <v:path/>
                  <v:fill on="f" focussize="0,0"/>
                  <v:stroke on="f"/>
                  <v:imagedata o:title=""/>
                  <o:lock v:ext="edit" aspectratio="f"/>
                  <v:textbox inset="0mm,0mm,0mm,0mm">
                    <w:txbxContent>
                      <w:p w14:paraId="76521711">
                        <w:pPr>
                          <w:spacing w:before="19" w:line="179" w:lineRule="auto"/>
                          <w:ind w:left="20"/>
                          <w:rPr>
                            <w:rFonts w:ascii="Calibri" w:hAnsi="Calibri" w:eastAsia="Calibri" w:cs="Calibri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alibri" w:hAnsi="Calibri" w:eastAsia="Calibri" w:cs="Calibri"/>
                            <w:color w:val="3F3F3F"/>
                            <w:sz w:val="20"/>
                            <w:szCs w:val="20"/>
                          </w:rPr>
                          <w:t>0</w:t>
                        </w:r>
                      </w:p>
                    </w:txbxContent>
                  </v:textbox>
                </v:shape>
              </w:pict>
            </w:r>
            <w:r>
              <w:pict>
                <v:shape id="_x0000_s1097" o:spid="_x0000_s1097" o:spt="202" type="#_x0000_t202" style="position:absolute;left:0pt;margin-left:372.35pt;margin-top:-0.95pt;height:11.1pt;width:6.75pt;z-index:251691008;mso-width-relative:page;mso-height-relative:page;" filled="f" stroked="f" coordsize="21600,21600">
                  <v:path/>
                  <v:fill on="f" focussize="0,0"/>
                  <v:stroke on="f"/>
                  <v:imagedata o:title=""/>
                  <o:lock v:ext="edit" aspectratio="f"/>
                  <v:textbox inset="0mm,0mm,0mm,0mm">
                    <w:txbxContent>
                      <w:p w14:paraId="4AC60B94">
                        <w:pPr>
                          <w:spacing w:before="19" w:line="179" w:lineRule="auto"/>
                          <w:ind w:left="20"/>
                          <w:rPr>
                            <w:rFonts w:ascii="Calibri" w:hAnsi="Calibri" w:eastAsia="Calibri" w:cs="Calibri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alibri" w:hAnsi="Calibri" w:eastAsia="Calibri" w:cs="Calibri"/>
                            <w:color w:val="3F3F3F"/>
                            <w:sz w:val="20"/>
                            <w:szCs w:val="20"/>
                          </w:rPr>
                          <w:t>0</w:t>
                        </w:r>
                      </w:p>
                    </w:txbxContent>
                  </v:textbox>
                </v:shape>
              </w:pict>
            </w:r>
            <w:r>
              <w:pict>
                <v:shape id="_x0000_s1098" o:spid="_x0000_s1098" o:spt="202" type="#_x0000_t202" style="position:absolute;left:0pt;margin-left:384.1pt;margin-top:-0.95pt;height:11.1pt;width:6.75pt;z-index:251694080;mso-width-relative:page;mso-height-relative:page;" filled="f" stroked="f" coordsize="21600,21600">
                  <v:path/>
                  <v:fill on="f" focussize="0,0"/>
                  <v:stroke on="f"/>
                  <v:imagedata o:title=""/>
                  <o:lock v:ext="edit" aspectratio="f"/>
                  <v:textbox inset="0mm,0mm,0mm,0mm">
                    <w:txbxContent>
                      <w:p w14:paraId="7EE9AA82">
                        <w:pPr>
                          <w:spacing w:before="19" w:line="179" w:lineRule="auto"/>
                          <w:ind w:left="20"/>
                          <w:rPr>
                            <w:rFonts w:ascii="Calibri" w:hAnsi="Calibri" w:eastAsia="Calibri" w:cs="Calibri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alibri" w:hAnsi="Calibri" w:eastAsia="Calibri" w:cs="Calibri"/>
                            <w:color w:val="3F3F3F"/>
                            <w:sz w:val="20"/>
                            <w:szCs w:val="20"/>
                          </w:rPr>
                          <w:t>0</w:t>
                        </w:r>
                      </w:p>
                    </w:txbxContent>
                  </v:textbox>
                </v:shape>
              </w:pict>
            </w:r>
            <w:r>
              <w:rPr>
                <w:rFonts w:ascii="Calibri" w:hAnsi="Calibri" w:eastAsia="Calibri" w:cs="Calibri"/>
                <w:color w:val="3F3F3F"/>
                <w:spacing w:val="-4"/>
                <w:sz w:val="20"/>
                <w:szCs w:val="20"/>
              </w:rPr>
              <w:t>0</w:t>
            </w:r>
            <w:r>
              <w:rPr>
                <w:rFonts w:ascii="Calibri" w:hAnsi="Calibri" w:eastAsia="Calibri" w:cs="Calibri"/>
                <w:color w:val="3F3F3F"/>
                <w:sz w:val="20"/>
                <w:szCs w:val="20"/>
              </w:rPr>
              <w:t xml:space="preserve">                </w:t>
            </w:r>
            <w:r>
              <w:rPr>
                <w:rFonts w:ascii="Calibri" w:hAnsi="Calibri" w:eastAsia="Calibri" w:cs="Calibri"/>
                <w:color w:val="3F3F3F"/>
                <w:spacing w:val="-4"/>
                <w:sz w:val="20"/>
                <w:szCs w:val="20"/>
              </w:rPr>
              <w:t>0</w:t>
            </w:r>
          </w:p>
          <w:p w14:paraId="4B8C932E">
            <w:pPr>
              <w:spacing w:before="61" w:line="179" w:lineRule="auto"/>
              <w:ind w:left="1200"/>
              <w:rPr>
                <w:rFonts w:ascii="Calibri" w:hAnsi="Calibri" w:eastAsia="Calibri" w:cs="Calibri"/>
                <w:sz w:val="18"/>
                <w:szCs w:val="18"/>
              </w:rPr>
            </w:pPr>
            <w:r>
              <w:pict>
                <v:shape id="_x0000_s1099" o:spid="_x0000_s1099" o:spt="202" type="#_x0000_t202" style="position:absolute;left:0pt;margin-left:321.65pt;margin-top:3.45pt;height:73.95pt;width:37.65pt;z-index:251689984;mso-width-relative:page;mso-height-relative:page;" filled="f" stroked="f" coordsize="21600,21600">
                  <v:path/>
                  <v:fill on="f" focussize="0,0"/>
                  <v:stroke on="f"/>
                  <v:imagedata o:title=""/>
                  <o:lock v:ext="edit" aspectratio="f"/>
                  <v:textbox inset="0mm,0mm,0mm,0mm">
                    <w:txbxContent>
                      <w:p w14:paraId="55C9A3C0">
                        <w:pPr>
                          <w:spacing w:before="19" w:line="219" w:lineRule="auto"/>
                          <w:ind w:left="36"/>
                          <w:rPr>
                            <w:rFonts w:ascii="宋体" w:hAnsi="宋体" w:eastAsia="宋体" w:cs="宋体"/>
                            <w:sz w:val="18"/>
                            <w:szCs w:val="18"/>
                          </w:rPr>
                        </w:pPr>
                        <w:r>
                          <w:rPr>
                            <w:rFonts w:ascii="宋体" w:hAnsi="宋体" w:eastAsia="宋体" w:cs="宋体"/>
                            <w:color w:val="595959"/>
                            <w:spacing w:val="-5"/>
                            <w:sz w:val="18"/>
                            <w:szCs w:val="18"/>
                          </w:rPr>
                          <w:t>国有资本</w:t>
                        </w:r>
                      </w:p>
                      <w:p w14:paraId="1E48C7A6">
                        <w:pPr>
                          <w:spacing w:before="19" w:line="220" w:lineRule="auto"/>
                          <w:ind w:left="20"/>
                          <w:rPr>
                            <w:rFonts w:ascii="宋体" w:hAnsi="宋体" w:eastAsia="宋体" w:cs="宋体"/>
                            <w:sz w:val="18"/>
                            <w:szCs w:val="18"/>
                          </w:rPr>
                        </w:pPr>
                        <w:r>
                          <w:rPr>
                            <w:rFonts w:ascii="宋体" w:hAnsi="宋体" w:eastAsia="宋体" w:cs="宋体"/>
                            <w:color w:val="595959"/>
                            <w:spacing w:val="-2"/>
                            <w:sz w:val="18"/>
                            <w:szCs w:val="18"/>
                          </w:rPr>
                          <w:t>经营预算</w:t>
                        </w:r>
                      </w:p>
                      <w:p w14:paraId="6DCCB498">
                        <w:pPr>
                          <w:spacing w:before="20" w:line="241" w:lineRule="auto"/>
                          <w:ind w:left="205" w:right="20" w:hanging="185"/>
                          <w:rPr>
                            <w:rFonts w:ascii="宋体" w:hAnsi="宋体" w:eastAsia="宋体" w:cs="宋体"/>
                            <w:sz w:val="18"/>
                            <w:szCs w:val="18"/>
                          </w:rPr>
                        </w:pPr>
                        <w:r>
                          <w:rPr>
                            <w:rFonts w:ascii="宋体" w:hAnsi="宋体" w:eastAsia="宋体" w:cs="宋体"/>
                            <w:color w:val="595959"/>
                            <w:spacing w:val="-2"/>
                            <w:sz w:val="18"/>
                            <w:szCs w:val="18"/>
                          </w:rPr>
                          <w:t>财政拨款</w:t>
                        </w:r>
                        <w:r>
                          <w:rPr>
                            <w:rFonts w:ascii="宋体" w:hAnsi="宋体" w:eastAsia="宋体" w:cs="宋体"/>
                            <w:color w:val="595959"/>
                            <w:sz w:val="18"/>
                            <w:szCs w:val="18"/>
                          </w:rPr>
                          <w:t xml:space="preserve"> </w:t>
                        </w:r>
                        <w:r>
                          <w:rPr>
                            <w:rFonts w:ascii="宋体" w:hAnsi="宋体" w:eastAsia="宋体" w:cs="宋体"/>
                            <w:color w:val="595959"/>
                            <w:spacing w:val="-4"/>
                            <w:sz w:val="18"/>
                            <w:szCs w:val="18"/>
                          </w:rPr>
                          <w:t>收入</w:t>
                        </w:r>
                      </w:p>
                      <w:p w14:paraId="5ACBD0D0">
                        <w:pPr>
                          <w:spacing w:before="67" w:line="179" w:lineRule="auto"/>
                          <w:ind w:left="332"/>
                          <w:rPr>
                            <w:rFonts w:ascii="Calibri" w:hAnsi="Calibri" w:eastAsia="Calibri" w:cs="Calibri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alibri" w:hAnsi="Calibri" w:eastAsia="Calibri" w:cs="Calibri"/>
                            <w:color w:val="595959"/>
                            <w:sz w:val="18"/>
                            <w:szCs w:val="18"/>
                          </w:rPr>
                          <w:t>0</w:t>
                        </w:r>
                      </w:p>
                      <w:p w14:paraId="28C7D7F1">
                        <w:pPr>
                          <w:spacing w:before="106" w:line="179" w:lineRule="auto"/>
                          <w:ind w:left="332"/>
                          <w:rPr>
                            <w:rFonts w:ascii="Calibri" w:hAnsi="Calibri" w:eastAsia="Calibri" w:cs="Calibri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alibri" w:hAnsi="Calibri" w:eastAsia="Calibri" w:cs="Calibri"/>
                            <w:color w:val="595959"/>
                            <w:sz w:val="18"/>
                            <w:szCs w:val="18"/>
                          </w:rPr>
                          <w:t>0</w:t>
                        </w:r>
                      </w:p>
                    </w:txbxContent>
                  </v:textbox>
                </v:shape>
              </w:pict>
            </w:r>
            <w:r>
              <w:pict>
                <v:shape id="_x0000_s1100" o:spid="_x0000_s1100" o:spt="202" type="#_x0000_t202" style="position:absolute;left:0pt;margin-left:363.65pt;margin-top:3.45pt;height:12.7pt;width:36.8pt;z-index:251696128;mso-width-relative:page;mso-height-relative:page;" filled="f" stroked="f" coordsize="21600,21600">
                  <v:path/>
                  <v:fill on="f" focussize="0,0"/>
                  <v:stroke on="f"/>
                  <v:imagedata o:title=""/>
                  <o:lock v:ext="edit" aspectratio="f"/>
                  <v:textbox inset="0mm,0mm,0mm,0mm">
                    <w:txbxContent>
                      <w:p w14:paraId="5E7C1749">
                        <w:pPr>
                          <w:spacing w:before="19" w:line="219" w:lineRule="auto"/>
                          <w:ind w:left="20"/>
                          <w:rPr>
                            <w:rFonts w:ascii="宋体" w:hAnsi="宋体" w:eastAsia="宋体" w:cs="宋体"/>
                            <w:sz w:val="18"/>
                            <w:szCs w:val="18"/>
                          </w:rPr>
                        </w:pPr>
                        <w:r>
                          <w:rPr>
                            <w:rFonts w:ascii="宋体" w:hAnsi="宋体" w:eastAsia="宋体" w:cs="宋体"/>
                            <w:color w:val="595959"/>
                            <w:spacing w:val="-5"/>
                            <w:sz w:val="18"/>
                            <w:szCs w:val="18"/>
                          </w:rPr>
                          <w:t>国有资本</w:t>
                        </w:r>
                      </w:p>
                    </w:txbxContent>
                  </v:textbox>
                </v:shape>
              </w:pict>
            </w:r>
            <w:r>
              <w:rPr>
                <w:rFonts w:ascii="Calibri" w:hAnsi="Calibri" w:eastAsia="Calibri" w:cs="Calibri"/>
                <w:color w:val="595959"/>
                <w:sz w:val="18"/>
                <w:szCs w:val="18"/>
              </w:rPr>
              <w:t>0</w:t>
            </w:r>
          </w:p>
          <w:p w14:paraId="2E5B24D1">
            <w:pPr>
              <w:spacing w:before="99" w:line="220" w:lineRule="auto"/>
              <w:ind w:left="7277"/>
              <w:rPr>
                <w:rFonts w:ascii="宋体" w:hAnsi="宋体" w:eastAsia="宋体" w:cs="宋体"/>
                <w:sz w:val="18"/>
                <w:szCs w:val="18"/>
              </w:rPr>
            </w:pPr>
            <w:r>
              <w:pict>
                <v:shape id="_x0000_s1101" o:spid="_x0000_s1101" o:spt="202" type="#_x0000_t202" style="position:absolute;left:0pt;margin-left:198.15pt;margin-top:-1.85pt;height:68.15pt;width:37.6pt;z-index:251684864;mso-width-relative:page;mso-height-relative:page;" filled="f" stroked="f" coordsize="21600,21600">
                  <v:path/>
                  <v:fill on="f" focussize="0,0"/>
                  <v:stroke on="f"/>
                  <v:imagedata o:title=""/>
                  <o:lock v:ext="edit" aspectratio="f"/>
                  <v:textbox inset="0mm,0mm,0mm,0mm">
                    <w:txbxContent>
                      <w:p w14:paraId="1821378C">
                        <w:pPr>
                          <w:spacing w:before="19" w:line="220" w:lineRule="auto"/>
                          <w:ind w:left="21"/>
                          <w:rPr>
                            <w:rFonts w:ascii="宋体" w:hAnsi="宋体" w:eastAsia="宋体" w:cs="宋体"/>
                            <w:sz w:val="18"/>
                            <w:szCs w:val="18"/>
                          </w:rPr>
                        </w:pPr>
                        <w:r>
                          <w:rPr>
                            <w:rFonts w:ascii="宋体" w:hAnsi="宋体" w:eastAsia="宋体" w:cs="宋体"/>
                            <w:color w:val="595959"/>
                            <w:spacing w:val="-3"/>
                            <w:sz w:val="18"/>
                            <w:szCs w:val="18"/>
                          </w:rPr>
                          <w:t>一般公共</w:t>
                        </w:r>
                      </w:p>
                      <w:p w14:paraId="74062538">
                        <w:pPr>
                          <w:spacing w:before="18" w:line="220" w:lineRule="auto"/>
                          <w:ind w:left="20"/>
                          <w:rPr>
                            <w:rFonts w:ascii="宋体" w:hAnsi="宋体" w:eastAsia="宋体" w:cs="宋体"/>
                            <w:sz w:val="18"/>
                            <w:szCs w:val="18"/>
                          </w:rPr>
                        </w:pPr>
                        <w:r>
                          <w:rPr>
                            <w:rFonts w:ascii="宋体" w:hAnsi="宋体" w:eastAsia="宋体" w:cs="宋体"/>
                            <w:color w:val="595959"/>
                            <w:spacing w:val="-2"/>
                            <w:sz w:val="18"/>
                            <w:szCs w:val="18"/>
                          </w:rPr>
                          <w:t>预算财政</w:t>
                        </w:r>
                      </w:p>
                      <w:p w14:paraId="5A6685D3">
                        <w:pPr>
                          <w:spacing w:before="18" w:line="220" w:lineRule="auto"/>
                          <w:ind w:left="20"/>
                          <w:rPr>
                            <w:rFonts w:ascii="宋体" w:hAnsi="宋体" w:eastAsia="宋体" w:cs="宋体"/>
                            <w:sz w:val="18"/>
                            <w:szCs w:val="18"/>
                          </w:rPr>
                        </w:pPr>
                        <w:r>
                          <w:rPr>
                            <w:rFonts w:ascii="宋体" w:hAnsi="宋体" w:eastAsia="宋体" w:cs="宋体"/>
                            <w:color w:val="595959"/>
                            <w:spacing w:val="-2"/>
                            <w:sz w:val="18"/>
                            <w:szCs w:val="18"/>
                          </w:rPr>
                          <w:t>拨款支出</w:t>
                        </w:r>
                      </w:p>
                      <w:p w14:paraId="1C5114A8">
                        <w:pPr>
                          <w:spacing w:before="207" w:line="248" w:lineRule="auto"/>
                          <w:ind w:left="90" w:right="83" w:firstLine="37"/>
                          <w:rPr>
                            <w:rFonts w:ascii="Calibri" w:hAnsi="Calibri" w:eastAsia="Calibri" w:cs="Calibri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alibri" w:hAnsi="Calibri" w:eastAsia="Calibri" w:cs="Calibri"/>
                            <w:color w:val="595959"/>
                            <w:spacing w:val="-2"/>
                            <w:sz w:val="18"/>
                            <w:szCs w:val="18"/>
                          </w:rPr>
                          <w:t>844.99</w:t>
                        </w:r>
                        <w:r>
                          <w:rPr>
                            <w:rFonts w:ascii="Calibri" w:hAnsi="Calibri" w:eastAsia="Calibri" w:cs="Calibri"/>
                            <w:color w:val="595959"/>
                            <w:spacing w:val="1"/>
                            <w:sz w:val="18"/>
                            <w:szCs w:val="18"/>
                          </w:rPr>
                          <w:t xml:space="preserve">  </w:t>
                        </w:r>
                        <w:r>
                          <w:rPr>
                            <w:rFonts w:ascii="Calibri" w:hAnsi="Calibri" w:eastAsia="Calibri" w:cs="Calibri"/>
                            <w:color w:val="595959"/>
                            <w:spacing w:val="-3"/>
                            <w:sz w:val="18"/>
                            <w:szCs w:val="18"/>
                          </w:rPr>
                          <w:t>1000.07</w:t>
                        </w:r>
                      </w:p>
                    </w:txbxContent>
                  </v:textbox>
                </v:shape>
              </w:pict>
            </w:r>
            <w:r>
              <w:pict>
                <v:shape id="_x0000_s1102" o:spid="_x0000_s1102" o:spt="202" type="#_x0000_t202" style="position:absolute;left:0pt;margin-left:156.95pt;margin-top:-1.85pt;height:68.15pt;width:37.6pt;z-index:251687936;mso-width-relative:page;mso-height-relative:page;" filled="f" stroked="f" coordsize="21600,21600">
                  <v:path/>
                  <v:fill on="f" focussize="0,0"/>
                  <v:stroke on="f"/>
                  <v:imagedata o:title=""/>
                  <o:lock v:ext="edit" aspectratio="f"/>
                  <v:textbox inset="0mm,0mm,0mm,0mm">
                    <w:txbxContent>
                      <w:p w14:paraId="24E12CF9">
                        <w:pPr>
                          <w:spacing w:before="19" w:line="220" w:lineRule="auto"/>
                          <w:ind w:left="21"/>
                          <w:rPr>
                            <w:rFonts w:ascii="宋体" w:hAnsi="宋体" w:eastAsia="宋体" w:cs="宋体"/>
                            <w:sz w:val="18"/>
                            <w:szCs w:val="18"/>
                          </w:rPr>
                        </w:pPr>
                        <w:r>
                          <w:rPr>
                            <w:rFonts w:ascii="宋体" w:hAnsi="宋体" w:eastAsia="宋体" w:cs="宋体"/>
                            <w:color w:val="595959"/>
                            <w:spacing w:val="-3"/>
                            <w:sz w:val="18"/>
                            <w:szCs w:val="18"/>
                          </w:rPr>
                          <w:t>一般公共</w:t>
                        </w:r>
                      </w:p>
                      <w:p w14:paraId="6D841EF4">
                        <w:pPr>
                          <w:spacing w:before="18" w:line="220" w:lineRule="auto"/>
                          <w:ind w:left="20"/>
                          <w:rPr>
                            <w:rFonts w:ascii="宋体" w:hAnsi="宋体" w:eastAsia="宋体" w:cs="宋体"/>
                            <w:sz w:val="18"/>
                            <w:szCs w:val="18"/>
                          </w:rPr>
                        </w:pPr>
                        <w:r>
                          <w:rPr>
                            <w:rFonts w:ascii="宋体" w:hAnsi="宋体" w:eastAsia="宋体" w:cs="宋体"/>
                            <w:color w:val="595959"/>
                            <w:spacing w:val="-2"/>
                            <w:sz w:val="18"/>
                            <w:szCs w:val="18"/>
                          </w:rPr>
                          <w:t>预算财政</w:t>
                        </w:r>
                      </w:p>
                      <w:p w14:paraId="0DC52725">
                        <w:pPr>
                          <w:spacing w:before="18" w:line="220" w:lineRule="auto"/>
                          <w:ind w:left="20"/>
                          <w:rPr>
                            <w:rFonts w:ascii="宋体" w:hAnsi="宋体" w:eastAsia="宋体" w:cs="宋体"/>
                            <w:sz w:val="18"/>
                            <w:szCs w:val="18"/>
                          </w:rPr>
                        </w:pPr>
                        <w:r>
                          <w:rPr>
                            <w:rFonts w:ascii="宋体" w:hAnsi="宋体" w:eastAsia="宋体" w:cs="宋体"/>
                            <w:color w:val="595959"/>
                            <w:spacing w:val="-2"/>
                            <w:sz w:val="18"/>
                            <w:szCs w:val="18"/>
                          </w:rPr>
                          <w:t>拨款收入</w:t>
                        </w:r>
                      </w:p>
                      <w:p w14:paraId="778D5637">
                        <w:pPr>
                          <w:spacing w:before="207" w:line="248" w:lineRule="auto"/>
                          <w:ind w:left="90" w:right="83" w:firstLine="37"/>
                          <w:rPr>
                            <w:rFonts w:ascii="Calibri" w:hAnsi="Calibri" w:eastAsia="Calibri" w:cs="Calibri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alibri" w:hAnsi="Calibri" w:eastAsia="Calibri" w:cs="Calibri"/>
                            <w:color w:val="595959"/>
                            <w:spacing w:val="-2"/>
                            <w:sz w:val="18"/>
                            <w:szCs w:val="18"/>
                          </w:rPr>
                          <w:t>844.99</w:t>
                        </w:r>
                        <w:r>
                          <w:rPr>
                            <w:rFonts w:ascii="Calibri" w:hAnsi="Calibri" w:eastAsia="Calibri" w:cs="Calibri"/>
                            <w:color w:val="595959"/>
                            <w:spacing w:val="1"/>
                            <w:sz w:val="18"/>
                            <w:szCs w:val="18"/>
                          </w:rPr>
                          <w:t xml:space="preserve">  </w:t>
                        </w:r>
                        <w:r>
                          <w:rPr>
                            <w:rFonts w:ascii="Calibri" w:hAnsi="Calibri" w:eastAsia="Calibri" w:cs="Calibri"/>
                            <w:color w:val="595959"/>
                            <w:spacing w:val="-3"/>
                            <w:sz w:val="18"/>
                            <w:szCs w:val="18"/>
                          </w:rPr>
                          <w:t>1000.07</w:t>
                        </w:r>
                      </w:p>
                    </w:txbxContent>
                  </v:textbox>
                </v:shape>
              </w:pict>
            </w:r>
            <w:r>
              <w:pict>
                <v:shape id="_x0000_s1103" o:spid="_x0000_s1103" o:spt="202" type="#_x0000_t202" style="position:absolute;left:0pt;margin-left:239.2pt;margin-top:-1.85pt;height:68.15pt;width:37.7pt;z-index:251683840;mso-width-relative:page;mso-height-relative:page;" filled="f" stroked="f" coordsize="21600,21600">
                  <v:path/>
                  <v:fill on="f" focussize="0,0"/>
                  <v:stroke on="f"/>
                  <v:imagedata o:title=""/>
                  <o:lock v:ext="edit" aspectratio="f"/>
                  <v:textbox inset="0mm,0mm,0mm,0mm">
                    <w:txbxContent>
                      <w:p w14:paraId="7B6611DA">
                        <w:pPr>
                          <w:spacing w:before="19" w:line="219" w:lineRule="auto"/>
                          <w:ind w:left="20"/>
                          <w:rPr>
                            <w:rFonts w:ascii="宋体" w:hAnsi="宋体" w:eastAsia="宋体" w:cs="宋体"/>
                            <w:sz w:val="18"/>
                            <w:szCs w:val="18"/>
                          </w:rPr>
                        </w:pPr>
                        <w:r>
                          <w:rPr>
                            <w:rFonts w:ascii="宋体" w:hAnsi="宋体" w:eastAsia="宋体" w:cs="宋体"/>
                            <w:color w:val="595959"/>
                            <w:spacing w:val="-2"/>
                            <w:sz w:val="18"/>
                            <w:szCs w:val="18"/>
                          </w:rPr>
                          <w:t>政府性基</w:t>
                        </w:r>
                      </w:p>
                      <w:p w14:paraId="1E24C920">
                        <w:pPr>
                          <w:spacing w:before="19" w:line="220" w:lineRule="auto"/>
                          <w:ind w:left="22"/>
                          <w:rPr>
                            <w:rFonts w:ascii="宋体" w:hAnsi="宋体" w:eastAsia="宋体" w:cs="宋体"/>
                            <w:sz w:val="18"/>
                            <w:szCs w:val="18"/>
                          </w:rPr>
                        </w:pPr>
                        <w:r>
                          <w:rPr>
                            <w:rFonts w:ascii="宋体" w:hAnsi="宋体" w:eastAsia="宋体" w:cs="宋体"/>
                            <w:color w:val="595959"/>
                            <w:spacing w:val="-2"/>
                            <w:sz w:val="18"/>
                            <w:szCs w:val="18"/>
                          </w:rPr>
                          <w:t>金财政拨</w:t>
                        </w:r>
                      </w:p>
                      <w:p w14:paraId="1F6F4976">
                        <w:pPr>
                          <w:spacing w:before="18" w:line="220" w:lineRule="auto"/>
                          <w:ind w:left="111"/>
                          <w:rPr>
                            <w:rFonts w:ascii="宋体" w:hAnsi="宋体" w:eastAsia="宋体" w:cs="宋体"/>
                            <w:sz w:val="18"/>
                            <w:szCs w:val="18"/>
                          </w:rPr>
                        </w:pPr>
                        <w:r>
                          <w:rPr>
                            <w:rFonts w:ascii="宋体" w:hAnsi="宋体" w:eastAsia="宋体" w:cs="宋体"/>
                            <w:color w:val="595959"/>
                            <w:spacing w:val="-2"/>
                            <w:sz w:val="18"/>
                            <w:szCs w:val="18"/>
                          </w:rPr>
                          <w:t>款收入</w:t>
                        </w:r>
                      </w:p>
                      <w:p w14:paraId="03280D47">
                        <w:pPr>
                          <w:spacing w:before="207" w:line="248" w:lineRule="auto"/>
                          <w:ind w:left="334" w:right="129" w:hanging="196"/>
                          <w:rPr>
                            <w:rFonts w:ascii="Calibri" w:hAnsi="Calibri" w:eastAsia="Calibri" w:cs="Calibri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alibri" w:hAnsi="Calibri" w:eastAsia="Calibri" w:cs="Calibri"/>
                            <w:color w:val="595959"/>
                            <w:spacing w:val="-3"/>
                            <w:sz w:val="18"/>
                            <w:szCs w:val="18"/>
                          </w:rPr>
                          <w:t>177.48</w:t>
                        </w:r>
                        <w:r>
                          <w:rPr>
                            <w:rFonts w:ascii="Calibri" w:hAnsi="Calibri" w:eastAsia="Calibri" w:cs="Calibri"/>
                            <w:color w:val="595959"/>
                            <w:spacing w:val="1"/>
                            <w:sz w:val="18"/>
                            <w:szCs w:val="18"/>
                          </w:rPr>
                          <w:t xml:space="preserve"> </w:t>
                        </w:r>
                        <w:r>
                          <w:rPr>
                            <w:rFonts w:ascii="Calibri" w:hAnsi="Calibri" w:eastAsia="Calibri" w:cs="Calibri"/>
                            <w:color w:val="595959"/>
                            <w:sz w:val="18"/>
                            <w:szCs w:val="18"/>
                          </w:rPr>
                          <w:t>0</w:t>
                        </w:r>
                      </w:p>
                    </w:txbxContent>
                  </v:textbox>
                </v:shape>
              </w:pict>
            </w:r>
            <w:r>
              <w:pict>
                <v:shape id="_x0000_s1104" o:spid="_x0000_s1104" o:spt="202" type="#_x0000_t202" style="position:absolute;left:0pt;margin-left:280.4pt;margin-top:-1.85pt;height:68.15pt;width:37.7pt;z-index:251688960;mso-width-relative:page;mso-height-relative:page;" filled="f" stroked="f" coordsize="21600,21600">
                  <v:path/>
                  <v:fill on="f" focussize="0,0"/>
                  <v:stroke on="f"/>
                  <v:imagedata o:title=""/>
                  <o:lock v:ext="edit" aspectratio="f"/>
                  <v:textbox inset="0mm,0mm,0mm,0mm">
                    <w:txbxContent>
                      <w:p w14:paraId="4477CA36">
                        <w:pPr>
                          <w:spacing w:before="19" w:line="219" w:lineRule="auto"/>
                          <w:ind w:left="20"/>
                          <w:rPr>
                            <w:rFonts w:ascii="宋体" w:hAnsi="宋体" w:eastAsia="宋体" w:cs="宋体"/>
                            <w:sz w:val="18"/>
                            <w:szCs w:val="18"/>
                          </w:rPr>
                        </w:pPr>
                        <w:r>
                          <w:rPr>
                            <w:rFonts w:ascii="宋体" w:hAnsi="宋体" w:eastAsia="宋体" w:cs="宋体"/>
                            <w:color w:val="595959"/>
                            <w:spacing w:val="-2"/>
                            <w:sz w:val="18"/>
                            <w:szCs w:val="18"/>
                          </w:rPr>
                          <w:t>政府性基</w:t>
                        </w:r>
                      </w:p>
                      <w:p w14:paraId="7E9082F3">
                        <w:pPr>
                          <w:spacing w:before="19" w:line="220" w:lineRule="auto"/>
                          <w:ind w:left="22"/>
                          <w:rPr>
                            <w:rFonts w:ascii="宋体" w:hAnsi="宋体" w:eastAsia="宋体" w:cs="宋体"/>
                            <w:sz w:val="18"/>
                            <w:szCs w:val="18"/>
                          </w:rPr>
                        </w:pPr>
                        <w:r>
                          <w:rPr>
                            <w:rFonts w:ascii="宋体" w:hAnsi="宋体" w:eastAsia="宋体" w:cs="宋体"/>
                            <w:color w:val="595959"/>
                            <w:spacing w:val="-2"/>
                            <w:sz w:val="18"/>
                            <w:szCs w:val="18"/>
                          </w:rPr>
                          <w:t>金财政拨</w:t>
                        </w:r>
                      </w:p>
                      <w:p w14:paraId="0D768434">
                        <w:pPr>
                          <w:spacing w:before="19" w:line="220" w:lineRule="auto"/>
                          <w:ind w:left="111"/>
                          <w:rPr>
                            <w:rFonts w:ascii="宋体" w:hAnsi="宋体" w:eastAsia="宋体" w:cs="宋体"/>
                            <w:sz w:val="18"/>
                            <w:szCs w:val="18"/>
                          </w:rPr>
                        </w:pPr>
                        <w:r>
                          <w:rPr>
                            <w:rFonts w:ascii="宋体" w:hAnsi="宋体" w:eastAsia="宋体" w:cs="宋体"/>
                            <w:color w:val="595959"/>
                            <w:spacing w:val="-2"/>
                            <w:sz w:val="18"/>
                            <w:szCs w:val="18"/>
                          </w:rPr>
                          <w:t>款支出</w:t>
                        </w:r>
                      </w:p>
                      <w:p w14:paraId="398283CC">
                        <w:pPr>
                          <w:spacing w:before="206" w:line="248" w:lineRule="auto"/>
                          <w:ind w:left="334" w:right="129" w:hanging="196"/>
                          <w:rPr>
                            <w:rFonts w:ascii="Calibri" w:hAnsi="Calibri" w:eastAsia="Calibri" w:cs="Calibri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alibri" w:hAnsi="Calibri" w:eastAsia="Calibri" w:cs="Calibri"/>
                            <w:color w:val="595959"/>
                            <w:spacing w:val="-3"/>
                            <w:sz w:val="18"/>
                            <w:szCs w:val="18"/>
                          </w:rPr>
                          <w:t>177.48</w:t>
                        </w:r>
                        <w:r>
                          <w:rPr>
                            <w:rFonts w:ascii="Calibri" w:hAnsi="Calibri" w:eastAsia="Calibri" w:cs="Calibri"/>
                            <w:color w:val="595959"/>
                            <w:spacing w:val="1"/>
                            <w:sz w:val="18"/>
                            <w:szCs w:val="18"/>
                          </w:rPr>
                          <w:t xml:space="preserve"> </w:t>
                        </w:r>
                        <w:r>
                          <w:rPr>
                            <w:rFonts w:ascii="Calibri" w:hAnsi="Calibri" w:eastAsia="Calibri" w:cs="Calibri"/>
                            <w:color w:val="595959"/>
                            <w:sz w:val="18"/>
                            <w:szCs w:val="18"/>
                          </w:rPr>
                          <w:t>0</w:t>
                        </w:r>
                      </w:p>
                    </w:txbxContent>
                  </v:textbox>
                </v:shape>
              </w:pict>
            </w:r>
            <w:r>
              <w:pict>
                <v:shape id="_x0000_s1105" o:spid="_x0000_s1105" o:spt="202" type="#_x0000_t202" style="position:absolute;left:0pt;margin-left:78.15pt;margin-top:3.95pt;height:62.3pt;width:30.9pt;z-index:251685888;mso-width-relative:page;mso-height-relative:page;" filled="f" stroked="f" coordsize="21600,21600">
                  <v:path/>
                  <v:fill on="f" focussize="0,0"/>
                  <v:stroke on="f"/>
                  <v:imagedata o:title=""/>
                  <o:lock v:ext="edit" aspectratio="f"/>
                  <v:textbox inset="0mm,0mm,0mm,0mm">
                    <w:txbxContent>
                      <w:p w14:paraId="28ECD0C8">
                        <w:pPr>
                          <w:spacing w:before="19" w:line="220" w:lineRule="auto"/>
                          <w:ind w:left="38"/>
                          <w:rPr>
                            <w:rFonts w:ascii="宋体" w:hAnsi="宋体" w:eastAsia="宋体" w:cs="宋体"/>
                            <w:sz w:val="18"/>
                            <w:szCs w:val="18"/>
                          </w:rPr>
                        </w:pPr>
                        <w:r>
                          <w:rPr>
                            <w:rFonts w:ascii="宋体" w:hAnsi="宋体" w:eastAsia="宋体" w:cs="宋体"/>
                            <w:color w:val="595959"/>
                            <w:spacing w:val="-2"/>
                            <w:sz w:val="18"/>
                            <w:szCs w:val="18"/>
                          </w:rPr>
                          <w:t>财政拨</w:t>
                        </w:r>
                      </w:p>
                      <w:p w14:paraId="77B00176">
                        <w:pPr>
                          <w:spacing w:before="18" w:line="220" w:lineRule="auto"/>
                          <w:ind w:left="38"/>
                          <w:rPr>
                            <w:rFonts w:ascii="宋体" w:hAnsi="宋体" w:eastAsia="宋体" w:cs="宋体"/>
                            <w:sz w:val="18"/>
                            <w:szCs w:val="18"/>
                          </w:rPr>
                        </w:pPr>
                        <w:r>
                          <w:rPr>
                            <w:rFonts w:ascii="宋体" w:hAnsi="宋体" w:eastAsia="宋体" w:cs="宋体"/>
                            <w:color w:val="595959"/>
                            <w:spacing w:val="-2"/>
                            <w:sz w:val="18"/>
                            <w:szCs w:val="18"/>
                          </w:rPr>
                          <w:t>款收入</w:t>
                        </w:r>
                      </w:p>
                      <w:p w14:paraId="73251A16">
                        <w:pPr>
                          <w:pStyle w:val="6"/>
                          <w:spacing w:line="267" w:lineRule="auto"/>
                        </w:pPr>
                      </w:p>
                      <w:p w14:paraId="747C70AE">
                        <w:pPr>
                          <w:spacing w:before="55" w:line="248" w:lineRule="auto"/>
                          <w:ind w:left="20" w:right="20"/>
                          <w:rPr>
                            <w:rFonts w:ascii="Calibri" w:hAnsi="Calibri" w:eastAsia="Calibri" w:cs="Calibri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alibri" w:hAnsi="Calibri" w:eastAsia="Calibri" w:cs="Calibri"/>
                            <w:color w:val="595959"/>
                            <w:spacing w:val="-3"/>
                            <w:sz w:val="18"/>
                            <w:szCs w:val="18"/>
                          </w:rPr>
                          <w:t>1022.47</w:t>
                        </w:r>
                        <w:r>
                          <w:rPr>
                            <w:rFonts w:ascii="Calibri" w:hAnsi="Calibri" w:eastAsia="Calibri" w:cs="Calibri"/>
                            <w:color w:val="595959"/>
                            <w:spacing w:val="4"/>
                            <w:sz w:val="18"/>
                            <w:szCs w:val="18"/>
                          </w:rPr>
                          <w:t xml:space="preserve"> </w:t>
                        </w:r>
                        <w:r>
                          <w:rPr>
                            <w:rFonts w:ascii="Calibri" w:hAnsi="Calibri" w:eastAsia="Calibri" w:cs="Calibri"/>
                            <w:color w:val="595959"/>
                            <w:spacing w:val="-3"/>
                            <w:sz w:val="18"/>
                            <w:szCs w:val="18"/>
                          </w:rPr>
                          <w:t>1000.07</w:t>
                        </w:r>
                      </w:p>
                    </w:txbxContent>
                  </v:textbox>
                </v:shape>
              </w:pict>
            </w:r>
            <w:r>
              <w:pict>
                <v:shape id="_x0000_s1106" o:spid="_x0000_s1106" o:spt="202" type="#_x0000_t202" style="position:absolute;left:0pt;margin-left:119.3pt;margin-top:3.95pt;height:62.3pt;width:30.9pt;z-index:251686912;mso-width-relative:page;mso-height-relative:page;" filled="f" stroked="f" coordsize="21600,21600">
                  <v:path/>
                  <v:fill on="f" focussize="0,0"/>
                  <v:stroke on="f"/>
                  <v:imagedata o:title=""/>
                  <o:lock v:ext="edit" aspectratio="f"/>
                  <v:textbox inset="0mm,0mm,0mm,0mm">
                    <w:txbxContent>
                      <w:p w14:paraId="0D981D5D">
                        <w:pPr>
                          <w:spacing w:before="19" w:line="220" w:lineRule="auto"/>
                          <w:ind w:left="38"/>
                          <w:rPr>
                            <w:rFonts w:ascii="宋体" w:hAnsi="宋体" w:eastAsia="宋体" w:cs="宋体"/>
                            <w:sz w:val="18"/>
                            <w:szCs w:val="18"/>
                          </w:rPr>
                        </w:pPr>
                        <w:r>
                          <w:rPr>
                            <w:rFonts w:ascii="宋体" w:hAnsi="宋体" w:eastAsia="宋体" w:cs="宋体"/>
                            <w:color w:val="595959"/>
                            <w:spacing w:val="-2"/>
                            <w:sz w:val="18"/>
                            <w:szCs w:val="18"/>
                          </w:rPr>
                          <w:t>财政拨</w:t>
                        </w:r>
                      </w:p>
                      <w:p w14:paraId="0B8E4EE5">
                        <w:pPr>
                          <w:spacing w:before="19" w:line="220" w:lineRule="auto"/>
                          <w:ind w:left="38"/>
                          <w:rPr>
                            <w:rFonts w:ascii="宋体" w:hAnsi="宋体" w:eastAsia="宋体" w:cs="宋体"/>
                            <w:sz w:val="18"/>
                            <w:szCs w:val="18"/>
                          </w:rPr>
                        </w:pPr>
                        <w:r>
                          <w:rPr>
                            <w:rFonts w:ascii="宋体" w:hAnsi="宋体" w:eastAsia="宋体" w:cs="宋体"/>
                            <w:color w:val="595959"/>
                            <w:spacing w:val="-2"/>
                            <w:sz w:val="18"/>
                            <w:szCs w:val="18"/>
                          </w:rPr>
                          <w:t>款支出</w:t>
                        </w:r>
                      </w:p>
                      <w:p w14:paraId="53B4132E">
                        <w:pPr>
                          <w:pStyle w:val="6"/>
                          <w:spacing w:line="266" w:lineRule="auto"/>
                        </w:pPr>
                      </w:p>
                      <w:p w14:paraId="19931C81">
                        <w:pPr>
                          <w:spacing w:before="55" w:line="248" w:lineRule="auto"/>
                          <w:ind w:left="20" w:right="20"/>
                          <w:rPr>
                            <w:rFonts w:ascii="Calibri" w:hAnsi="Calibri" w:eastAsia="Calibri" w:cs="Calibri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alibri" w:hAnsi="Calibri" w:eastAsia="Calibri" w:cs="Calibri"/>
                            <w:color w:val="595959"/>
                            <w:spacing w:val="-3"/>
                            <w:sz w:val="18"/>
                            <w:szCs w:val="18"/>
                          </w:rPr>
                          <w:t>1022.47</w:t>
                        </w:r>
                        <w:r>
                          <w:rPr>
                            <w:rFonts w:ascii="Calibri" w:hAnsi="Calibri" w:eastAsia="Calibri" w:cs="Calibri"/>
                            <w:color w:val="595959"/>
                            <w:spacing w:val="4"/>
                            <w:sz w:val="18"/>
                            <w:szCs w:val="18"/>
                          </w:rPr>
                          <w:t xml:space="preserve"> </w:t>
                        </w:r>
                        <w:r>
                          <w:rPr>
                            <w:rFonts w:ascii="Calibri" w:hAnsi="Calibri" w:eastAsia="Calibri" w:cs="Calibri"/>
                            <w:color w:val="595959"/>
                            <w:spacing w:val="-3"/>
                            <w:sz w:val="18"/>
                            <w:szCs w:val="18"/>
                          </w:rPr>
                          <w:t>1000.07</w:t>
                        </w:r>
                      </w:p>
                    </w:txbxContent>
                  </v:textbox>
                </v:shape>
              </w:pict>
            </w:r>
            <w:r>
              <w:rPr>
                <w:rFonts w:ascii="宋体" w:hAnsi="宋体" w:eastAsia="宋体" w:cs="宋体"/>
                <w:color w:val="595959"/>
                <w:spacing w:val="-2"/>
                <w:sz w:val="18"/>
                <w:szCs w:val="18"/>
              </w:rPr>
              <w:t>经营预算</w:t>
            </w:r>
          </w:p>
          <w:p w14:paraId="5D67F5B2">
            <w:pPr>
              <w:spacing w:before="19" w:line="242" w:lineRule="auto"/>
              <w:ind w:left="7456" w:right="273" w:hanging="180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color w:val="595959"/>
                <w:spacing w:val="-2"/>
                <w:sz w:val="18"/>
                <w:szCs w:val="18"/>
              </w:rPr>
              <w:t>财政拨款</w:t>
            </w:r>
            <w:r>
              <w:rPr>
                <w:rFonts w:ascii="宋体" w:hAnsi="宋体" w:eastAsia="宋体" w:cs="宋体"/>
                <w:color w:val="595959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color w:val="595959"/>
                <w:spacing w:val="-2"/>
                <w:sz w:val="18"/>
                <w:szCs w:val="18"/>
              </w:rPr>
              <w:t>支出</w:t>
            </w:r>
          </w:p>
          <w:p w14:paraId="21A1C0B1">
            <w:pPr>
              <w:spacing w:before="66" w:line="179" w:lineRule="auto"/>
              <w:ind w:left="7589"/>
              <w:rPr>
                <w:rFonts w:ascii="Calibri" w:hAnsi="Calibri" w:eastAsia="Calibri" w:cs="Calibri"/>
                <w:sz w:val="18"/>
                <w:szCs w:val="18"/>
              </w:rPr>
            </w:pPr>
            <w:r>
              <w:pict>
                <v:shape id="_x0000_s1107" o:spid="_x0000_s1107" o:spt="202" type="#_x0000_t202" style="position:absolute;left:0pt;margin-left:22pt;margin-top:-0.25pt;height:26.25pt;width:46.65pt;z-index:251682816;mso-width-relative:page;mso-height-relative:page;" filled="f" stroked="f" coordsize="21600,21600">
                  <v:path/>
                  <v:fill on="f" focussize="0,0"/>
                  <v:stroke on="f"/>
                  <v:imagedata o:title=""/>
                  <o:lock v:ext="edit" aspectratio="f"/>
                  <v:textbox inset="0mm,0mm,0mm,0mm">
                    <w:txbxContent>
                      <w:p w14:paraId="18CF8B76">
                        <w:pPr>
                          <w:spacing w:before="20" w:line="258" w:lineRule="auto"/>
                          <w:ind w:left="24" w:right="20" w:hanging="4"/>
                          <w:rPr>
                            <w:rFonts w:ascii="宋体" w:hAnsi="宋体" w:eastAsia="宋体" w:cs="宋体"/>
                            <w:sz w:val="18"/>
                            <w:szCs w:val="18"/>
                          </w:rPr>
                        </w:pPr>
                        <w:r>
                          <w:rPr>
                            <w:rFonts w:ascii="宋体" w:hAnsi="宋体" w:eastAsia="宋体" w:cs="宋体"/>
                            <w:color w:val="595959"/>
                            <w:spacing w:val="-2"/>
                            <w:sz w:val="18"/>
                            <w:szCs w:val="18"/>
                          </w:rPr>
                          <w:t>年初预算数</w:t>
                        </w:r>
                        <w:r>
                          <w:rPr>
                            <w:rFonts w:ascii="宋体" w:hAnsi="宋体" w:eastAsia="宋体" w:cs="宋体"/>
                            <w:color w:val="595959"/>
                            <w:spacing w:val="1"/>
                            <w:sz w:val="18"/>
                            <w:szCs w:val="18"/>
                          </w:rPr>
                          <w:t xml:space="preserve"> </w:t>
                        </w:r>
                        <w:r>
                          <w:rPr>
                            <w:rFonts w:ascii="宋体" w:hAnsi="宋体" w:eastAsia="宋体" w:cs="宋体"/>
                            <w:color w:val="595959"/>
                            <w:spacing w:val="-3"/>
                            <w:sz w:val="18"/>
                            <w:szCs w:val="18"/>
                          </w:rPr>
                          <w:t>决算数</w:t>
                        </w:r>
                      </w:p>
                    </w:txbxContent>
                  </v:textbox>
                </v:shape>
              </w:pict>
            </w:r>
            <w:r>
              <w:rPr>
                <w:rFonts w:ascii="Calibri" w:hAnsi="Calibri" w:eastAsia="Calibri" w:cs="Calibri"/>
                <w:color w:val="595959"/>
                <w:sz w:val="18"/>
                <w:szCs w:val="18"/>
              </w:rPr>
              <w:t>0</w:t>
            </w:r>
          </w:p>
          <w:p w14:paraId="2DEF5366">
            <w:pPr>
              <w:spacing w:before="106" w:line="179" w:lineRule="auto"/>
              <w:ind w:left="7589"/>
              <w:rPr>
                <w:rFonts w:ascii="Calibri" w:hAnsi="Calibri" w:eastAsia="Calibri" w:cs="Calibri"/>
                <w:sz w:val="18"/>
                <w:szCs w:val="18"/>
              </w:rPr>
            </w:pPr>
            <w:r>
              <w:rPr>
                <w:rFonts w:ascii="Calibri" w:hAnsi="Calibri" w:eastAsia="Calibri" w:cs="Calibri"/>
                <w:color w:val="595959"/>
                <w:sz w:val="18"/>
                <w:szCs w:val="18"/>
              </w:rPr>
              <w:t>0</w:t>
            </w:r>
          </w:p>
        </w:tc>
      </w:tr>
    </w:tbl>
    <w:p w14:paraId="16B25611">
      <w:pPr>
        <w:spacing w:before="288" w:line="220" w:lineRule="auto"/>
        <w:ind w:left="628"/>
        <w:rPr>
          <w:rFonts w:ascii="宋体" w:hAnsi="宋体" w:eastAsia="宋体" w:cs="宋体"/>
          <w:sz w:val="32"/>
          <w:szCs w:val="32"/>
        </w:rPr>
      </w:pPr>
      <w:r>
        <w:rPr>
          <w:rFonts w:ascii="楷体" w:hAnsi="楷体" w:eastAsia="楷体" w:cs="楷体"/>
          <w:b/>
          <w:bCs/>
          <w:spacing w:val="-3"/>
          <w:sz w:val="32"/>
          <w:szCs w:val="32"/>
        </w:rPr>
        <w:t>（</w:t>
      </w:r>
      <w:r>
        <w:rPr>
          <w:rFonts w:ascii="宋体" w:hAnsi="宋体" w:eastAsia="宋体" w:cs="宋体"/>
          <w:b/>
          <w:bCs/>
          <w:spacing w:val="-3"/>
          <w:sz w:val="32"/>
          <w:szCs w:val="32"/>
        </w:rPr>
        <w:t>三</w:t>
      </w:r>
      <w:r>
        <w:rPr>
          <w:rFonts w:ascii="楷体" w:hAnsi="楷体" w:eastAsia="楷体" w:cs="楷体"/>
          <w:b/>
          <w:bCs/>
          <w:spacing w:val="-3"/>
          <w:sz w:val="32"/>
          <w:szCs w:val="32"/>
        </w:rPr>
        <w:t>）</w:t>
      </w:r>
      <w:r>
        <w:rPr>
          <w:rFonts w:ascii="宋体" w:hAnsi="宋体" w:eastAsia="宋体" w:cs="宋体"/>
          <w:b/>
          <w:bCs/>
          <w:spacing w:val="-3"/>
          <w:sz w:val="32"/>
          <w:szCs w:val="32"/>
        </w:rPr>
        <w:t>财政拨款支出决算结构情况</w:t>
      </w:r>
    </w:p>
    <w:p w14:paraId="27232ECD">
      <w:pPr>
        <w:spacing w:before="278" w:line="212" w:lineRule="auto"/>
        <w:jc w:val="right"/>
        <w:rPr>
          <w:rFonts w:ascii="宋体" w:hAnsi="宋体" w:eastAsia="宋体" w:cs="宋体"/>
          <w:sz w:val="32"/>
          <w:szCs w:val="32"/>
        </w:rPr>
      </w:pP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 xml:space="preserve">2024 </w:t>
      </w:r>
      <w:r>
        <w:rPr>
          <w:rFonts w:ascii="宋体" w:hAnsi="宋体" w:eastAsia="宋体" w:cs="宋体"/>
          <w:spacing w:val="-4"/>
          <w:sz w:val="32"/>
          <w:szCs w:val="32"/>
        </w:rPr>
        <w:t>年度财政拨款支出</w:t>
      </w:r>
      <w:r>
        <w:rPr>
          <w:rFonts w:ascii="宋体" w:hAnsi="宋体" w:eastAsia="宋体" w:cs="宋体"/>
          <w:spacing w:val="-4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1,000.07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万元，主要</w:t>
      </w:r>
      <w:r>
        <w:rPr>
          <w:rFonts w:ascii="宋体" w:hAnsi="宋体" w:eastAsia="宋体" w:cs="宋体"/>
          <w:spacing w:val="-5"/>
          <w:sz w:val="32"/>
          <w:szCs w:val="32"/>
        </w:rPr>
        <w:t>用于以下方面：</w:t>
      </w:r>
    </w:p>
    <w:p w14:paraId="13FE3A2A">
      <w:pPr>
        <w:spacing w:line="212" w:lineRule="auto"/>
        <w:rPr>
          <w:rFonts w:ascii="宋体" w:hAnsi="宋体" w:eastAsia="宋体" w:cs="宋体"/>
          <w:sz w:val="32"/>
          <w:szCs w:val="32"/>
        </w:rPr>
        <w:sectPr>
          <w:footerReference r:id="rId30" w:type="default"/>
          <w:pgSz w:w="11906" w:h="16839"/>
          <w:pgMar w:top="400" w:right="1377" w:bottom="1210" w:left="1428" w:header="0" w:footer="992" w:gutter="0"/>
          <w:cols w:space="720" w:num="1"/>
        </w:sectPr>
      </w:pPr>
    </w:p>
    <w:p w14:paraId="1AB55A2D">
      <w:pPr>
        <w:pStyle w:val="2"/>
        <w:spacing w:line="250" w:lineRule="auto"/>
      </w:pPr>
    </w:p>
    <w:p w14:paraId="7B4AC477">
      <w:pPr>
        <w:pStyle w:val="2"/>
        <w:spacing w:line="250" w:lineRule="auto"/>
      </w:pPr>
    </w:p>
    <w:p w14:paraId="7483574D">
      <w:pPr>
        <w:pStyle w:val="2"/>
        <w:spacing w:line="250" w:lineRule="auto"/>
      </w:pPr>
    </w:p>
    <w:p w14:paraId="3D7ED5EC">
      <w:pPr>
        <w:pStyle w:val="2"/>
        <w:spacing w:line="250" w:lineRule="auto"/>
      </w:pPr>
    </w:p>
    <w:p w14:paraId="31F255B0">
      <w:pPr>
        <w:pStyle w:val="2"/>
        <w:spacing w:line="251" w:lineRule="auto"/>
      </w:pPr>
    </w:p>
    <w:p w14:paraId="253E0C9D">
      <w:pPr>
        <w:pStyle w:val="2"/>
        <w:spacing w:line="251" w:lineRule="auto"/>
      </w:pPr>
    </w:p>
    <w:p w14:paraId="53912368">
      <w:pPr>
        <w:pStyle w:val="2"/>
        <w:spacing w:line="251" w:lineRule="auto"/>
      </w:pPr>
    </w:p>
    <w:p w14:paraId="0B587D00">
      <w:pPr>
        <w:spacing w:before="104" w:line="220" w:lineRule="auto"/>
        <w:ind w:left="650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b/>
          <w:bCs/>
          <w:spacing w:val="-4"/>
          <w:sz w:val="32"/>
          <w:szCs w:val="32"/>
        </w:rPr>
        <w:t>一般公共预算财政拨款支出：</w:t>
      </w:r>
    </w:p>
    <w:p w14:paraId="3B63BEF6">
      <w:pPr>
        <w:spacing w:before="270" w:line="380" w:lineRule="auto"/>
        <w:ind w:left="6" w:firstLine="644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4"/>
          <w:sz w:val="32"/>
          <w:szCs w:val="32"/>
        </w:rPr>
        <w:t>一般公共服务（类）支出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600.77</w:t>
      </w:r>
      <w:r>
        <w:rPr>
          <w:rFonts w:ascii="Times New Roman" w:hAnsi="Times New Roman" w:eastAsia="Times New Roman" w:cs="Times New Roman"/>
          <w:spacing w:val="34"/>
          <w:w w:val="10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60.1%</w:t>
      </w:r>
      <w:r>
        <w:rPr>
          <w:rFonts w:ascii="宋体" w:hAnsi="宋体" w:eastAsia="宋体" w:cs="宋体"/>
          <w:spacing w:val="-4"/>
          <w:sz w:val="32"/>
          <w:szCs w:val="32"/>
        </w:rPr>
        <w:t>，主要用于等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1"/>
          <w:sz w:val="32"/>
          <w:szCs w:val="32"/>
        </w:rPr>
        <w:t>支出；外交（类）支出</w:t>
      </w:r>
      <w:r>
        <w:rPr>
          <w:rFonts w:ascii="Times New Roman" w:hAnsi="Times New Roman" w:eastAsia="Times New Roman" w:cs="Times New Roman"/>
          <w:spacing w:val="1"/>
          <w:sz w:val="32"/>
          <w:szCs w:val="32"/>
        </w:rPr>
        <w:t xml:space="preserve">0.00 </w:t>
      </w:r>
      <w:r>
        <w:rPr>
          <w:rFonts w:ascii="宋体" w:hAnsi="宋体" w:eastAsia="宋体" w:cs="宋体"/>
          <w:spacing w:val="1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1"/>
          <w:sz w:val="32"/>
          <w:szCs w:val="32"/>
        </w:rPr>
        <w:t>0.0%</w:t>
      </w:r>
      <w:r>
        <w:rPr>
          <w:rFonts w:ascii="宋体" w:hAnsi="宋体" w:eastAsia="宋体" w:cs="宋体"/>
          <w:spacing w:val="1"/>
          <w:sz w:val="32"/>
          <w:szCs w:val="32"/>
        </w:rPr>
        <w:t>，主要用于等支出；国</w:t>
      </w:r>
      <w:r>
        <w:rPr>
          <w:rFonts w:ascii="宋体" w:hAnsi="宋体" w:eastAsia="宋体" w:cs="宋体"/>
          <w:sz w:val="32"/>
          <w:szCs w:val="32"/>
        </w:rPr>
        <w:t xml:space="preserve">  </w:t>
      </w:r>
      <w:r>
        <w:rPr>
          <w:rFonts w:ascii="宋体" w:hAnsi="宋体" w:eastAsia="宋体" w:cs="宋体"/>
          <w:spacing w:val="-1"/>
          <w:sz w:val="32"/>
          <w:szCs w:val="32"/>
        </w:rPr>
        <w:t>防（类）支出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0.00</w:t>
      </w:r>
      <w:r>
        <w:rPr>
          <w:rFonts w:ascii="宋体" w:hAnsi="宋体" w:eastAsia="宋体" w:cs="宋体"/>
          <w:spacing w:val="-1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0.0%</w:t>
      </w:r>
      <w:r>
        <w:rPr>
          <w:rFonts w:ascii="宋体" w:hAnsi="宋体" w:eastAsia="宋体" w:cs="宋体"/>
          <w:spacing w:val="-1"/>
          <w:sz w:val="32"/>
          <w:szCs w:val="32"/>
        </w:rPr>
        <w:t>，主要用于等支出；公共安全类</w:t>
      </w:r>
      <w:r>
        <w:rPr>
          <w:rFonts w:ascii="宋体" w:hAnsi="宋体" w:eastAsia="宋体" w:cs="宋体"/>
          <w:spacing w:val="1"/>
          <w:sz w:val="32"/>
          <w:szCs w:val="32"/>
        </w:rPr>
        <w:t xml:space="preserve">   （类）支出</w:t>
      </w:r>
      <w:r>
        <w:rPr>
          <w:rFonts w:ascii="Times New Roman" w:hAnsi="Times New Roman" w:eastAsia="Times New Roman" w:cs="Times New Roman"/>
          <w:spacing w:val="1"/>
          <w:sz w:val="32"/>
          <w:szCs w:val="32"/>
        </w:rPr>
        <w:t xml:space="preserve">0.00 </w:t>
      </w:r>
      <w:r>
        <w:rPr>
          <w:rFonts w:ascii="宋体" w:hAnsi="宋体" w:eastAsia="宋体" w:cs="宋体"/>
          <w:spacing w:val="1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1"/>
          <w:sz w:val="32"/>
          <w:szCs w:val="32"/>
        </w:rPr>
        <w:t>0.0%</w:t>
      </w:r>
      <w:r>
        <w:rPr>
          <w:rFonts w:ascii="宋体" w:hAnsi="宋体" w:eastAsia="宋体" w:cs="宋体"/>
          <w:spacing w:val="1"/>
          <w:sz w:val="32"/>
          <w:szCs w:val="32"/>
        </w:rPr>
        <w:t>，主要用于等支出；教育（类）支</w:t>
      </w:r>
      <w:r>
        <w:rPr>
          <w:rFonts w:ascii="宋体" w:hAnsi="宋体" w:eastAsia="宋体" w:cs="宋体"/>
          <w:spacing w:val="7"/>
          <w:sz w:val="32"/>
          <w:szCs w:val="32"/>
        </w:rPr>
        <w:t xml:space="preserve">  </w:t>
      </w:r>
      <w:r>
        <w:rPr>
          <w:rFonts w:ascii="宋体" w:hAnsi="宋体" w:eastAsia="宋体" w:cs="宋体"/>
          <w:spacing w:val="-3"/>
          <w:sz w:val="32"/>
          <w:szCs w:val="32"/>
        </w:rPr>
        <w:t>出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0.00</w:t>
      </w:r>
      <w:r>
        <w:rPr>
          <w:rFonts w:ascii="宋体" w:hAnsi="宋体" w:eastAsia="宋体" w:cs="宋体"/>
          <w:spacing w:val="-3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0.0%</w:t>
      </w:r>
      <w:r>
        <w:rPr>
          <w:rFonts w:ascii="宋体" w:hAnsi="宋体" w:eastAsia="宋体" w:cs="宋体"/>
          <w:spacing w:val="-3"/>
          <w:sz w:val="32"/>
          <w:szCs w:val="32"/>
        </w:rPr>
        <w:t>，主要用于等支出；科学技术（类）支出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8"/>
          <w:sz w:val="32"/>
          <w:szCs w:val="32"/>
        </w:rPr>
        <w:t xml:space="preserve">  </w:t>
      </w:r>
      <w:r>
        <w:rPr>
          <w:rFonts w:ascii="宋体" w:hAnsi="宋体" w:eastAsia="宋体" w:cs="宋体"/>
          <w:spacing w:val="-1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0.0%</w:t>
      </w:r>
      <w:r>
        <w:rPr>
          <w:rFonts w:ascii="宋体" w:hAnsi="宋体" w:eastAsia="宋体" w:cs="宋体"/>
          <w:spacing w:val="-1"/>
          <w:sz w:val="32"/>
          <w:szCs w:val="32"/>
        </w:rPr>
        <w:t>，主要用于等支出；文化旅游体育与传媒（类</w:t>
      </w:r>
      <w:r>
        <w:rPr>
          <w:rFonts w:ascii="宋体" w:hAnsi="宋体" w:eastAsia="宋体" w:cs="宋体"/>
          <w:spacing w:val="-2"/>
          <w:sz w:val="32"/>
          <w:szCs w:val="32"/>
        </w:rPr>
        <w:t>）支</w:t>
      </w:r>
      <w:r>
        <w:rPr>
          <w:rFonts w:ascii="宋体" w:hAnsi="宋体" w:eastAsia="宋体" w:cs="宋体"/>
          <w:sz w:val="32"/>
          <w:szCs w:val="32"/>
        </w:rPr>
        <w:t xml:space="preserve">  </w:t>
      </w:r>
      <w:r>
        <w:rPr>
          <w:rFonts w:ascii="宋体" w:hAnsi="宋体" w:eastAsia="宋体" w:cs="宋体"/>
          <w:spacing w:val="1"/>
          <w:sz w:val="32"/>
          <w:szCs w:val="32"/>
        </w:rPr>
        <w:t>出</w:t>
      </w:r>
      <w:r>
        <w:rPr>
          <w:rFonts w:ascii="Times New Roman" w:hAnsi="Times New Roman" w:eastAsia="Times New Roman" w:cs="Times New Roman"/>
          <w:spacing w:val="1"/>
          <w:sz w:val="32"/>
          <w:szCs w:val="32"/>
        </w:rPr>
        <w:t xml:space="preserve">0.00 </w:t>
      </w:r>
      <w:r>
        <w:rPr>
          <w:rFonts w:ascii="宋体" w:hAnsi="宋体" w:eastAsia="宋体" w:cs="宋体"/>
          <w:spacing w:val="1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1"/>
          <w:sz w:val="32"/>
          <w:szCs w:val="32"/>
        </w:rPr>
        <w:t>0.0%</w:t>
      </w:r>
      <w:r>
        <w:rPr>
          <w:rFonts w:ascii="宋体" w:hAnsi="宋体" w:eastAsia="宋体" w:cs="宋体"/>
          <w:spacing w:val="1"/>
          <w:sz w:val="32"/>
          <w:szCs w:val="32"/>
        </w:rPr>
        <w:t>，主要用于等支出；社会保障和就业 （类）</w:t>
      </w:r>
      <w:r>
        <w:rPr>
          <w:rFonts w:ascii="宋体" w:hAnsi="宋体" w:eastAsia="宋体" w:cs="宋体"/>
          <w:spacing w:val="1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支出</w:t>
      </w:r>
      <w:r>
        <w:rPr>
          <w:rFonts w:ascii="宋体" w:hAnsi="宋体" w:eastAsia="宋体" w:cs="宋体"/>
          <w:spacing w:val="-67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36.30</w:t>
      </w:r>
      <w:r>
        <w:rPr>
          <w:rFonts w:ascii="宋体" w:hAnsi="宋体" w:eastAsia="宋体" w:cs="宋体"/>
          <w:spacing w:val="-3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3.6%</w:t>
      </w:r>
      <w:r>
        <w:rPr>
          <w:rFonts w:ascii="宋体" w:hAnsi="宋体" w:eastAsia="宋体" w:cs="宋体"/>
          <w:spacing w:val="-3"/>
          <w:sz w:val="32"/>
          <w:szCs w:val="32"/>
        </w:rPr>
        <w:t>，主要用于等支出；卫生健康（类</w:t>
      </w:r>
      <w:r>
        <w:rPr>
          <w:rFonts w:ascii="宋体" w:hAnsi="宋体" w:eastAsia="宋体" w:cs="宋体"/>
          <w:spacing w:val="-4"/>
          <w:sz w:val="32"/>
          <w:szCs w:val="32"/>
        </w:rPr>
        <w:t>）支出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31.36</w:t>
      </w:r>
      <w:r>
        <w:rPr>
          <w:rFonts w:ascii="Times New Roman" w:hAnsi="Times New Roman" w:eastAsia="Times New Roman" w:cs="Times New Roman"/>
          <w:spacing w:val="20"/>
          <w:w w:val="10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3.1%</w:t>
      </w:r>
      <w:r>
        <w:rPr>
          <w:rFonts w:ascii="宋体" w:hAnsi="宋体" w:eastAsia="宋体" w:cs="宋体"/>
          <w:spacing w:val="-1"/>
          <w:sz w:val="32"/>
          <w:szCs w:val="32"/>
        </w:rPr>
        <w:t>，主要用于等支出；节能环保（类）支出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5.00</w:t>
      </w:r>
      <w:r>
        <w:rPr>
          <w:rFonts w:ascii="Times New Roman" w:hAnsi="Times New Roman" w:eastAsia="Times New Roman" w:cs="Times New Roman"/>
          <w:sz w:val="32"/>
          <w:szCs w:val="32"/>
        </w:rPr>
        <w:t xml:space="preserve">  </w:t>
      </w:r>
      <w:r>
        <w:rPr>
          <w:rFonts w:ascii="宋体" w:hAnsi="宋体" w:eastAsia="宋体" w:cs="宋体"/>
          <w:spacing w:val="-7"/>
          <w:sz w:val="32"/>
          <w:szCs w:val="32"/>
        </w:rPr>
        <w:t>万元，占</w:t>
      </w:r>
      <w:r>
        <w:rPr>
          <w:rFonts w:ascii="宋体" w:hAnsi="宋体" w:eastAsia="宋体" w:cs="宋体"/>
          <w:spacing w:val="-56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7"/>
          <w:sz w:val="32"/>
          <w:szCs w:val="32"/>
        </w:rPr>
        <w:t>0.5%</w:t>
      </w:r>
      <w:r>
        <w:rPr>
          <w:rFonts w:ascii="宋体" w:hAnsi="宋体" w:eastAsia="宋体" w:cs="宋体"/>
          <w:spacing w:val="-7"/>
          <w:sz w:val="32"/>
          <w:szCs w:val="32"/>
        </w:rPr>
        <w:t>，主要用于等支出；城乡社区（类）支出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7"/>
          <w:sz w:val="32"/>
          <w:szCs w:val="32"/>
        </w:rPr>
        <w:t>0.00</w:t>
      </w:r>
      <w:r>
        <w:rPr>
          <w:rFonts w:ascii="宋体" w:hAnsi="宋体" w:eastAsia="宋体" w:cs="宋体"/>
          <w:spacing w:val="-7"/>
          <w:sz w:val="32"/>
          <w:szCs w:val="32"/>
        </w:rPr>
        <w:t>万元，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占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0.0%</w:t>
      </w:r>
      <w:r>
        <w:rPr>
          <w:rFonts w:ascii="宋体" w:hAnsi="宋体" w:eastAsia="宋体" w:cs="宋体"/>
          <w:spacing w:val="-2"/>
          <w:sz w:val="32"/>
          <w:szCs w:val="32"/>
        </w:rPr>
        <w:t>，主要用于等支出；农林水（类）支出</w:t>
      </w:r>
      <w:r>
        <w:rPr>
          <w:rFonts w:ascii="宋体" w:hAnsi="宋体" w:eastAsia="宋体" w:cs="宋体"/>
          <w:spacing w:val="-35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29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1.08</w:t>
      </w:r>
      <w:r>
        <w:rPr>
          <w:rFonts w:ascii="宋体" w:hAnsi="宋体" w:eastAsia="宋体" w:cs="宋体"/>
          <w:spacing w:val="-3"/>
          <w:sz w:val="32"/>
          <w:szCs w:val="32"/>
        </w:rPr>
        <w:t>万元，占</w:t>
      </w:r>
    </w:p>
    <w:p w14:paraId="305242A6">
      <w:pPr>
        <w:spacing w:before="2" w:line="380" w:lineRule="auto"/>
        <w:ind w:left="4" w:right="44" w:hanging="4"/>
        <w:rPr>
          <w:rFonts w:ascii="宋体" w:hAnsi="宋体" w:eastAsia="宋体" w:cs="宋体"/>
          <w:sz w:val="32"/>
          <w:szCs w:val="32"/>
        </w:rPr>
      </w:pP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29.1%</w:t>
      </w:r>
      <w:r>
        <w:rPr>
          <w:rFonts w:ascii="宋体" w:hAnsi="宋体" w:eastAsia="宋体" w:cs="宋体"/>
          <w:spacing w:val="-2"/>
          <w:sz w:val="32"/>
          <w:szCs w:val="32"/>
        </w:rPr>
        <w:t>，主要用于等支出；交通运输（类）支出</w:t>
      </w:r>
      <w:r>
        <w:rPr>
          <w:rFonts w:ascii="宋体" w:hAnsi="宋体" w:eastAsia="宋体" w:cs="宋体"/>
          <w:spacing w:val="-20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0.00</w:t>
      </w:r>
      <w:r>
        <w:rPr>
          <w:rFonts w:ascii="宋体" w:hAnsi="宋体" w:eastAsia="宋体" w:cs="宋体"/>
          <w:spacing w:val="-2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</w:t>
      </w:r>
      <w:r>
        <w:rPr>
          <w:rFonts w:ascii="Times New Roman" w:hAnsi="Times New Roman" w:eastAsia="Times New Roman" w:cs="Times New Roman"/>
          <w:sz w:val="32"/>
          <w:szCs w:val="32"/>
        </w:rPr>
        <w:t xml:space="preserve">    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%</w:t>
      </w:r>
      <w:r>
        <w:rPr>
          <w:rFonts w:ascii="宋体" w:hAnsi="宋体" w:eastAsia="宋体" w:cs="宋体"/>
          <w:spacing w:val="-1"/>
          <w:sz w:val="32"/>
          <w:szCs w:val="32"/>
        </w:rPr>
        <w:t>，主要用于等支出；资源勘探信息等（类）支出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0.00</w:t>
      </w:r>
      <w:r>
        <w:rPr>
          <w:rFonts w:ascii="宋体" w:hAnsi="宋体" w:eastAsia="宋体" w:cs="宋体"/>
          <w:spacing w:val="-1"/>
          <w:sz w:val="32"/>
          <w:szCs w:val="32"/>
        </w:rPr>
        <w:t>万元，占</w:t>
      </w:r>
      <w:r>
        <w:rPr>
          <w:rFonts w:ascii="宋体" w:hAnsi="宋体" w:eastAsia="宋体" w:cs="宋体"/>
          <w:spacing w:val="5"/>
          <w:sz w:val="32"/>
          <w:szCs w:val="32"/>
        </w:rPr>
        <w:t xml:space="preserve">  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0.0%</w:t>
      </w:r>
      <w:r>
        <w:rPr>
          <w:rFonts w:ascii="宋体" w:hAnsi="宋体" w:eastAsia="宋体" w:cs="宋体"/>
          <w:spacing w:val="-2"/>
          <w:sz w:val="32"/>
          <w:szCs w:val="32"/>
        </w:rPr>
        <w:t>，主要用于等支出；商业服务业等（类）支出</w:t>
      </w:r>
      <w:r>
        <w:rPr>
          <w:rFonts w:ascii="宋体" w:hAnsi="宋体" w:eastAsia="宋体" w:cs="宋体"/>
          <w:spacing w:val="-2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0.00</w:t>
      </w:r>
      <w:r>
        <w:rPr>
          <w:rFonts w:ascii="宋体" w:hAnsi="宋体" w:eastAsia="宋体" w:cs="宋体"/>
          <w:spacing w:val="-2"/>
          <w:sz w:val="32"/>
          <w:szCs w:val="32"/>
        </w:rPr>
        <w:t>万元，占</w:t>
      </w:r>
      <w:r>
        <w:rPr>
          <w:rFonts w:ascii="宋体" w:hAnsi="宋体" w:eastAsia="宋体" w:cs="宋体"/>
          <w:sz w:val="32"/>
          <w:szCs w:val="32"/>
        </w:rPr>
        <w:t xml:space="preserve">  </w:t>
      </w:r>
      <w:r>
        <w:rPr>
          <w:rFonts w:ascii="Times New Roman" w:hAnsi="Times New Roman" w:eastAsia="Times New Roman" w:cs="Times New Roman"/>
          <w:spacing w:val="1"/>
          <w:sz w:val="32"/>
          <w:szCs w:val="32"/>
        </w:rPr>
        <w:t>0.0%</w:t>
      </w:r>
      <w:r>
        <w:rPr>
          <w:rFonts w:ascii="宋体" w:hAnsi="宋体" w:eastAsia="宋体" w:cs="宋体"/>
          <w:spacing w:val="1"/>
          <w:sz w:val="32"/>
          <w:szCs w:val="32"/>
        </w:rPr>
        <w:t>，主要用于等支出；金融（类）支出</w:t>
      </w:r>
      <w:r>
        <w:rPr>
          <w:rFonts w:ascii="Times New Roman" w:hAnsi="Times New Roman" w:eastAsia="Times New Roman" w:cs="Times New Roman"/>
          <w:spacing w:val="1"/>
          <w:sz w:val="32"/>
          <w:szCs w:val="32"/>
        </w:rPr>
        <w:t>0.00</w:t>
      </w:r>
      <w:r>
        <w:rPr>
          <w:rFonts w:ascii="宋体" w:hAnsi="宋体" w:eastAsia="宋体" w:cs="宋体"/>
          <w:spacing w:val="1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1"/>
          <w:sz w:val="32"/>
          <w:szCs w:val="32"/>
        </w:rPr>
        <w:t>0.0%</w:t>
      </w:r>
      <w:r>
        <w:rPr>
          <w:rFonts w:ascii="宋体" w:hAnsi="宋体" w:eastAsia="宋体" w:cs="宋体"/>
          <w:spacing w:val="1"/>
          <w:sz w:val="32"/>
          <w:szCs w:val="32"/>
        </w:rPr>
        <w:t>，主</w:t>
      </w:r>
      <w:r>
        <w:rPr>
          <w:rFonts w:ascii="宋体" w:hAnsi="宋体" w:eastAsia="宋体" w:cs="宋体"/>
          <w:spacing w:val="8"/>
          <w:sz w:val="32"/>
          <w:szCs w:val="32"/>
        </w:rPr>
        <w:t xml:space="preserve">  </w:t>
      </w:r>
      <w:r>
        <w:rPr>
          <w:rFonts w:ascii="宋体" w:hAnsi="宋体" w:eastAsia="宋体" w:cs="宋体"/>
          <w:spacing w:val="-5"/>
          <w:sz w:val="32"/>
          <w:szCs w:val="32"/>
        </w:rPr>
        <w:t>要用于等支出；援助其他地区（类）支出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0.00</w:t>
      </w:r>
      <w:r>
        <w:rPr>
          <w:rFonts w:ascii="宋体" w:hAnsi="宋体" w:eastAsia="宋体" w:cs="宋体"/>
          <w:spacing w:val="-5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0.0%</w:t>
      </w:r>
      <w:r>
        <w:rPr>
          <w:rFonts w:ascii="宋体" w:hAnsi="宋体" w:eastAsia="宋体" w:cs="宋体"/>
          <w:spacing w:val="-5"/>
          <w:sz w:val="32"/>
          <w:szCs w:val="32"/>
        </w:rPr>
        <w:t>，</w:t>
      </w:r>
      <w:r>
        <w:rPr>
          <w:rFonts w:ascii="宋体" w:hAnsi="宋体" w:eastAsia="宋体" w:cs="宋体"/>
          <w:spacing w:val="-6"/>
          <w:sz w:val="32"/>
          <w:szCs w:val="32"/>
        </w:rPr>
        <w:t>主要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5"/>
          <w:sz w:val="32"/>
          <w:szCs w:val="32"/>
        </w:rPr>
        <w:t>用于等支出；自然资源海洋气象等（类）支出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0.00</w:t>
      </w:r>
      <w:r>
        <w:rPr>
          <w:rFonts w:ascii="宋体" w:hAnsi="宋体" w:eastAsia="宋体" w:cs="宋体"/>
          <w:spacing w:val="-5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6"/>
          <w:sz w:val="32"/>
          <w:szCs w:val="32"/>
        </w:rPr>
        <w:t>0.0%</w:t>
      </w:r>
      <w:r>
        <w:rPr>
          <w:rFonts w:ascii="宋体" w:hAnsi="宋体" w:eastAsia="宋体" w:cs="宋体"/>
          <w:spacing w:val="-6"/>
          <w:sz w:val="32"/>
          <w:szCs w:val="32"/>
        </w:rPr>
        <w:t>，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主要用于等支出；住房保障（类）支出</w:t>
      </w:r>
      <w:r>
        <w:rPr>
          <w:rFonts w:ascii="宋体" w:hAnsi="宋体" w:eastAsia="宋体" w:cs="宋体"/>
          <w:spacing w:val="-61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35.56</w:t>
      </w:r>
      <w:r>
        <w:rPr>
          <w:rFonts w:ascii="宋体" w:hAnsi="宋体" w:eastAsia="宋体" w:cs="宋体"/>
          <w:spacing w:val="-3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3.6%</w:t>
      </w:r>
      <w:r>
        <w:rPr>
          <w:rFonts w:ascii="宋体" w:hAnsi="宋体" w:eastAsia="宋体" w:cs="宋体"/>
          <w:spacing w:val="-3"/>
          <w:sz w:val="32"/>
          <w:szCs w:val="32"/>
        </w:rPr>
        <w:t>，主要</w:t>
      </w:r>
    </w:p>
    <w:p w14:paraId="6B8A7ECD">
      <w:pPr>
        <w:spacing w:line="380" w:lineRule="auto"/>
        <w:rPr>
          <w:rFonts w:ascii="宋体" w:hAnsi="宋体" w:eastAsia="宋体" w:cs="宋体"/>
          <w:sz w:val="32"/>
          <w:szCs w:val="32"/>
        </w:rPr>
        <w:sectPr>
          <w:footerReference r:id="rId31" w:type="default"/>
          <w:pgSz w:w="11906" w:h="16839"/>
          <w:pgMar w:top="400" w:right="1283" w:bottom="1210" w:left="1423" w:header="0" w:footer="992" w:gutter="0"/>
          <w:cols w:space="720" w:num="1"/>
        </w:sectPr>
      </w:pPr>
    </w:p>
    <w:p w14:paraId="2FD68381">
      <w:pPr>
        <w:pStyle w:val="2"/>
        <w:spacing w:line="250" w:lineRule="auto"/>
      </w:pPr>
    </w:p>
    <w:p w14:paraId="5B65EE95">
      <w:pPr>
        <w:pStyle w:val="2"/>
        <w:spacing w:line="250" w:lineRule="auto"/>
      </w:pPr>
    </w:p>
    <w:p w14:paraId="71E6C086">
      <w:pPr>
        <w:pStyle w:val="2"/>
        <w:spacing w:line="250" w:lineRule="auto"/>
      </w:pPr>
    </w:p>
    <w:p w14:paraId="2BB903F4">
      <w:pPr>
        <w:pStyle w:val="2"/>
        <w:spacing w:line="250" w:lineRule="auto"/>
      </w:pPr>
    </w:p>
    <w:p w14:paraId="592209D3">
      <w:pPr>
        <w:pStyle w:val="2"/>
        <w:spacing w:line="250" w:lineRule="auto"/>
      </w:pPr>
    </w:p>
    <w:p w14:paraId="07CD0F3F">
      <w:pPr>
        <w:pStyle w:val="2"/>
        <w:spacing w:line="250" w:lineRule="auto"/>
      </w:pPr>
    </w:p>
    <w:p w14:paraId="25A54E96">
      <w:pPr>
        <w:pStyle w:val="2"/>
        <w:spacing w:line="250" w:lineRule="auto"/>
      </w:pPr>
    </w:p>
    <w:p w14:paraId="02E5D45E">
      <w:pPr>
        <w:spacing w:before="104" w:line="380" w:lineRule="auto"/>
        <w:ind w:left="1" w:right="53" w:firstLine="2"/>
        <w:jc w:val="both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2"/>
          <w:sz w:val="32"/>
          <w:szCs w:val="32"/>
        </w:rPr>
        <w:t>用于等支出；粮油物资储备（类）支出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3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0.0%</w:t>
      </w:r>
      <w:r>
        <w:rPr>
          <w:rFonts w:ascii="宋体" w:hAnsi="宋体" w:eastAsia="宋体" w:cs="宋体"/>
          <w:spacing w:val="-2"/>
          <w:sz w:val="32"/>
          <w:szCs w:val="32"/>
        </w:rPr>
        <w:t>，主要</w:t>
      </w:r>
      <w:r>
        <w:rPr>
          <w:rFonts w:ascii="宋体" w:hAnsi="宋体" w:eastAsia="宋体" w:cs="宋体"/>
          <w:sz w:val="32"/>
          <w:szCs w:val="32"/>
        </w:rPr>
        <w:t xml:space="preserve">  </w:t>
      </w:r>
      <w:r>
        <w:rPr>
          <w:rFonts w:ascii="宋体" w:hAnsi="宋体" w:eastAsia="宋体" w:cs="宋体"/>
          <w:spacing w:val="1"/>
          <w:sz w:val="32"/>
          <w:szCs w:val="32"/>
        </w:rPr>
        <w:t>用于等支出；国有资</w:t>
      </w:r>
      <w:r>
        <w:rPr>
          <w:rFonts w:ascii="仿宋" w:hAnsi="仿宋" w:eastAsia="仿宋" w:cs="仿宋"/>
          <w:spacing w:val="1"/>
          <w:sz w:val="32"/>
          <w:szCs w:val="32"/>
        </w:rPr>
        <w:t>本经</w:t>
      </w:r>
      <w:r>
        <w:rPr>
          <w:rFonts w:ascii="宋体" w:hAnsi="宋体" w:eastAsia="宋体" w:cs="宋体"/>
          <w:spacing w:val="1"/>
          <w:sz w:val="32"/>
          <w:szCs w:val="32"/>
        </w:rPr>
        <w:t>营预算支出</w:t>
      </w:r>
      <w:r>
        <w:rPr>
          <w:rFonts w:ascii="Times New Roman" w:hAnsi="Times New Roman" w:eastAsia="Times New Roman" w:cs="Times New Roman"/>
          <w:spacing w:val="1"/>
          <w:sz w:val="32"/>
          <w:szCs w:val="32"/>
        </w:rPr>
        <w:t xml:space="preserve">0.00 </w:t>
      </w:r>
      <w:r>
        <w:rPr>
          <w:rFonts w:ascii="宋体" w:hAnsi="宋体" w:eastAsia="宋体" w:cs="宋体"/>
          <w:spacing w:val="1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1"/>
          <w:sz w:val="32"/>
          <w:szCs w:val="32"/>
        </w:rPr>
        <w:t>0.</w:t>
      </w:r>
      <w:r>
        <w:rPr>
          <w:rFonts w:ascii="Times New Roman" w:hAnsi="Times New Roman" w:eastAsia="Times New Roman" w:cs="Times New Roman"/>
          <w:sz w:val="32"/>
          <w:szCs w:val="32"/>
        </w:rPr>
        <w:t>0%</w:t>
      </w:r>
      <w:r>
        <w:rPr>
          <w:rFonts w:ascii="宋体" w:hAnsi="宋体" w:eastAsia="宋体" w:cs="宋体"/>
          <w:sz w:val="32"/>
          <w:szCs w:val="32"/>
        </w:rPr>
        <w:t xml:space="preserve">，主要用 </w:t>
      </w:r>
      <w:r>
        <w:rPr>
          <w:rFonts w:ascii="宋体" w:hAnsi="宋体" w:eastAsia="宋体" w:cs="宋体"/>
          <w:spacing w:val="1"/>
          <w:sz w:val="32"/>
          <w:szCs w:val="32"/>
        </w:rPr>
        <w:t>于等支出；害防治及应急管理（类）支出</w:t>
      </w:r>
      <w:r>
        <w:rPr>
          <w:rFonts w:ascii="宋体" w:hAnsi="宋体" w:eastAsia="宋体" w:cs="宋体"/>
          <w:spacing w:val="-64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32"/>
          <w:szCs w:val="32"/>
        </w:rPr>
        <w:t>0.00</w:t>
      </w:r>
      <w:r>
        <w:rPr>
          <w:rFonts w:ascii="宋体" w:hAnsi="宋体" w:eastAsia="宋体" w:cs="宋体"/>
          <w:spacing w:val="1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1"/>
          <w:sz w:val="32"/>
          <w:szCs w:val="32"/>
        </w:rPr>
        <w:t>0.0%</w:t>
      </w:r>
      <w:r>
        <w:rPr>
          <w:rFonts w:ascii="宋体" w:hAnsi="宋体" w:eastAsia="宋体" w:cs="宋体"/>
          <w:spacing w:val="1"/>
          <w:sz w:val="32"/>
          <w:szCs w:val="32"/>
        </w:rPr>
        <w:t>，主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要用于等支出；其他（类）支出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35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0.0%</w:t>
      </w:r>
      <w:r>
        <w:rPr>
          <w:rFonts w:ascii="宋体" w:hAnsi="宋体" w:eastAsia="宋体" w:cs="宋体"/>
          <w:spacing w:val="-2"/>
          <w:sz w:val="32"/>
          <w:szCs w:val="32"/>
        </w:rPr>
        <w:t>，主要用于等</w:t>
      </w:r>
      <w:r>
        <w:rPr>
          <w:rFonts w:ascii="宋体" w:hAnsi="宋体" w:eastAsia="宋体" w:cs="宋体"/>
          <w:sz w:val="32"/>
          <w:szCs w:val="32"/>
        </w:rPr>
        <w:t xml:space="preserve">  </w:t>
      </w:r>
      <w:r>
        <w:rPr>
          <w:rFonts w:ascii="宋体" w:hAnsi="宋体" w:eastAsia="宋体" w:cs="宋体"/>
          <w:spacing w:val="-6"/>
          <w:sz w:val="32"/>
          <w:szCs w:val="32"/>
        </w:rPr>
        <w:t>支出；债务还</w:t>
      </w:r>
      <w:r>
        <w:rPr>
          <w:rFonts w:ascii="仿宋" w:hAnsi="仿宋" w:eastAsia="仿宋" w:cs="仿宋"/>
          <w:spacing w:val="-6"/>
          <w:sz w:val="32"/>
          <w:szCs w:val="32"/>
        </w:rPr>
        <w:t>本</w:t>
      </w:r>
      <w:r>
        <w:rPr>
          <w:rFonts w:ascii="宋体" w:hAnsi="宋体" w:eastAsia="宋体" w:cs="宋体"/>
          <w:spacing w:val="-6"/>
          <w:sz w:val="32"/>
          <w:szCs w:val="32"/>
        </w:rPr>
        <w:t>（类）支出</w:t>
      </w:r>
      <w:r>
        <w:rPr>
          <w:rFonts w:ascii="Times New Roman" w:hAnsi="Times New Roman" w:eastAsia="Times New Roman" w:cs="Times New Roman"/>
          <w:spacing w:val="-6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35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6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6"/>
          <w:sz w:val="32"/>
          <w:szCs w:val="32"/>
        </w:rPr>
        <w:t>0.0%</w:t>
      </w:r>
      <w:r>
        <w:rPr>
          <w:rFonts w:ascii="宋体" w:hAnsi="宋体" w:eastAsia="宋体" w:cs="宋体"/>
          <w:spacing w:val="-6"/>
          <w:sz w:val="32"/>
          <w:szCs w:val="32"/>
        </w:rPr>
        <w:t>，主要用于等支出；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1"/>
          <w:sz w:val="32"/>
          <w:szCs w:val="32"/>
        </w:rPr>
        <w:t>债务付息（类）支出</w:t>
      </w:r>
      <w:r>
        <w:rPr>
          <w:rFonts w:ascii="宋体" w:hAnsi="宋体" w:eastAsia="宋体" w:cs="宋体"/>
          <w:spacing w:val="-62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32"/>
          <w:szCs w:val="32"/>
        </w:rPr>
        <w:t>0.00</w:t>
      </w:r>
      <w:r>
        <w:rPr>
          <w:rFonts w:ascii="宋体" w:hAnsi="宋体" w:eastAsia="宋体" w:cs="宋体"/>
          <w:spacing w:val="1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1"/>
          <w:sz w:val="32"/>
          <w:szCs w:val="32"/>
        </w:rPr>
        <w:t>0.0%</w:t>
      </w:r>
      <w:r>
        <w:rPr>
          <w:rFonts w:ascii="宋体" w:hAnsi="宋体" w:eastAsia="宋体" w:cs="宋体"/>
          <w:spacing w:val="1"/>
          <w:sz w:val="32"/>
          <w:szCs w:val="32"/>
        </w:rPr>
        <w:t>，主要用于等支出；抗疫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特别国债安排的支出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35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0.0%</w:t>
      </w:r>
      <w:r>
        <w:rPr>
          <w:rFonts w:ascii="宋体" w:hAnsi="宋体" w:eastAsia="宋体" w:cs="宋体"/>
          <w:spacing w:val="-3"/>
          <w:sz w:val="32"/>
          <w:szCs w:val="32"/>
        </w:rPr>
        <w:t>，主要用于等支出。</w:t>
      </w:r>
    </w:p>
    <w:p w14:paraId="29E4D5DE">
      <w:pPr>
        <w:spacing w:before="1" w:line="215" w:lineRule="auto"/>
        <w:ind w:left="640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b/>
          <w:bCs/>
          <w:spacing w:val="-4"/>
          <w:sz w:val="32"/>
          <w:szCs w:val="32"/>
        </w:rPr>
        <w:t>政府</w:t>
      </w:r>
      <w:r>
        <w:rPr>
          <w:rFonts w:ascii="仿宋" w:hAnsi="仿宋" w:eastAsia="仿宋" w:cs="仿宋"/>
          <w:b/>
          <w:bCs/>
          <w:spacing w:val="-4"/>
          <w:sz w:val="32"/>
          <w:szCs w:val="32"/>
        </w:rPr>
        <w:t>性基</w:t>
      </w:r>
      <w:r>
        <w:rPr>
          <w:rFonts w:ascii="宋体" w:hAnsi="宋体" w:eastAsia="宋体" w:cs="宋体"/>
          <w:b/>
          <w:bCs/>
          <w:spacing w:val="-4"/>
          <w:sz w:val="32"/>
          <w:szCs w:val="32"/>
        </w:rPr>
        <w:t>金预算财政拨款支出：</w:t>
      </w:r>
    </w:p>
    <w:p w14:paraId="2217B831">
      <w:pPr>
        <w:spacing w:before="277" w:line="380" w:lineRule="auto"/>
        <w:ind w:firstLine="646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1"/>
          <w:sz w:val="32"/>
          <w:szCs w:val="32"/>
        </w:rPr>
        <w:t>一般公共服务（类）支出</w:t>
      </w:r>
      <w:r>
        <w:rPr>
          <w:rFonts w:ascii="Times New Roman" w:hAnsi="Times New Roman" w:eastAsia="Times New Roman" w:cs="Times New Roman"/>
          <w:spacing w:val="1"/>
          <w:sz w:val="32"/>
          <w:szCs w:val="32"/>
        </w:rPr>
        <w:t>0.00</w:t>
      </w:r>
      <w:r>
        <w:rPr>
          <w:rFonts w:ascii="宋体" w:hAnsi="宋体" w:eastAsia="宋体" w:cs="宋体"/>
          <w:spacing w:val="1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1"/>
          <w:sz w:val="32"/>
          <w:szCs w:val="32"/>
        </w:rPr>
        <w:t>0.0%</w:t>
      </w:r>
      <w:r>
        <w:rPr>
          <w:rFonts w:ascii="宋体" w:hAnsi="宋体" w:eastAsia="宋体" w:cs="宋体"/>
          <w:spacing w:val="1"/>
          <w:sz w:val="32"/>
          <w:szCs w:val="32"/>
        </w:rPr>
        <w:t>，主要用于等支</w:t>
      </w:r>
      <w:r>
        <w:rPr>
          <w:rFonts w:ascii="宋体" w:hAnsi="宋体" w:eastAsia="宋体" w:cs="宋体"/>
          <w:spacing w:val="6"/>
          <w:sz w:val="32"/>
          <w:szCs w:val="32"/>
        </w:rPr>
        <w:t xml:space="preserve">  </w:t>
      </w:r>
      <w:r>
        <w:rPr>
          <w:rFonts w:ascii="宋体" w:hAnsi="宋体" w:eastAsia="宋体" w:cs="宋体"/>
          <w:spacing w:val="1"/>
          <w:sz w:val="32"/>
          <w:szCs w:val="32"/>
        </w:rPr>
        <w:t>出；外交（类）支出</w:t>
      </w:r>
      <w:r>
        <w:rPr>
          <w:rFonts w:ascii="宋体" w:hAnsi="宋体" w:eastAsia="宋体" w:cs="宋体"/>
          <w:spacing w:val="-62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32"/>
          <w:szCs w:val="32"/>
        </w:rPr>
        <w:t>0.00</w:t>
      </w:r>
      <w:r>
        <w:rPr>
          <w:rFonts w:ascii="宋体" w:hAnsi="宋体" w:eastAsia="宋体" w:cs="宋体"/>
          <w:spacing w:val="1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1"/>
          <w:sz w:val="32"/>
          <w:szCs w:val="32"/>
        </w:rPr>
        <w:t>0.0%</w:t>
      </w:r>
      <w:r>
        <w:rPr>
          <w:rFonts w:ascii="宋体" w:hAnsi="宋体" w:eastAsia="宋体" w:cs="宋体"/>
          <w:spacing w:val="1"/>
          <w:sz w:val="32"/>
          <w:szCs w:val="32"/>
        </w:rPr>
        <w:t>，主要用于等支出；国防</w:t>
      </w:r>
      <w:r>
        <w:rPr>
          <w:rFonts w:ascii="宋体" w:hAnsi="宋体" w:eastAsia="宋体" w:cs="宋体"/>
          <w:sz w:val="32"/>
          <w:szCs w:val="32"/>
        </w:rPr>
        <w:t xml:space="preserve">  </w:t>
      </w:r>
      <w:r>
        <w:rPr>
          <w:rFonts w:ascii="宋体" w:hAnsi="宋体" w:eastAsia="宋体" w:cs="宋体"/>
          <w:spacing w:val="-13"/>
          <w:sz w:val="32"/>
          <w:szCs w:val="32"/>
        </w:rPr>
        <w:t>（类）支出</w:t>
      </w:r>
      <w:r>
        <w:rPr>
          <w:rFonts w:ascii="宋体" w:hAnsi="宋体" w:eastAsia="宋体" w:cs="宋体"/>
          <w:spacing w:val="-66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3"/>
          <w:sz w:val="32"/>
          <w:szCs w:val="32"/>
        </w:rPr>
        <w:t>0.00</w:t>
      </w:r>
      <w:r>
        <w:rPr>
          <w:rFonts w:ascii="宋体" w:hAnsi="宋体" w:eastAsia="宋体" w:cs="宋体"/>
          <w:spacing w:val="-13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13"/>
          <w:sz w:val="32"/>
          <w:szCs w:val="32"/>
        </w:rPr>
        <w:t>0.0%</w:t>
      </w:r>
      <w:r>
        <w:rPr>
          <w:rFonts w:ascii="宋体" w:hAnsi="宋体" w:eastAsia="宋体" w:cs="宋体"/>
          <w:spacing w:val="-13"/>
          <w:sz w:val="32"/>
          <w:szCs w:val="32"/>
        </w:rPr>
        <w:t>，主要用于等支出；公共安全类（类）</w:t>
      </w:r>
      <w:r>
        <w:rPr>
          <w:rFonts w:ascii="宋体" w:hAnsi="宋体" w:eastAsia="宋体" w:cs="宋体"/>
          <w:sz w:val="32"/>
          <w:szCs w:val="32"/>
        </w:rPr>
        <w:t xml:space="preserve"> 支出</w:t>
      </w:r>
      <w:r>
        <w:rPr>
          <w:rFonts w:ascii="Times New Roman" w:hAnsi="Times New Roman" w:eastAsia="Times New Roman" w:cs="Times New Roman"/>
          <w:sz w:val="32"/>
          <w:szCs w:val="32"/>
        </w:rPr>
        <w:t xml:space="preserve">0.00 </w:t>
      </w:r>
      <w:r>
        <w:rPr>
          <w:rFonts w:ascii="宋体" w:hAnsi="宋体" w:eastAsia="宋体" w:cs="宋体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z w:val="32"/>
          <w:szCs w:val="32"/>
        </w:rPr>
        <w:t>0.0%</w:t>
      </w:r>
      <w:r>
        <w:rPr>
          <w:rFonts w:ascii="宋体" w:hAnsi="宋体" w:eastAsia="宋体" w:cs="宋体"/>
          <w:sz w:val="32"/>
          <w:szCs w:val="32"/>
        </w:rPr>
        <w:t>，主要用于等支出；教育（类）支出</w:t>
      </w:r>
      <w:r>
        <w:rPr>
          <w:rFonts w:ascii="宋体" w:hAnsi="宋体" w:eastAsia="宋体" w:cs="宋体"/>
          <w:spacing w:val="-1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z w:val="32"/>
          <w:szCs w:val="32"/>
        </w:rPr>
        <w:t xml:space="preserve">0.00   </w:t>
      </w:r>
      <w:r>
        <w:rPr>
          <w:rFonts w:ascii="宋体" w:hAnsi="宋体" w:eastAsia="宋体" w:cs="宋体"/>
          <w:spacing w:val="-4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0.0%</w:t>
      </w:r>
      <w:r>
        <w:rPr>
          <w:rFonts w:ascii="宋体" w:hAnsi="宋体" w:eastAsia="宋体" w:cs="宋体"/>
          <w:spacing w:val="-4"/>
          <w:sz w:val="32"/>
          <w:szCs w:val="32"/>
        </w:rPr>
        <w:t>，主要用于等支出；科学技术（类）支出</w:t>
      </w:r>
      <w:r>
        <w:rPr>
          <w:rFonts w:ascii="宋体" w:hAnsi="宋体" w:eastAsia="宋体" w:cs="宋体"/>
          <w:spacing w:val="-56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0.00</w:t>
      </w:r>
      <w:r>
        <w:rPr>
          <w:rFonts w:ascii="宋体" w:hAnsi="宋体" w:eastAsia="宋体" w:cs="宋体"/>
          <w:spacing w:val="-4"/>
          <w:sz w:val="32"/>
          <w:szCs w:val="32"/>
        </w:rPr>
        <w:t>万元，</w:t>
      </w:r>
      <w:r>
        <w:rPr>
          <w:rFonts w:ascii="宋体" w:hAnsi="宋体" w:eastAsia="宋体" w:cs="宋体"/>
          <w:sz w:val="32"/>
          <w:szCs w:val="32"/>
        </w:rPr>
        <w:t xml:space="preserve"> 占</w:t>
      </w:r>
      <w:r>
        <w:rPr>
          <w:rFonts w:ascii="Times New Roman" w:hAnsi="Times New Roman" w:eastAsia="Times New Roman" w:cs="Times New Roman"/>
          <w:sz w:val="32"/>
          <w:szCs w:val="32"/>
        </w:rPr>
        <w:t>0.0%</w:t>
      </w:r>
      <w:r>
        <w:rPr>
          <w:rFonts w:ascii="宋体" w:hAnsi="宋体" w:eastAsia="宋体" w:cs="宋体"/>
          <w:sz w:val="32"/>
          <w:szCs w:val="32"/>
        </w:rPr>
        <w:t>，主要用于等支出；文化旅游体</w:t>
      </w:r>
      <w:r>
        <w:rPr>
          <w:rFonts w:ascii="宋体" w:hAnsi="宋体" w:eastAsia="宋体" w:cs="宋体"/>
          <w:spacing w:val="-1"/>
          <w:sz w:val="32"/>
          <w:szCs w:val="32"/>
        </w:rPr>
        <w:t>育与传媒（类）支出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z w:val="32"/>
          <w:szCs w:val="32"/>
        </w:rPr>
        <w:t xml:space="preserve">     </w:t>
      </w:r>
      <w:r>
        <w:rPr>
          <w:rFonts w:ascii="宋体" w:hAnsi="宋体" w:eastAsia="宋体" w:cs="宋体"/>
          <w:spacing w:val="-8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8"/>
          <w:sz w:val="32"/>
          <w:szCs w:val="32"/>
        </w:rPr>
        <w:t>0.0%</w:t>
      </w:r>
      <w:r>
        <w:rPr>
          <w:rFonts w:ascii="宋体" w:hAnsi="宋体" w:eastAsia="宋体" w:cs="宋体"/>
          <w:spacing w:val="-8"/>
          <w:sz w:val="32"/>
          <w:szCs w:val="32"/>
        </w:rPr>
        <w:t>，主要用于等支出；社会保障和就业 （类）支出</w:t>
      </w:r>
      <w:r>
        <w:rPr>
          <w:rFonts w:ascii="Times New Roman" w:hAnsi="Times New Roman" w:eastAsia="Times New Roman" w:cs="Times New Roman"/>
          <w:spacing w:val="-8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4"/>
          <w:sz w:val="32"/>
          <w:szCs w:val="32"/>
        </w:rPr>
        <w:t xml:space="preserve">  </w:t>
      </w:r>
      <w:r>
        <w:rPr>
          <w:rFonts w:ascii="宋体" w:hAnsi="宋体" w:eastAsia="宋体" w:cs="宋体"/>
          <w:spacing w:val="-4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0.0%</w:t>
      </w:r>
      <w:r>
        <w:rPr>
          <w:rFonts w:ascii="宋体" w:hAnsi="宋体" w:eastAsia="宋体" w:cs="宋体"/>
          <w:spacing w:val="-4"/>
          <w:sz w:val="32"/>
          <w:szCs w:val="32"/>
        </w:rPr>
        <w:t>，主要用于等支出；卫生健康（类）支出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4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万元，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占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0.0%</w:t>
      </w:r>
      <w:r>
        <w:rPr>
          <w:rFonts w:ascii="宋体" w:hAnsi="宋体" w:eastAsia="宋体" w:cs="宋体"/>
          <w:spacing w:val="-2"/>
          <w:sz w:val="32"/>
          <w:szCs w:val="32"/>
        </w:rPr>
        <w:t>，主要用于等支出；节能环保（类）支出</w:t>
      </w:r>
      <w:r>
        <w:rPr>
          <w:rFonts w:ascii="宋体" w:hAnsi="宋体" w:eastAsia="宋体" w:cs="宋体"/>
          <w:spacing w:val="-25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0.00</w:t>
      </w:r>
      <w:r>
        <w:rPr>
          <w:rFonts w:ascii="宋体" w:hAnsi="宋体" w:eastAsia="宋体" w:cs="宋体"/>
          <w:spacing w:val="-2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</w:t>
      </w:r>
      <w:r>
        <w:rPr>
          <w:rFonts w:ascii="Times New Roman" w:hAnsi="Times New Roman" w:eastAsia="Times New Roman" w:cs="Times New Roman"/>
          <w:sz w:val="32"/>
          <w:szCs w:val="32"/>
        </w:rPr>
        <w:t xml:space="preserve">   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%</w:t>
      </w:r>
      <w:r>
        <w:rPr>
          <w:rFonts w:ascii="宋体" w:hAnsi="宋体" w:eastAsia="宋体" w:cs="宋体"/>
          <w:spacing w:val="-1"/>
          <w:sz w:val="32"/>
          <w:szCs w:val="32"/>
        </w:rPr>
        <w:t>，主要用于等支出；城乡社区（类）支出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0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万元，占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0.0%</w:t>
      </w:r>
      <w:r>
        <w:rPr>
          <w:rFonts w:ascii="宋体" w:hAnsi="宋体" w:eastAsia="宋体" w:cs="宋体"/>
          <w:spacing w:val="-2"/>
          <w:sz w:val="32"/>
          <w:szCs w:val="32"/>
        </w:rPr>
        <w:t>，</w:t>
      </w:r>
    </w:p>
    <w:p w14:paraId="7F29AED5">
      <w:pPr>
        <w:spacing w:line="219" w:lineRule="auto"/>
        <w:ind w:left="3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2"/>
          <w:sz w:val="32"/>
          <w:szCs w:val="32"/>
        </w:rPr>
        <w:t>主要用于等支出；农林水（类）支出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w w:val="10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0.0%</w:t>
      </w:r>
      <w:r>
        <w:rPr>
          <w:rFonts w:ascii="宋体" w:hAnsi="宋体" w:eastAsia="宋体" w:cs="宋体"/>
          <w:spacing w:val="-2"/>
          <w:sz w:val="32"/>
          <w:szCs w:val="32"/>
        </w:rPr>
        <w:t>，主</w:t>
      </w:r>
      <w:r>
        <w:rPr>
          <w:rFonts w:ascii="宋体" w:hAnsi="宋体" w:eastAsia="宋体" w:cs="宋体"/>
          <w:spacing w:val="-3"/>
          <w:sz w:val="32"/>
          <w:szCs w:val="32"/>
        </w:rPr>
        <w:t>要用</w:t>
      </w:r>
    </w:p>
    <w:p w14:paraId="4753930D">
      <w:pPr>
        <w:spacing w:line="219" w:lineRule="auto"/>
        <w:rPr>
          <w:rFonts w:ascii="宋体" w:hAnsi="宋体" w:eastAsia="宋体" w:cs="宋体"/>
          <w:sz w:val="32"/>
          <w:szCs w:val="32"/>
        </w:rPr>
        <w:sectPr>
          <w:footerReference r:id="rId32" w:type="default"/>
          <w:pgSz w:w="11906" w:h="16839"/>
          <w:pgMar w:top="400" w:right="1278" w:bottom="1210" w:left="1428" w:header="0" w:footer="992" w:gutter="0"/>
          <w:cols w:space="720" w:num="1"/>
        </w:sectPr>
      </w:pPr>
    </w:p>
    <w:p w14:paraId="43061EEB">
      <w:pPr>
        <w:pStyle w:val="2"/>
        <w:spacing w:line="249" w:lineRule="auto"/>
      </w:pPr>
    </w:p>
    <w:p w14:paraId="71DC0A69">
      <w:pPr>
        <w:pStyle w:val="2"/>
        <w:spacing w:line="249" w:lineRule="auto"/>
      </w:pPr>
    </w:p>
    <w:p w14:paraId="0D6B8B7E">
      <w:pPr>
        <w:pStyle w:val="2"/>
        <w:spacing w:line="249" w:lineRule="auto"/>
      </w:pPr>
    </w:p>
    <w:p w14:paraId="668B2D87">
      <w:pPr>
        <w:pStyle w:val="2"/>
        <w:spacing w:line="249" w:lineRule="auto"/>
      </w:pPr>
    </w:p>
    <w:p w14:paraId="7C0F7016">
      <w:pPr>
        <w:pStyle w:val="2"/>
        <w:spacing w:line="250" w:lineRule="auto"/>
      </w:pPr>
    </w:p>
    <w:p w14:paraId="0B1B7936">
      <w:pPr>
        <w:pStyle w:val="2"/>
        <w:spacing w:line="250" w:lineRule="auto"/>
      </w:pPr>
    </w:p>
    <w:p w14:paraId="0CEF5FA8">
      <w:pPr>
        <w:pStyle w:val="2"/>
        <w:spacing w:line="250" w:lineRule="auto"/>
      </w:pPr>
    </w:p>
    <w:p w14:paraId="551822A8">
      <w:pPr>
        <w:spacing w:before="104" w:line="380" w:lineRule="auto"/>
        <w:ind w:firstLine="6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1"/>
          <w:sz w:val="32"/>
          <w:szCs w:val="32"/>
        </w:rPr>
        <w:t>于等支出；交通运输（类）支出</w:t>
      </w:r>
      <w:r>
        <w:rPr>
          <w:rFonts w:ascii="宋体" w:hAnsi="宋体" w:eastAsia="宋体" w:cs="宋体"/>
          <w:spacing w:val="-66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32"/>
          <w:szCs w:val="32"/>
        </w:rPr>
        <w:t>0.00</w:t>
      </w:r>
      <w:r>
        <w:rPr>
          <w:rFonts w:ascii="宋体" w:hAnsi="宋体" w:eastAsia="宋体" w:cs="宋体"/>
          <w:spacing w:val="1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1"/>
          <w:sz w:val="32"/>
          <w:szCs w:val="32"/>
        </w:rPr>
        <w:t>0.0%</w:t>
      </w:r>
      <w:r>
        <w:rPr>
          <w:rFonts w:ascii="宋体" w:hAnsi="宋体" w:eastAsia="宋体" w:cs="宋体"/>
          <w:spacing w:val="1"/>
          <w:sz w:val="32"/>
          <w:szCs w:val="32"/>
        </w:rPr>
        <w:t>，主要用于等</w:t>
      </w:r>
      <w:r>
        <w:rPr>
          <w:rFonts w:ascii="宋体" w:hAnsi="宋体" w:eastAsia="宋体" w:cs="宋体"/>
          <w:sz w:val="32"/>
          <w:szCs w:val="32"/>
        </w:rPr>
        <w:t xml:space="preserve">  </w:t>
      </w:r>
      <w:r>
        <w:rPr>
          <w:rFonts w:ascii="宋体" w:hAnsi="宋体" w:eastAsia="宋体" w:cs="宋体"/>
          <w:spacing w:val="-1"/>
          <w:sz w:val="32"/>
          <w:szCs w:val="32"/>
        </w:rPr>
        <w:t>支出；资源勘探信息等（类）支出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0.00</w:t>
      </w:r>
      <w:r>
        <w:rPr>
          <w:rFonts w:ascii="宋体" w:hAnsi="宋体" w:eastAsia="宋体" w:cs="宋体"/>
          <w:spacing w:val="-1"/>
          <w:sz w:val="32"/>
          <w:szCs w:val="32"/>
        </w:rPr>
        <w:t>万元</w:t>
      </w:r>
      <w:r>
        <w:rPr>
          <w:rFonts w:ascii="宋体" w:hAnsi="宋体" w:eastAsia="宋体" w:cs="宋体"/>
          <w:spacing w:val="-2"/>
          <w:sz w:val="32"/>
          <w:szCs w:val="32"/>
        </w:rPr>
        <w:t>，占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0.0%</w:t>
      </w:r>
      <w:r>
        <w:rPr>
          <w:rFonts w:ascii="宋体" w:hAnsi="宋体" w:eastAsia="宋体" w:cs="宋体"/>
          <w:spacing w:val="-2"/>
          <w:sz w:val="32"/>
          <w:szCs w:val="32"/>
        </w:rPr>
        <w:t>，主要用于</w:t>
      </w:r>
      <w:r>
        <w:rPr>
          <w:rFonts w:ascii="宋体" w:hAnsi="宋体" w:eastAsia="宋体" w:cs="宋体"/>
          <w:sz w:val="32"/>
          <w:szCs w:val="32"/>
        </w:rPr>
        <w:t xml:space="preserve">  </w:t>
      </w:r>
      <w:r>
        <w:rPr>
          <w:rFonts w:ascii="宋体" w:hAnsi="宋体" w:eastAsia="宋体" w:cs="宋体"/>
          <w:spacing w:val="1"/>
          <w:sz w:val="32"/>
          <w:szCs w:val="32"/>
        </w:rPr>
        <w:t>等支出；商业服务业等（类）支出</w:t>
      </w:r>
      <w:r>
        <w:rPr>
          <w:rFonts w:ascii="宋体" w:hAnsi="宋体" w:eastAsia="宋体" w:cs="宋体"/>
          <w:spacing w:val="-64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32"/>
          <w:szCs w:val="32"/>
        </w:rPr>
        <w:t>0.00</w:t>
      </w:r>
      <w:r>
        <w:rPr>
          <w:rFonts w:ascii="宋体" w:hAnsi="宋体" w:eastAsia="宋体" w:cs="宋体"/>
          <w:spacing w:val="1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1"/>
          <w:sz w:val="32"/>
          <w:szCs w:val="32"/>
        </w:rPr>
        <w:t>0.0%</w:t>
      </w:r>
      <w:r>
        <w:rPr>
          <w:rFonts w:ascii="宋体" w:hAnsi="宋体" w:eastAsia="宋体" w:cs="宋体"/>
          <w:spacing w:val="1"/>
          <w:sz w:val="32"/>
          <w:szCs w:val="32"/>
        </w:rPr>
        <w:t>，主要用于</w:t>
      </w:r>
      <w:r>
        <w:rPr>
          <w:rFonts w:ascii="宋体" w:hAnsi="宋体" w:eastAsia="宋体" w:cs="宋体"/>
          <w:sz w:val="32"/>
          <w:szCs w:val="32"/>
        </w:rPr>
        <w:t xml:space="preserve">  </w:t>
      </w:r>
      <w:r>
        <w:rPr>
          <w:rFonts w:ascii="宋体" w:hAnsi="宋体" w:eastAsia="宋体" w:cs="宋体"/>
          <w:spacing w:val="-5"/>
          <w:sz w:val="32"/>
          <w:szCs w:val="32"/>
        </w:rPr>
        <w:t>等支出；金融（类）支出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0.00</w:t>
      </w:r>
      <w:r>
        <w:rPr>
          <w:rFonts w:ascii="宋体" w:hAnsi="宋体" w:eastAsia="宋体" w:cs="宋体"/>
          <w:spacing w:val="-5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0.0%</w:t>
      </w:r>
      <w:r>
        <w:rPr>
          <w:rFonts w:ascii="宋体" w:hAnsi="宋体" w:eastAsia="宋体" w:cs="宋体"/>
          <w:spacing w:val="-5"/>
          <w:sz w:val="32"/>
          <w:szCs w:val="32"/>
        </w:rPr>
        <w:t>，主要用于等支出</w:t>
      </w:r>
      <w:r>
        <w:rPr>
          <w:rFonts w:ascii="宋体" w:hAnsi="宋体" w:eastAsia="宋体" w:cs="宋体"/>
          <w:spacing w:val="-6"/>
          <w:sz w:val="32"/>
          <w:szCs w:val="32"/>
        </w:rPr>
        <w:t>；援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助其他地区（类）支出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3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0.0%</w:t>
      </w:r>
      <w:r>
        <w:rPr>
          <w:rFonts w:ascii="宋体" w:hAnsi="宋体" w:eastAsia="宋体" w:cs="宋体"/>
          <w:spacing w:val="-3"/>
          <w:sz w:val="32"/>
          <w:szCs w:val="32"/>
        </w:rPr>
        <w:t>，主要用于等支出；自</w:t>
      </w:r>
      <w:r>
        <w:rPr>
          <w:rFonts w:ascii="宋体" w:hAnsi="宋体" w:eastAsia="宋体" w:cs="宋体"/>
          <w:sz w:val="32"/>
          <w:szCs w:val="32"/>
        </w:rPr>
        <w:t xml:space="preserve">  </w:t>
      </w:r>
      <w:r>
        <w:rPr>
          <w:rFonts w:ascii="宋体" w:hAnsi="宋体" w:eastAsia="宋体" w:cs="宋体"/>
          <w:spacing w:val="-10"/>
          <w:sz w:val="32"/>
          <w:szCs w:val="32"/>
        </w:rPr>
        <w:t>然资源海洋气象等（类）支出</w:t>
      </w:r>
      <w:r>
        <w:rPr>
          <w:rFonts w:ascii="Times New Roman" w:hAnsi="Times New Roman" w:eastAsia="Times New Roman" w:cs="Times New Roman"/>
          <w:spacing w:val="-10"/>
          <w:sz w:val="32"/>
          <w:szCs w:val="32"/>
        </w:rPr>
        <w:t>0.00</w:t>
      </w:r>
      <w:r>
        <w:rPr>
          <w:rFonts w:ascii="宋体" w:hAnsi="宋体" w:eastAsia="宋体" w:cs="宋体"/>
          <w:spacing w:val="-10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10"/>
          <w:sz w:val="32"/>
          <w:szCs w:val="32"/>
        </w:rPr>
        <w:t>0.0%</w:t>
      </w:r>
      <w:r>
        <w:rPr>
          <w:rFonts w:ascii="宋体" w:hAnsi="宋体" w:eastAsia="宋体" w:cs="宋体"/>
          <w:spacing w:val="-10"/>
          <w:sz w:val="32"/>
          <w:szCs w:val="32"/>
        </w:rPr>
        <w:t>，</w:t>
      </w:r>
      <w:r>
        <w:rPr>
          <w:rFonts w:ascii="宋体" w:hAnsi="宋体" w:eastAsia="宋体" w:cs="宋体"/>
          <w:spacing w:val="-11"/>
          <w:sz w:val="32"/>
          <w:szCs w:val="32"/>
        </w:rPr>
        <w:t>主要用于等支出；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5"/>
          <w:sz w:val="32"/>
          <w:szCs w:val="32"/>
        </w:rPr>
        <w:t>住房保障（类）支出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0.00</w:t>
      </w:r>
      <w:r>
        <w:rPr>
          <w:rFonts w:ascii="宋体" w:hAnsi="宋体" w:eastAsia="宋体" w:cs="宋体"/>
          <w:spacing w:val="-5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0.0%</w:t>
      </w:r>
      <w:r>
        <w:rPr>
          <w:rFonts w:ascii="宋体" w:hAnsi="宋体" w:eastAsia="宋体" w:cs="宋体"/>
          <w:spacing w:val="-5"/>
          <w:sz w:val="32"/>
          <w:szCs w:val="32"/>
        </w:rPr>
        <w:t>，主要用于等支出；粮</w:t>
      </w:r>
      <w:r>
        <w:rPr>
          <w:rFonts w:ascii="宋体" w:hAnsi="宋体" w:eastAsia="宋体" w:cs="宋体"/>
          <w:spacing w:val="-6"/>
          <w:sz w:val="32"/>
          <w:szCs w:val="32"/>
        </w:rPr>
        <w:t>油物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1"/>
          <w:sz w:val="32"/>
          <w:szCs w:val="32"/>
        </w:rPr>
        <w:t>资储备（类）支出</w:t>
      </w:r>
      <w:r>
        <w:rPr>
          <w:rFonts w:ascii="Times New Roman" w:hAnsi="Times New Roman" w:eastAsia="Times New Roman" w:cs="Times New Roman"/>
          <w:spacing w:val="1"/>
          <w:sz w:val="32"/>
          <w:szCs w:val="32"/>
        </w:rPr>
        <w:t xml:space="preserve">0.00 </w:t>
      </w:r>
      <w:r>
        <w:rPr>
          <w:rFonts w:ascii="宋体" w:hAnsi="宋体" w:eastAsia="宋体" w:cs="宋体"/>
          <w:spacing w:val="1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1"/>
          <w:sz w:val="32"/>
          <w:szCs w:val="32"/>
        </w:rPr>
        <w:t>0.0%</w:t>
      </w:r>
      <w:r>
        <w:rPr>
          <w:rFonts w:ascii="宋体" w:hAnsi="宋体" w:eastAsia="宋体" w:cs="宋体"/>
          <w:spacing w:val="1"/>
          <w:sz w:val="32"/>
          <w:szCs w:val="32"/>
        </w:rPr>
        <w:t>，主要用于等支出；国有资</w:t>
      </w:r>
      <w:r>
        <w:rPr>
          <w:rFonts w:ascii="宋体" w:hAnsi="宋体" w:eastAsia="宋体" w:cs="宋体"/>
          <w:spacing w:val="5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5"/>
          <w:sz w:val="32"/>
          <w:szCs w:val="32"/>
        </w:rPr>
        <w:t>本经</w:t>
      </w:r>
      <w:r>
        <w:rPr>
          <w:rFonts w:ascii="宋体" w:hAnsi="宋体" w:eastAsia="宋体" w:cs="宋体"/>
          <w:spacing w:val="-5"/>
          <w:sz w:val="32"/>
          <w:szCs w:val="32"/>
        </w:rPr>
        <w:t>营预算支出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0.00</w:t>
      </w:r>
      <w:r>
        <w:rPr>
          <w:rFonts w:ascii="宋体" w:hAnsi="宋体" w:eastAsia="宋体" w:cs="宋体"/>
          <w:spacing w:val="-5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0.0%</w:t>
      </w:r>
      <w:r>
        <w:rPr>
          <w:rFonts w:ascii="宋体" w:hAnsi="宋体" w:eastAsia="宋体" w:cs="宋体"/>
          <w:spacing w:val="-5"/>
          <w:sz w:val="32"/>
          <w:szCs w:val="32"/>
        </w:rPr>
        <w:t>，主要用于等支出；害防治</w:t>
      </w:r>
      <w:r>
        <w:rPr>
          <w:rFonts w:ascii="宋体" w:hAnsi="宋体" w:eastAsia="宋体" w:cs="宋体"/>
          <w:spacing w:val="-6"/>
          <w:sz w:val="32"/>
          <w:szCs w:val="32"/>
        </w:rPr>
        <w:t>及应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0"/>
          <w:sz w:val="32"/>
          <w:szCs w:val="32"/>
        </w:rPr>
        <w:t>急管理（类）支出</w:t>
      </w:r>
      <w:r>
        <w:rPr>
          <w:rFonts w:ascii="Times New Roman" w:hAnsi="Times New Roman" w:eastAsia="Times New Roman" w:cs="Times New Roman"/>
          <w:spacing w:val="-10"/>
          <w:sz w:val="32"/>
          <w:szCs w:val="32"/>
        </w:rPr>
        <w:t>0.00</w:t>
      </w:r>
      <w:r>
        <w:rPr>
          <w:rFonts w:ascii="宋体" w:hAnsi="宋体" w:eastAsia="宋体" w:cs="宋体"/>
          <w:spacing w:val="-10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10"/>
          <w:sz w:val="32"/>
          <w:szCs w:val="32"/>
        </w:rPr>
        <w:t>0.0%</w:t>
      </w:r>
      <w:r>
        <w:rPr>
          <w:rFonts w:ascii="宋体" w:hAnsi="宋体" w:eastAsia="宋体" w:cs="宋体"/>
          <w:spacing w:val="-10"/>
          <w:sz w:val="32"/>
          <w:szCs w:val="32"/>
        </w:rPr>
        <w:t>，主要用于等</w:t>
      </w:r>
      <w:r>
        <w:rPr>
          <w:rFonts w:ascii="宋体" w:hAnsi="宋体" w:eastAsia="宋体" w:cs="宋体"/>
          <w:spacing w:val="-11"/>
          <w:sz w:val="32"/>
          <w:szCs w:val="32"/>
        </w:rPr>
        <w:t>支出；其他（类）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支出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0.00</w:t>
      </w:r>
      <w:r>
        <w:rPr>
          <w:rFonts w:ascii="宋体" w:hAnsi="宋体" w:eastAsia="宋体" w:cs="宋体"/>
          <w:spacing w:val="-2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0.0%</w:t>
      </w:r>
      <w:r>
        <w:rPr>
          <w:rFonts w:ascii="宋体" w:hAnsi="宋体" w:eastAsia="宋体" w:cs="宋体"/>
          <w:spacing w:val="-2"/>
          <w:sz w:val="32"/>
          <w:szCs w:val="32"/>
        </w:rPr>
        <w:t>，主要用于等支出；债务还</w:t>
      </w:r>
      <w:r>
        <w:rPr>
          <w:rFonts w:ascii="仿宋" w:hAnsi="仿宋" w:eastAsia="仿宋" w:cs="仿宋"/>
          <w:spacing w:val="-2"/>
          <w:sz w:val="32"/>
          <w:szCs w:val="32"/>
        </w:rPr>
        <w:t>本</w:t>
      </w:r>
      <w:r>
        <w:rPr>
          <w:rFonts w:ascii="宋体" w:hAnsi="宋体" w:eastAsia="宋体" w:cs="宋体"/>
          <w:spacing w:val="-2"/>
          <w:sz w:val="32"/>
          <w:szCs w:val="32"/>
        </w:rPr>
        <w:t>（类）支出</w:t>
      </w:r>
      <w:r>
        <w:rPr>
          <w:rFonts w:ascii="宋体" w:hAnsi="宋体" w:eastAsia="宋体" w:cs="宋体"/>
          <w:spacing w:val="4"/>
          <w:sz w:val="32"/>
          <w:szCs w:val="32"/>
        </w:rPr>
        <w:t xml:space="preserve">  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0.00</w:t>
      </w:r>
      <w:r>
        <w:rPr>
          <w:rFonts w:ascii="宋体" w:hAnsi="宋体" w:eastAsia="宋体" w:cs="宋体"/>
          <w:spacing w:val="-3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0.0%</w:t>
      </w:r>
      <w:r>
        <w:rPr>
          <w:rFonts w:ascii="宋体" w:hAnsi="宋体" w:eastAsia="宋体" w:cs="宋体"/>
          <w:spacing w:val="-3"/>
          <w:sz w:val="32"/>
          <w:szCs w:val="32"/>
        </w:rPr>
        <w:t>，主要用于等支出；债务付息（类）支出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0.00</w:t>
      </w:r>
      <w:r>
        <w:rPr>
          <w:rFonts w:ascii="宋体" w:hAnsi="宋体" w:eastAsia="宋体" w:cs="宋体"/>
          <w:spacing w:val="-3"/>
          <w:sz w:val="32"/>
          <w:szCs w:val="32"/>
        </w:rPr>
        <w:t>万</w:t>
      </w:r>
      <w:r>
        <w:rPr>
          <w:rFonts w:ascii="宋体" w:hAnsi="宋体" w:eastAsia="宋体" w:cs="宋体"/>
          <w:spacing w:val="18"/>
          <w:sz w:val="32"/>
          <w:szCs w:val="32"/>
        </w:rPr>
        <w:t xml:space="preserve"> </w:t>
      </w:r>
      <w:r>
        <w:rPr>
          <w:rFonts w:ascii="宋体" w:hAnsi="宋体" w:eastAsia="宋体" w:cs="宋体"/>
          <w:sz w:val="32"/>
          <w:szCs w:val="32"/>
        </w:rPr>
        <w:t>元，占</w:t>
      </w:r>
      <w:r>
        <w:rPr>
          <w:rFonts w:ascii="Times New Roman" w:hAnsi="Times New Roman" w:eastAsia="Times New Roman" w:cs="Times New Roman"/>
          <w:sz w:val="32"/>
          <w:szCs w:val="32"/>
        </w:rPr>
        <w:t>0.0%</w:t>
      </w:r>
      <w:r>
        <w:rPr>
          <w:rFonts w:ascii="宋体" w:hAnsi="宋体" w:eastAsia="宋体" w:cs="宋体"/>
          <w:sz w:val="32"/>
          <w:szCs w:val="32"/>
        </w:rPr>
        <w:t>，主要用于等支出；抗疫特</w:t>
      </w:r>
      <w:r>
        <w:rPr>
          <w:rFonts w:ascii="宋体" w:hAnsi="宋体" w:eastAsia="宋体" w:cs="宋体"/>
          <w:spacing w:val="-1"/>
          <w:sz w:val="32"/>
          <w:szCs w:val="32"/>
        </w:rPr>
        <w:t>别国债安排的支出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w w:val="10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万</w:t>
      </w:r>
    </w:p>
    <w:p w14:paraId="563DF795">
      <w:pPr>
        <w:spacing w:line="219" w:lineRule="auto"/>
        <w:ind w:left="3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4"/>
          <w:sz w:val="32"/>
          <w:szCs w:val="32"/>
        </w:rPr>
        <w:t>元，占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0.00%</w:t>
      </w:r>
      <w:r>
        <w:rPr>
          <w:rFonts w:ascii="宋体" w:hAnsi="宋体" w:eastAsia="宋体" w:cs="宋体"/>
          <w:spacing w:val="-4"/>
          <w:sz w:val="32"/>
          <w:szCs w:val="32"/>
        </w:rPr>
        <w:t>，主要用于等支出。</w:t>
      </w:r>
    </w:p>
    <w:p w14:paraId="3E23D987">
      <w:pPr>
        <w:spacing w:before="277" w:line="218" w:lineRule="auto"/>
        <w:ind w:left="672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b/>
          <w:bCs/>
          <w:spacing w:val="-6"/>
          <w:sz w:val="32"/>
          <w:szCs w:val="32"/>
        </w:rPr>
        <w:t>国有资</w:t>
      </w:r>
      <w:r>
        <w:rPr>
          <w:rFonts w:ascii="仿宋" w:hAnsi="仿宋" w:eastAsia="仿宋" w:cs="仿宋"/>
          <w:b/>
          <w:bCs/>
          <w:spacing w:val="-6"/>
          <w:sz w:val="32"/>
          <w:szCs w:val="32"/>
        </w:rPr>
        <w:t>本经</w:t>
      </w:r>
      <w:r>
        <w:rPr>
          <w:rFonts w:ascii="宋体" w:hAnsi="宋体" w:eastAsia="宋体" w:cs="宋体"/>
          <w:b/>
          <w:bCs/>
          <w:spacing w:val="-6"/>
          <w:sz w:val="32"/>
          <w:szCs w:val="32"/>
        </w:rPr>
        <w:t>营预算财政拨款支出：</w:t>
      </w:r>
    </w:p>
    <w:p w14:paraId="0E2012E4">
      <w:pPr>
        <w:spacing w:before="277" w:line="381" w:lineRule="auto"/>
        <w:ind w:left="2" w:firstLine="643"/>
        <w:jc w:val="both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2"/>
          <w:sz w:val="32"/>
          <w:szCs w:val="32"/>
        </w:rPr>
        <w:t>一般公共服务（类）支出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3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0.0%</w:t>
      </w:r>
      <w:r>
        <w:rPr>
          <w:rFonts w:ascii="宋体" w:hAnsi="宋体" w:eastAsia="宋体" w:cs="宋体"/>
          <w:spacing w:val="-2"/>
          <w:sz w:val="32"/>
          <w:szCs w:val="32"/>
        </w:rPr>
        <w:t>，主要用于等支</w:t>
      </w:r>
      <w:r>
        <w:rPr>
          <w:rFonts w:ascii="宋体" w:hAnsi="宋体" w:eastAsia="宋体" w:cs="宋体"/>
          <w:sz w:val="32"/>
          <w:szCs w:val="32"/>
        </w:rPr>
        <w:t xml:space="preserve">  </w:t>
      </w:r>
      <w:r>
        <w:rPr>
          <w:rFonts w:ascii="宋体" w:hAnsi="宋体" w:eastAsia="宋体" w:cs="宋体"/>
          <w:spacing w:val="-1"/>
          <w:sz w:val="32"/>
          <w:szCs w:val="32"/>
        </w:rPr>
        <w:t>出；外交（类）支出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0.00</w:t>
      </w:r>
      <w:r>
        <w:rPr>
          <w:rFonts w:ascii="宋体" w:hAnsi="宋体" w:eastAsia="宋体" w:cs="宋体"/>
          <w:spacing w:val="-1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0.0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%</w:t>
      </w:r>
      <w:r>
        <w:rPr>
          <w:rFonts w:ascii="宋体" w:hAnsi="宋体" w:eastAsia="宋体" w:cs="宋体"/>
          <w:spacing w:val="-2"/>
          <w:sz w:val="32"/>
          <w:szCs w:val="32"/>
        </w:rPr>
        <w:t>，主要用于等支出；国防</w:t>
      </w:r>
      <w:r>
        <w:rPr>
          <w:rFonts w:ascii="宋体" w:hAnsi="宋体" w:eastAsia="宋体" w:cs="宋体"/>
          <w:sz w:val="32"/>
          <w:szCs w:val="32"/>
        </w:rPr>
        <w:t xml:space="preserve">  </w:t>
      </w:r>
      <w:r>
        <w:rPr>
          <w:rFonts w:ascii="宋体" w:hAnsi="宋体" w:eastAsia="宋体" w:cs="宋体"/>
          <w:spacing w:val="-4"/>
          <w:sz w:val="32"/>
          <w:szCs w:val="32"/>
        </w:rPr>
        <w:t>（类）支出</w:t>
      </w:r>
      <w:r>
        <w:rPr>
          <w:rFonts w:ascii="宋体" w:hAnsi="宋体" w:eastAsia="宋体" w:cs="宋体"/>
          <w:spacing w:val="-5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0.00</w:t>
      </w:r>
      <w:r>
        <w:rPr>
          <w:rFonts w:ascii="宋体" w:hAnsi="宋体" w:eastAsia="宋体" w:cs="宋体"/>
          <w:spacing w:val="-4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0.0%</w:t>
      </w:r>
      <w:r>
        <w:rPr>
          <w:rFonts w:ascii="宋体" w:hAnsi="宋体" w:eastAsia="宋体" w:cs="宋体"/>
          <w:spacing w:val="-4"/>
          <w:sz w:val="32"/>
          <w:szCs w:val="32"/>
        </w:rPr>
        <w:t>，主要用于等支出；公共安全（类）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5"/>
          <w:sz w:val="32"/>
          <w:szCs w:val="32"/>
        </w:rPr>
        <w:t>支出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5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0.0%</w:t>
      </w:r>
      <w:r>
        <w:rPr>
          <w:rFonts w:ascii="宋体" w:hAnsi="宋体" w:eastAsia="宋体" w:cs="宋体"/>
          <w:spacing w:val="-5"/>
          <w:sz w:val="32"/>
          <w:szCs w:val="32"/>
        </w:rPr>
        <w:t>，主要用于等</w:t>
      </w:r>
      <w:r>
        <w:rPr>
          <w:rFonts w:ascii="宋体" w:hAnsi="宋体" w:eastAsia="宋体" w:cs="宋体"/>
          <w:spacing w:val="-6"/>
          <w:sz w:val="32"/>
          <w:szCs w:val="32"/>
        </w:rPr>
        <w:t>支出；教育（类）支出</w:t>
      </w:r>
      <w:r>
        <w:rPr>
          <w:rFonts w:ascii="Times New Roman" w:hAnsi="Times New Roman" w:eastAsia="Times New Roman" w:cs="Times New Roman"/>
          <w:spacing w:val="-6"/>
          <w:sz w:val="32"/>
          <w:szCs w:val="32"/>
        </w:rPr>
        <w:t>0.00</w:t>
      </w:r>
      <w:r>
        <w:rPr>
          <w:rFonts w:ascii="宋体" w:hAnsi="宋体" w:eastAsia="宋体" w:cs="宋体"/>
          <w:spacing w:val="-6"/>
          <w:sz w:val="32"/>
          <w:szCs w:val="32"/>
        </w:rPr>
        <w:t>万</w:t>
      </w:r>
    </w:p>
    <w:p w14:paraId="5DB1E8E5">
      <w:pPr>
        <w:spacing w:line="381" w:lineRule="auto"/>
        <w:rPr>
          <w:rFonts w:ascii="宋体" w:hAnsi="宋体" w:eastAsia="宋体" w:cs="宋体"/>
          <w:sz w:val="32"/>
          <w:szCs w:val="32"/>
        </w:rPr>
        <w:sectPr>
          <w:footerReference r:id="rId33" w:type="default"/>
          <w:pgSz w:w="11906" w:h="16839"/>
          <w:pgMar w:top="400" w:right="1278" w:bottom="1210" w:left="1428" w:header="0" w:footer="992" w:gutter="0"/>
          <w:cols w:space="720" w:num="1"/>
        </w:sectPr>
      </w:pPr>
    </w:p>
    <w:p w14:paraId="2CC4BC54">
      <w:pPr>
        <w:pStyle w:val="2"/>
        <w:spacing w:line="250" w:lineRule="auto"/>
      </w:pPr>
    </w:p>
    <w:p w14:paraId="2AEA9F09">
      <w:pPr>
        <w:pStyle w:val="2"/>
        <w:spacing w:line="250" w:lineRule="auto"/>
      </w:pPr>
    </w:p>
    <w:p w14:paraId="64F5BF2C">
      <w:pPr>
        <w:pStyle w:val="2"/>
        <w:spacing w:line="250" w:lineRule="auto"/>
      </w:pPr>
    </w:p>
    <w:p w14:paraId="7BE8070E">
      <w:pPr>
        <w:pStyle w:val="2"/>
        <w:spacing w:line="251" w:lineRule="auto"/>
      </w:pPr>
    </w:p>
    <w:p w14:paraId="1B6230DA">
      <w:pPr>
        <w:pStyle w:val="2"/>
        <w:spacing w:line="251" w:lineRule="auto"/>
      </w:pPr>
    </w:p>
    <w:p w14:paraId="4DBF3FAD">
      <w:pPr>
        <w:pStyle w:val="2"/>
        <w:spacing w:line="251" w:lineRule="auto"/>
      </w:pPr>
    </w:p>
    <w:p w14:paraId="7145E1B7">
      <w:pPr>
        <w:pStyle w:val="2"/>
        <w:spacing w:line="251" w:lineRule="auto"/>
      </w:pPr>
    </w:p>
    <w:p w14:paraId="36D28C74">
      <w:pPr>
        <w:spacing w:before="104" w:line="219" w:lineRule="auto"/>
        <w:ind w:left="3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2"/>
          <w:sz w:val="32"/>
          <w:szCs w:val="32"/>
        </w:rPr>
        <w:t>元，占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0.0%</w:t>
      </w:r>
      <w:r>
        <w:rPr>
          <w:rFonts w:ascii="宋体" w:hAnsi="宋体" w:eastAsia="宋体" w:cs="宋体"/>
          <w:spacing w:val="-2"/>
          <w:sz w:val="32"/>
          <w:szCs w:val="32"/>
        </w:rPr>
        <w:t>，主要用于等支出；科学技术（类）支出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0.00</w:t>
      </w:r>
      <w:r>
        <w:rPr>
          <w:rFonts w:ascii="宋体" w:hAnsi="宋体" w:eastAsia="宋体" w:cs="宋体"/>
          <w:spacing w:val="-2"/>
          <w:sz w:val="32"/>
          <w:szCs w:val="32"/>
        </w:rPr>
        <w:t>万元，</w:t>
      </w:r>
    </w:p>
    <w:p w14:paraId="0303726B">
      <w:pPr>
        <w:spacing w:before="275" w:line="380" w:lineRule="auto"/>
        <w:ind w:right="138" w:firstLine="53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3"/>
          <w:sz w:val="32"/>
          <w:szCs w:val="32"/>
        </w:rPr>
        <w:t>占</w:t>
      </w:r>
      <w:r>
        <w:rPr>
          <w:rFonts w:ascii="宋体" w:hAnsi="宋体" w:eastAsia="宋体" w:cs="宋体"/>
          <w:spacing w:val="-50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0.0%</w:t>
      </w:r>
      <w:r>
        <w:rPr>
          <w:rFonts w:ascii="宋体" w:hAnsi="宋体" w:eastAsia="宋体" w:cs="宋体"/>
          <w:spacing w:val="-3"/>
          <w:sz w:val="32"/>
          <w:szCs w:val="32"/>
        </w:rPr>
        <w:t>，主要用于等支出；文化旅游体育与传媒（类）支出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z w:val="32"/>
          <w:szCs w:val="32"/>
        </w:rPr>
        <w:t xml:space="preserve">  </w:t>
      </w:r>
      <w:r>
        <w:rPr>
          <w:rFonts w:ascii="宋体" w:hAnsi="宋体" w:eastAsia="宋体" w:cs="宋体"/>
          <w:spacing w:val="-2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0.0%</w:t>
      </w:r>
      <w:r>
        <w:rPr>
          <w:rFonts w:ascii="宋体" w:hAnsi="宋体" w:eastAsia="宋体" w:cs="宋体"/>
          <w:spacing w:val="-2"/>
          <w:sz w:val="32"/>
          <w:szCs w:val="32"/>
        </w:rPr>
        <w:t>，主要用于等支出；社会保障和就业 （类）支出</w:t>
      </w:r>
      <w:r>
        <w:rPr>
          <w:rFonts w:ascii="宋体" w:hAnsi="宋体" w:eastAsia="宋体" w:cs="宋体"/>
          <w:spacing w:val="4"/>
          <w:sz w:val="32"/>
          <w:szCs w:val="32"/>
        </w:rPr>
        <w:t xml:space="preserve">  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0.00</w:t>
      </w:r>
      <w:r>
        <w:rPr>
          <w:rFonts w:ascii="宋体" w:hAnsi="宋体" w:eastAsia="宋体" w:cs="宋体"/>
          <w:spacing w:val="-5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0.0%</w:t>
      </w:r>
      <w:r>
        <w:rPr>
          <w:rFonts w:ascii="宋体" w:hAnsi="宋体" w:eastAsia="宋体" w:cs="宋体"/>
          <w:spacing w:val="-5"/>
          <w:sz w:val="32"/>
          <w:szCs w:val="32"/>
        </w:rPr>
        <w:t>，主要用于等支出；卫</w:t>
      </w:r>
      <w:r>
        <w:rPr>
          <w:rFonts w:ascii="宋体" w:hAnsi="宋体" w:eastAsia="宋体" w:cs="宋体"/>
          <w:spacing w:val="-6"/>
          <w:sz w:val="32"/>
          <w:szCs w:val="32"/>
        </w:rPr>
        <w:t>生健康（类）支出</w:t>
      </w:r>
      <w:r>
        <w:rPr>
          <w:rFonts w:ascii="Times New Roman" w:hAnsi="Times New Roman" w:eastAsia="Times New Roman" w:cs="Times New Roman"/>
          <w:spacing w:val="-6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w w:val="10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6"/>
          <w:sz w:val="32"/>
          <w:szCs w:val="32"/>
        </w:rPr>
        <w:t>万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元，占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0.0%</w:t>
      </w:r>
      <w:r>
        <w:rPr>
          <w:rFonts w:ascii="宋体" w:hAnsi="宋体" w:eastAsia="宋体" w:cs="宋体"/>
          <w:spacing w:val="-2"/>
          <w:sz w:val="32"/>
          <w:szCs w:val="32"/>
        </w:rPr>
        <w:t>，主要用于等支出；节能环保（</w:t>
      </w:r>
      <w:r>
        <w:rPr>
          <w:rFonts w:ascii="宋体" w:hAnsi="宋体" w:eastAsia="宋体" w:cs="宋体"/>
          <w:spacing w:val="-3"/>
          <w:sz w:val="32"/>
          <w:szCs w:val="32"/>
        </w:rPr>
        <w:t>类）支出</w:t>
      </w:r>
      <w:r>
        <w:rPr>
          <w:rFonts w:ascii="宋体" w:hAnsi="宋体" w:eastAsia="宋体" w:cs="宋体"/>
          <w:spacing w:val="-30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0.00</w:t>
      </w:r>
      <w:r>
        <w:rPr>
          <w:rFonts w:ascii="宋体" w:hAnsi="宋体" w:eastAsia="宋体" w:cs="宋体"/>
          <w:spacing w:val="-3"/>
          <w:sz w:val="32"/>
          <w:szCs w:val="32"/>
        </w:rPr>
        <w:t>万元，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占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0.0%</w:t>
      </w:r>
      <w:r>
        <w:rPr>
          <w:rFonts w:ascii="宋体" w:hAnsi="宋体" w:eastAsia="宋体" w:cs="宋体"/>
          <w:spacing w:val="-1"/>
          <w:sz w:val="32"/>
          <w:szCs w:val="32"/>
        </w:rPr>
        <w:t>，主要用于等支出；城乡社区（类）支出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3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万元，占</w:t>
      </w:r>
    </w:p>
    <w:p w14:paraId="779438A5">
      <w:pPr>
        <w:spacing w:before="9" w:line="379" w:lineRule="auto"/>
        <w:ind w:right="53"/>
        <w:rPr>
          <w:rFonts w:ascii="宋体" w:hAnsi="宋体" w:eastAsia="宋体" w:cs="宋体"/>
          <w:sz w:val="32"/>
          <w:szCs w:val="32"/>
        </w:rPr>
      </w:pP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0.0%</w:t>
      </w:r>
      <w:r>
        <w:rPr>
          <w:rFonts w:ascii="宋体" w:hAnsi="宋体" w:eastAsia="宋体" w:cs="宋体"/>
          <w:spacing w:val="-1"/>
          <w:sz w:val="32"/>
          <w:szCs w:val="32"/>
        </w:rPr>
        <w:t>，主要用于等支出；农林水（类）支出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0.00</w:t>
      </w:r>
      <w:r>
        <w:rPr>
          <w:rFonts w:ascii="宋体" w:hAnsi="宋体" w:eastAsia="宋体" w:cs="宋体"/>
          <w:spacing w:val="-1"/>
          <w:sz w:val="32"/>
          <w:szCs w:val="32"/>
        </w:rPr>
        <w:t>万元，占</w:t>
      </w:r>
      <w:r>
        <w:rPr>
          <w:rFonts w:ascii="宋体" w:hAnsi="宋体" w:eastAsia="宋体" w:cs="宋体"/>
          <w:spacing w:val="-5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0.0%</w:t>
      </w:r>
      <w:r>
        <w:rPr>
          <w:rFonts w:ascii="Times New Roman" w:hAnsi="Times New Roman" w:eastAsia="Times New Roman" w:cs="Times New Roman"/>
          <w:spacing w:val="-4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，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主要用于等支出；交通运输（类）支出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0.00</w:t>
      </w:r>
      <w:r>
        <w:rPr>
          <w:rFonts w:ascii="宋体" w:hAnsi="宋体" w:eastAsia="宋体" w:cs="宋体"/>
          <w:spacing w:val="-1"/>
          <w:sz w:val="32"/>
          <w:szCs w:val="32"/>
        </w:rPr>
        <w:t>万</w:t>
      </w:r>
      <w:r>
        <w:rPr>
          <w:rFonts w:ascii="宋体" w:hAnsi="宋体" w:eastAsia="宋体" w:cs="宋体"/>
          <w:spacing w:val="-2"/>
          <w:sz w:val="32"/>
          <w:szCs w:val="32"/>
        </w:rPr>
        <w:t>元，占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0.0%</w:t>
      </w:r>
      <w:r>
        <w:rPr>
          <w:rFonts w:ascii="宋体" w:hAnsi="宋体" w:eastAsia="宋体" w:cs="宋体"/>
          <w:spacing w:val="-2"/>
          <w:sz w:val="32"/>
          <w:szCs w:val="32"/>
        </w:rPr>
        <w:t>，主要</w:t>
      </w:r>
      <w:r>
        <w:rPr>
          <w:rFonts w:ascii="宋体" w:hAnsi="宋体" w:eastAsia="宋体" w:cs="宋体"/>
          <w:sz w:val="32"/>
          <w:szCs w:val="32"/>
        </w:rPr>
        <w:t xml:space="preserve">  </w:t>
      </w:r>
      <w:r>
        <w:rPr>
          <w:rFonts w:ascii="宋体" w:hAnsi="宋体" w:eastAsia="宋体" w:cs="宋体"/>
          <w:spacing w:val="1"/>
          <w:sz w:val="32"/>
          <w:szCs w:val="32"/>
        </w:rPr>
        <w:t>用于等支出；资源勘探信息等（类）支出</w:t>
      </w:r>
      <w:r>
        <w:rPr>
          <w:rFonts w:ascii="Times New Roman" w:hAnsi="Times New Roman" w:eastAsia="Times New Roman" w:cs="Times New Roman"/>
          <w:spacing w:val="1"/>
          <w:sz w:val="32"/>
          <w:szCs w:val="32"/>
        </w:rPr>
        <w:t xml:space="preserve">0.00 </w:t>
      </w:r>
      <w:r>
        <w:rPr>
          <w:rFonts w:ascii="宋体" w:hAnsi="宋体" w:eastAsia="宋体" w:cs="宋体"/>
          <w:spacing w:val="1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1"/>
          <w:sz w:val="32"/>
          <w:szCs w:val="32"/>
        </w:rPr>
        <w:t>0.0%</w:t>
      </w:r>
      <w:r>
        <w:rPr>
          <w:rFonts w:ascii="宋体" w:hAnsi="宋体" w:eastAsia="宋体" w:cs="宋体"/>
          <w:spacing w:val="1"/>
          <w:sz w:val="32"/>
          <w:szCs w:val="32"/>
        </w:rPr>
        <w:t>，主</w:t>
      </w:r>
      <w:r>
        <w:rPr>
          <w:rFonts w:ascii="宋体" w:hAnsi="宋体" w:eastAsia="宋体" w:cs="宋体"/>
          <w:spacing w:val="15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要用于等支出；商业服务业等（类）支出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32"/>
          <w:w w:val="10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0.0%</w:t>
      </w:r>
      <w:r>
        <w:rPr>
          <w:rFonts w:ascii="宋体" w:hAnsi="宋体" w:eastAsia="宋体" w:cs="宋体"/>
          <w:spacing w:val="-2"/>
          <w:sz w:val="32"/>
          <w:szCs w:val="32"/>
        </w:rPr>
        <w:t>，主</w:t>
      </w:r>
      <w:r>
        <w:rPr>
          <w:rFonts w:ascii="宋体" w:hAnsi="宋体" w:eastAsia="宋体" w:cs="宋体"/>
          <w:sz w:val="32"/>
          <w:szCs w:val="32"/>
        </w:rPr>
        <w:t xml:space="preserve">  </w:t>
      </w:r>
      <w:r>
        <w:rPr>
          <w:rFonts w:ascii="宋体" w:hAnsi="宋体" w:eastAsia="宋体" w:cs="宋体"/>
          <w:spacing w:val="-5"/>
          <w:sz w:val="32"/>
          <w:szCs w:val="32"/>
        </w:rPr>
        <w:t>要用于等支出；金融（类）支出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0.00</w:t>
      </w:r>
      <w:r>
        <w:rPr>
          <w:rFonts w:ascii="宋体" w:hAnsi="宋体" w:eastAsia="宋体" w:cs="宋体"/>
          <w:spacing w:val="-5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0.0%</w:t>
      </w:r>
      <w:r>
        <w:rPr>
          <w:rFonts w:ascii="宋体" w:hAnsi="宋体" w:eastAsia="宋体" w:cs="宋体"/>
          <w:spacing w:val="-5"/>
          <w:sz w:val="32"/>
          <w:szCs w:val="32"/>
        </w:rPr>
        <w:t>，主要</w:t>
      </w:r>
      <w:r>
        <w:rPr>
          <w:rFonts w:ascii="宋体" w:hAnsi="宋体" w:eastAsia="宋体" w:cs="宋体"/>
          <w:spacing w:val="-6"/>
          <w:sz w:val="32"/>
          <w:szCs w:val="32"/>
        </w:rPr>
        <w:t>用于等支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1"/>
          <w:sz w:val="32"/>
          <w:szCs w:val="32"/>
        </w:rPr>
        <w:t>出；援助其他地区（类）支出</w:t>
      </w:r>
      <w:r>
        <w:rPr>
          <w:rFonts w:ascii="Times New Roman" w:hAnsi="Times New Roman" w:eastAsia="Times New Roman" w:cs="Times New Roman"/>
          <w:spacing w:val="1"/>
          <w:sz w:val="32"/>
          <w:szCs w:val="32"/>
        </w:rPr>
        <w:t>0.00</w:t>
      </w:r>
      <w:r>
        <w:rPr>
          <w:rFonts w:ascii="宋体" w:hAnsi="宋体" w:eastAsia="宋体" w:cs="宋体"/>
          <w:spacing w:val="1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1"/>
          <w:sz w:val="32"/>
          <w:szCs w:val="32"/>
        </w:rPr>
        <w:t>0.0%</w:t>
      </w:r>
      <w:r>
        <w:rPr>
          <w:rFonts w:ascii="宋体" w:hAnsi="宋体" w:eastAsia="宋体" w:cs="宋体"/>
          <w:spacing w:val="1"/>
          <w:sz w:val="32"/>
          <w:szCs w:val="32"/>
        </w:rPr>
        <w:t>，主要用于等支</w:t>
      </w:r>
      <w:r>
        <w:rPr>
          <w:rFonts w:ascii="宋体" w:hAnsi="宋体" w:eastAsia="宋体" w:cs="宋体"/>
          <w:spacing w:val="8"/>
          <w:sz w:val="32"/>
          <w:szCs w:val="32"/>
        </w:rPr>
        <w:t xml:space="preserve">  </w:t>
      </w:r>
      <w:r>
        <w:rPr>
          <w:rFonts w:ascii="宋体" w:hAnsi="宋体" w:eastAsia="宋体" w:cs="宋体"/>
          <w:spacing w:val="-5"/>
          <w:sz w:val="32"/>
          <w:szCs w:val="32"/>
        </w:rPr>
        <w:t>出；自然资源海洋气象等（类）支出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0.00</w:t>
      </w:r>
      <w:r>
        <w:rPr>
          <w:rFonts w:ascii="宋体" w:hAnsi="宋体" w:eastAsia="宋体" w:cs="宋体"/>
          <w:spacing w:val="-5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0.0%</w:t>
      </w:r>
      <w:r>
        <w:rPr>
          <w:rFonts w:ascii="宋体" w:hAnsi="宋体" w:eastAsia="宋体" w:cs="宋体"/>
          <w:spacing w:val="-5"/>
          <w:sz w:val="32"/>
          <w:szCs w:val="32"/>
        </w:rPr>
        <w:t>，</w:t>
      </w:r>
      <w:r>
        <w:rPr>
          <w:rFonts w:ascii="宋体" w:hAnsi="宋体" w:eastAsia="宋体" w:cs="宋体"/>
          <w:spacing w:val="-6"/>
          <w:sz w:val="32"/>
          <w:szCs w:val="32"/>
        </w:rPr>
        <w:t>主要用于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2"/>
          <w:sz w:val="32"/>
          <w:szCs w:val="32"/>
        </w:rPr>
        <w:t>等支出；住房保障（类）支出</w:t>
      </w:r>
      <w:r>
        <w:rPr>
          <w:rFonts w:ascii="Times New Roman" w:hAnsi="Times New Roman" w:eastAsia="Times New Roman" w:cs="Times New Roman"/>
          <w:spacing w:val="-12"/>
          <w:sz w:val="32"/>
          <w:szCs w:val="32"/>
        </w:rPr>
        <w:t>0.00</w:t>
      </w:r>
      <w:r>
        <w:rPr>
          <w:rFonts w:ascii="宋体" w:hAnsi="宋体" w:eastAsia="宋体" w:cs="宋体"/>
          <w:spacing w:val="-12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12"/>
          <w:sz w:val="32"/>
          <w:szCs w:val="32"/>
        </w:rPr>
        <w:t>0.0%</w:t>
      </w:r>
      <w:r>
        <w:rPr>
          <w:rFonts w:ascii="宋体" w:hAnsi="宋体" w:eastAsia="宋体" w:cs="宋体"/>
          <w:spacing w:val="-12"/>
          <w:sz w:val="32"/>
          <w:szCs w:val="32"/>
        </w:rPr>
        <w:t>，主要用于等支出；</w:t>
      </w:r>
      <w:r>
        <w:rPr>
          <w:rFonts w:ascii="宋体" w:hAnsi="宋体" w:eastAsia="宋体" w:cs="宋体"/>
          <w:spacing w:val="5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粮油物资储备（类）支出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w w:val="10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0.0%</w:t>
      </w:r>
      <w:r>
        <w:rPr>
          <w:rFonts w:ascii="宋体" w:hAnsi="宋体" w:eastAsia="宋体" w:cs="宋体"/>
          <w:spacing w:val="-3"/>
          <w:sz w:val="32"/>
          <w:szCs w:val="32"/>
        </w:rPr>
        <w:t>，主要用</w:t>
      </w:r>
      <w:r>
        <w:rPr>
          <w:rFonts w:ascii="宋体" w:hAnsi="宋体" w:eastAsia="宋体" w:cs="宋体"/>
          <w:spacing w:val="-4"/>
          <w:sz w:val="32"/>
          <w:szCs w:val="32"/>
        </w:rPr>
        <w:t>于等支出；</w:t>
      </w:r>
    </w:p>
    <w:p w14:paraId="37D75D95">
      <w:pPr>
        <w:spacing w:before="4" w:line="380" w:lineRule="auto"/>
        <w:ind w:left="2" w:firstLine="30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3"/>
          <w:sz w:val="32"/>
          <w:szCs w:val="32"/>
        </w:rPr>
        <w:t>国有资</w:t>
      </w:r>
      <w:r>
        <w:rPr>
          <w:rFonts w:ascii="仿宋" w:hAnsi="仿宋" w:eastAsia="仿宋" w:cs="仿宋"/>
          <w:spacing w:val="-3"/>
          <w:sz w:val="32"/>
          <w:szCs w:val="32"/>
        </w:rPr>
        <w:t>本经</w:t>
      </w:r>
      <w:r>
        <w:rPr>
          <w:rFonts w:ascii="宋体" w:hAnsi="宋体" w:eastAsia="宋体" w:cs="宋体"/>
          <w:spacing w:val="-3"/>
          <w:sz w:val="32"/>
          <w:szCs w:val="32"/>
        </w:rPr>
        <w:t>营预算支出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3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0.0%</w:t>
      </w:r>
      <w:r>
        <w:rPr>
          <w:rFonts w:ascii="宋体" w:hAnsi="宋体" w:eastAsia="宋体" w:cs="宋体"/>
          <w:spacing w:val="-3"/>
          <w:sz w:val="32"/>
          <w:szCs w:val="32"/>
        </w:rPr>
        <w:t>，主要用于等支出；害</w:t>
      </w:r>
      <w:r>
        <w:rPr>
          <w:rFonts w:ascii="宋体" w:hAnsi="宋体" w:eastAsia="宋体" w:cs="宋体"/>
          <w:sz w:val="32"/>
          <w:szCs w:val="32"/>
        </w:rPr>
        <w:t xml:space="preserve">  </w:t>
      </w:r>
      <w:r>
        <w:rPr>
          <w:rFonts w:ascii="宋体" w:hAnsi="宋体" w:eastAsia="宋体" w:cs="宋体"/>
          <w:spacing w:val="-4"/>
          <w:sz w:val="32"/>
          <w:szCs w:val="32"/>
        </w:rPr>
        <w:t>防治及应急管理（类）支出</w:t>
      </w:r>
      <w:r>
        <w:rPr>
          <w:rFonts w:ascii="宋体" w:hAnsi="宋体" w:eastAsia="宋体" w:cs="宋体"/>
          <w:spacing w:val="-5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0.00</w:t>
      </w:r>
      <w:r>
        <w:rPr>
          <w:rFonts w:ascii="宋体" w:hAnsi="宋体" w:eastAsia="宋体" w:cs="宋体"/>
          <w:spacing w:val="-4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0.0%</w:t>
      </w:r>
      <w:r>
        <w:rPr>
          <w:rFonts w:ascii="宋体" w:hAnsi="宋体" w:eastAsia="宋体" w:cs="宋体"/>
          <w:spacing w:val="-4"/>
          <w:sz w:val="32"/>
          <w:szCs w:val="32"/>
        </w:rPr>
        <w:t>，主要用于等支出；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其他（类）支出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0.00</w:t>
      </w:r>
      <w:r>
        <w:rPr>
          <w:rFonts w:ascii="宋体" w:hAnsi="宋体" w:eastAsia="宋体" w:cs="宋体"/>
          <w:spacing w:val="-1"/>
          <w:sz w:val="32"/>
          <w:szCs w:val="32"/>
        </w:rPr>
        <w:t>万元，占</w:t>
      </w:r>
      <w:r>
        <w:rPr>
          <w:rFonts w:ascii="宋体" w:hAnsi="宋体" w:eastAsia="宋体" w:cs="宋体"/>
          <w:spacing w:val="-6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0.0%</w:t>
      </w:r>
      <w:r>
        <w:rPr>
          <w:rFonts w:ascii="宋体" w:hAnsi="宋体" w:eastAsia="宋体" w:cs="宋体"/>
          <w:spacing w:val="-1"/>
          <w:sz w:val="32"/>
          <w:szCs w:val="32"/>
        </w:rPr>
        <w:t>，主要用于等支出；债务还</w:t>
      </w:r>
      <w:r>
        <w:rPr>
          <w:rFonts w:ascii="仿宋" w:hAnsi="仿宋" w:eastAsia="仿宋" w:cs="仿宋"/>
          <w:spacing w:val="-1"/>
          <w:sz w:val="32"/>
          <w:szCs w:val="32"/>
        </w:rPr>
        <w:t>本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ascii="宋体" w:hAnsi="宋体" w:eastAsia="宋体" w:cs="宋体"/>
          <w:spacing w:val="-4"/>
          <w:sz w:val="32"/>
          <w:szCs w:val="32"/>
        </w:rPr>
        <w:t>（类）支出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0.0%</w:t>
      </w:r>
      <w:r>
        <w:rPr>
          <w:rFonts w:ascii="宋体" w:hAnsi="宋体" w:eastAsia="宋体" w:cs="宋体"/>
          <w:spacing w:val="-4"/>
          <w:sz w:val="32"/>
          <w:szCs w:val="32"/>
        </w:rPr>
        <w:t>，主要用于等支出；债务付息（类）</w:t>
      </w:r>
    </w:p>
    <w:p w14:paraId="7F995711">
      <w:pPr>
        <w:spacing w:line="380" w:lineRule="auto"/>
        <w:rPr>
          <w:rFonts w:ascii="宋体" w:hAnsi="宋体" w:eastAsia="宋体" w:cs="宋体"/>
          <w:sz w:val="32"/>
          <w:szCs w:val="32"/>
        </w:rPr>
        <w:sectPr>
          <w:footerReference r:id="rId34" w:type="default"/>
          <w:pgSz w:w="11906" w:h="16839"/>
          <w:pgMar w:top="400" w:right="1278" w:bottom="1210" w:left="1428" w:header="0" w:footer="992" w:gutter="0"/>
          <w:cols w:space="720" w:num="1"/>
        </w:sectPr>
      </w:pPr>
    </w:p>
    <w:p w14:paraId="56621FAB">
      <w:pPr>
        <w:pStyle w:val="2"/>
        <w:spacing w:line="250" w:lineRule="auto"/>
      </w:pPr>
    </w:p>
    <w:p w14:paraId="33AEF97F">
      <w:pPr>
        <w:pStyle w:val="2"/>
        <w:spacing w:line="250" w:lineRule="auto"/>
      </w:pPr>
    </w:p>
    <w:p w14:paraId="46C3E20D">
      <w:pPr>
        <w:pStyle w:val="2"/>
        <w:spacing w:line="250" w:lineRule="auto"/>
      </w:pPr>
    </w:p>
    <w:p w14:paraId="60ABD01F">
      <w:pPr>
        <w:pStyle w:val="2"/>
        <w:spacing w:line="250" w:lineRule="auto"/>
      </w:pPr>
    </w:p>
    <w:p w14:paraId="15D1CED4">
      <w:pPr>
        <w:pStyle w:val="2"/>
        <w:spacing w:line="251" w:lineRule="auto"/>
      </w:pPr>
    </w:p>
    <w:p w14:paraId="6C8E8151">
      <w:pPr>
        <w:pStyle w:val="2"/>
        <w:spacing w:line="251" w:lineRule="auto"/>
      </w:pPr>
    </w:p>
    <w:p w14:paraId="7D1D1D5A">
      <w:pPr>
        <w:pStyle w:val="2"/>
        <w:spacing w:line="251" w:lineRule="auto"/>
      </w:pPr>
    </w:p>
    <w:p w14:paraId="62341E03">
      <w:pPr>
        <w:spacing w:before="104" w:line="220" w:lineRule="auto"/>
        <w:ind w:left="13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2"/>
          <w:sz w:val="32"/>
          <w:szCs w:val="32"/>
        </w:rPr>
        <w:t>支出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5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0.0%</w:t>
      </w:r>
      <w:r>
        <w:rPr>
          <w:rFonts w:ascii="宋体" w:hAnsi="宋体" w:eastAsia="宋体" w:cs="宋体"/>
          <w:spacing w:val="-2"/>
          <w:sz w:val="32"/>
          <w:szCs w:val="32"/>
        </w:rPr>
        <w:t>，主要用于等支出；抗疫特别国债安排的</w:t>
      </w:r>
    </w:p>
    <w:p w14:paraId="64B1411E">
      <w:pPr>
        <w:spacing w:before="276" w:line="220" w:lineRule="auto"/>
        <w:ind w:left="13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4"/>
          <w:sz w:val="32"/>
          <w:szCs w:val="32"/>
        </w:rPr>
        <w:t>支出</w:t>
      </w:r>
      <w:r>
        <w:rPr>
          <w:rFonts w:ascii="宋体" w:hAnsi="宋体" w:eastAsia="宋体" w:cs="宋体"/>
          <w:spacing w:val="-56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0.00</w:t>
      </w:r>
      <w:r>
        <w:rPr>
          <w:rFonts w:ascii="宋体" w:hAnsi="宋体" w:eastAsia="宋体" w:cs="宋体"/>
          <w:spacing w:val="-4"/>
          <w:sz w:val="32"/>
          <w:szCs w:val="32"/>
        </w:rPr>
        <w:t>万元，占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0.0%</w:t>
      </w:r>
      <w:r>
        <w:rPr>
          <w:rFonts w:ascii="宋体" w:hAnsi="宋体" w:eastAsia="宋体" w:cs="宋体"/>
          <w:spacing w:val="-4"/>
          <w:sz w:val="32"/>
          <w:szCs w:val="32"/>
        </w:rPr>
        <w:t>，主要用于等支出。</w:t>
      </w:r>
    </w:p>
    <w:p w14:paraId="4C9B5300">
      <w:pPr>
        <w:spacing w:line="202" w:lineRule="exact"/>
      </w:pPr>
    </w:p>
    <w:tbl>
      <w:tblPr>
        <w:tblStyle w:val="5"/>
        <w:tblW w:w="9226" w:type="dxa"/>
        <w:tblInd w:w="7" w:type="dxa"/>
        <w:tblBorders>
          <w:top w:val="single" w:color="D8D8D8" w:sz="6" w:space="0"/>
          <w:left w:val="single" w:color="D8D8D8" w:sz="6" w:space="0"/>
          <w:bottom w:val="single" w:color="D8D8D8" w:sz="6" w:space="0"/>
          <w:right w:val="single" w:color="D8D8D8" w:sz="6" w:space="0"/>
          <w:insideH w:val="single" w:color="D8D8D8" w:sz="6" w:space="0"/>
          <w:insideV w:val="single" w:color="D8D8D8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949"/>
        <w:gridCol w:w="3277"/>
      </w:tblGrid>
      <w:tr w14:paraId="4975EF63">
        <w:tblPrEx>
          <w:tblBorders>
            <w:top w:val="single" w:color="D8D8D8" w:sz="6" w:space="0"/>
            <w:left w:val="single" w:color="D8D8D8" w:sz="6" w:space="0"/>
            <w:bottom w:val="single" w:color="D8D8D8" w:sz="6" w:space="0"/>
            <w:right w:val="single" w:color="D8D8D8" w:sz="6" w:space="0"/>
            <w:insideH w:val="single" w:color="D8D8D8" w:sz="6" w:space="0"/>
            <w:insideV w:val="single" w:color="D8D8D8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3" w:hRule="atLeast"/>
        </w:trPr>
        <w:tc>
          <w:tcPr>
            <w:tcW w:w="9226" w:type="dxa"/>
            <w:gridSpan w:val="2"/>
            <w:tcBorders>
              <w:bottom w:val="nil"/>
            </w:tcBorders>
            <w:vAlign w:val="top"/>
          </w:tcPr>
          <w:p w14:paraId="25EF1237">
            <w:pPr>
              <w:spacing w:before="167" w:line="220" w:lineRule="auto"/>
              <w:ind w:left="2321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ascii="宋体" w:hAnsi="宋体" w:eastAsia="宋体" w:cs="宋体"/>
                <w:b/>
                <w:bCs/>
                <w:color w:val="3F3F3F"/>
                <w:spacing w:val="-5"/>
                <w:sz w:val="28"/>
                <w:szCs w:val="28"/>
              </w:rPr>
              <w:t>图</w:t>
            </w:r>
            <w:r>
              <w:rPr>
                <w:rFonts w:ascii="宋体" w:hAnsi="宋体" w:eastAsia="宋体" w:cs="宋体"/>
                <w:color w:val="3F3F3F"/>
                <w:spacing w:val="-55"/>
                <w:sz w:val="28"/>
                <w:szCs w:val="28"/>
              </w:rPr>
              <w:t xml:space="preserve"> </w:t>
            </w:r>
            <w:r>
              <w:rPr>
                <w:rFonts w:ascii="Calibri" w:hAnsi="Calibri" w:eastAsia="Calibri" w:cs="Calibri"/>
                <w:b/>
                <w:bCs/>
                <w:color w:val="3F3F3F"/>
                <w:spacing w:val="-5"/>
                <w:sz w:val="28"/>
                <w:szCs w:val="28"/>
              </w:rPr>
              <w:t>6</w:t>
            </w:r>
            <w:r>
              <w:rPr>
                <w:rFonts w:ascii="Calibri" w:hAnsi="Calibri" w:eastAsia="Calibri" w:cs="Calibri"/>
                <w:b/>
                <w:bCs/>
                <w:color w:val="3F3F3F"/>
                <w:spacing w:val="12"/>
                <w:sz w:val="28"/>
                <w:szCs w:val="28"/>
              </w:rPr>
              <w:t xml:space="preserve">    </w:t>
            </w:r>
            <w:r>
              <w:rPr>
                <w:rFonts w:ascii="Calibri" w:hAnsi="Calibri" w:eastAsia="Calibri" w:cs="Calibri"/>
                <w:b/>
                <w:bCs/>
                <w:color w:val="3F3F3F"/>
                <w:spacing w:val="-5"/>
                <w:sz w:val="28"/>
                <w:szCs w:val="28"/>
              </w:rPr>
              <w:t xml:space="preserve">:  </w:t>
            </w:r>
            <w:r>
              <w:rPr>
                <w:rFonts w:ascii="宋体" w:hAnsi="宋体" w:eastAsia="宋体" w:cs="宋体"/>
                <w:b/>
                <w:bCs/>
                <w:color w:val="3F3F3F"/>
                <w:spacing w:val="-5"/>
                <w:sz w:val="28"/>
                <w:szCs w:val="28"/>
              </w:rPr>
              <w:t>财政拨款支出决算构成情况图</w:t>
            </w:r>
          </w:p>
        </w:tc>
      </w:tr>
      <w:tr w14:paraId="0F8EACA3">
        <w:tblPrEx>
          <w:tblBorders>
            <w:top w:val="single" w:color="D8D8D8" w:sz="6" w:space="0"/>
            <w:left w:val="single" w:color="D8D8D8" w:sz="6" w:space="0"/>
            <w:bottom w:val="single" w:color="D8D8D8" w:sz="6" w:space="0"/>
            <w:right w:val="single" w:color="D8D8D8" w:sz="6" w:space="0"/>
            <w:insideH w:val="single" w:color="D8D8D8" w:sz="6" w:space="0"/>
            <w:insideV w:val="single" w:color="D8D8D8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7" w:hRule="atLeast"/>
        </w:trPr>
        <w:tc>
          <w:tcPr>
            <w:tcW w:w="5949" w:type="dxa"/>
            <w:tcBorders>
              <w:top w:val="nil"/>
              <w:right w:val="nil"/>
            </w:tcBorders>
            <w:vAlign w:val="top"/>
          </w:tcPr>
          <w:p w14:paraId="5E6CDBDE">
            <w:pPr>
              <w:pStyle w:val="6"/>
              <w:spacing w:line="394" w:lineRule="auto"/>
            </w:pPr>
          </w:p>
          <w:p w14:paraId="0AFBE4DF">
            <w:pPr>
              <w:spacing w:line="3200" w:lineRule="exact"/>
              <w:ind w:firstLine="1802"/>
            </w:pPr>
            <w:r>
              <w:rPr>
                <w:position w:val="-63"/>
              </w:rPr>
              <w:pict>
                <v:group id="_x0000_s1108" o:spid="_x0000_s1108" o:spt="203" style="height:160pt;width:160pt;" coordsize="3200,3200">
                  <o:lock v:ext="edit"/>
                  <v:shape id="_x0000_s1109" o:spid="_x0000_s1109" style="position:absolute;left:657;top:7;height:3185;width:2535;" fillcolor="#4874CB" filled="t" stroked="f" coordsize="2535,3185" path="m941,0c1363,0,1769,167,2067,466c2366,764,2534,1170,2534,1592c2534,2014,2366,2419,2067,2718c1769,3016,1363,3184,941,3184c603,3184,273,3076,0,2876l0,2876,941,1592,941,0xe">
                    <v:fill on="t" focussize="0,0"/>
                    <v:stroke on="f"/>
                    <v:imagedata o:title=""/>
                    <o:lock v:ext="edit"/>
                  </v:shape>
                  <v:shape id="_x0000_s1110" o:spid="_x0000_s1110" style="position:absolute;left:650;top:0;height:3200;width:2550;" filled="f" stroked="t" coordsize="2550,3200" path="m949,7c1371,7,1776,175,2075,473c2373,772,2541,1177,2541,1599c2541,2021,2373,2427,2075,2725c1776,3024,1371,3192,949,3192c610,3192,280,3083,7,2883l7,2883,949,1599,949,7xe">
                    <v:fill on="f" focussize="0,0"/>
                    <v:stroke color="#FFFFFF" miterlimit="10"/>
                    <v:imagedata o:title=""/>
                    <o:lock v:ext="edit"/>
                  </v:shape>
                  <v:shape id="_x0000_s1111" o:spid="_x0000_s1111" style="position:absolute;left:391;top:1599;height:1283;width:1208;" fillcolor="#9E4B0C" filled="t" stroked="f" coordsize="1208,1283" path="m265,1283,265,1283c168,1212,78,1129,0,1037l0,1037,1207,0,265,1283xe">
                    <v:fill on="t" focussize="0,0"/>
                    <v:stroke on="f"/>
                    <v:imagedata o:title=""/>
                    <o:lock v:ext="edit"/>
                  </v:shape>
                  <v:shape id="_x0000_s1112" o:spid="_x0000_s1112" style="position:absolute;left:384;top:1594;height:1298;width:1221;" filled="f" stroked="t" coordsize="1221,1298" path="m273,1289c175,1217,86,1135,7,1043l7,1043,1215,5,273,1289xe">
                    <v:fill on="f" focussize="0,0"/>
                    <v:stroke color="#FFFFFF" miterlimit="10"/>
                    <v:imagedata o:title=""/>
                    <o:lock v:ext="edit"/>
                  </v:shape>
                  <v:shape id="_x0000_s1113" o:spid="_x0000_s1113" style="position:absolute;left:212;top:1599;height:1038;width:1388;" fillcolor="#916F01" filled="t" stroked="f" coordsize="1388,1038" path="m179,1037,179,1037c111,958,51,872,0,781l0,781,1387,0,179,1037xe">
                    <v:fill on="t" focussize="0,0"/>
                    <v:stroke on="f"/>
                    <v:imagedata o:title=""/>
                    <o:lock v:ext="edit"/>
                  </v:shape>
                  <v:shape id="_x0000_s1114" o:spid="_x0000_s1114" style="position:absolute;left:204;top:1593;height:1051;width:1400;" filled="f" stroked="t" coordsize="1400,1051" path="m187,1044c119,964,58,878,7,787l7,787,1394,6,187,1044xe">
                    <v:fill on="f" focussize="0,0"/>
                    <v:stroke color="#FFFFFF" miterlimit="10"/>
                    <v:imagedata o:title=""/>
                    <o:lock v:ext="edit"/>
                  </v:shape>
                  <v:shape id="_x0000_s1115" o:spid="_x0000_s1115" style="position:absolute;left:188;top:1599;height:781;width:1411;" fillcolor="#467127" filled="t" stroked="f" coordsize="1411,781" path="m23,781,23,781c15,766,7,752,0,737l0,737,1411,0,23,781xe">
                    <v:fill on="t" focussize="0,0"/>
                    <v:stroke on="f"/>
                    <v:imagedata o:title=""/>
                    <o:lock v:ext="edit"/>
                  </v:shape>
                  <v:shape id="_x0000_s1116" o:spid="_x0000_s1116" style="position:absolute;left:180;top:1593;height:795;width:1423;" filled="f" stroked="t" coordsize="1423,795" path="m31,787c23,773,15,758,7,743l7,743,1418,6,31,787xe">
                    <v:fill on="f" focussize="0,0"/>
                    <v:stroke color="#FFFFFF" miterlimit="10"/>
                    <v:imagedata o:title=""/>
                    <o:lock v:ext="edit"/>
                  </v:shape>
                  <v:shape id="_x0000_s1117" o:spid="_x0000_s1117" style="position:absolute;left:0;top:47;height:2290;width:1600;" fillcolor="#9F1727" filled="t" stroked="f" coordsize="1600,2290" path="m188,2289c-7,1915,-45,1478,80,1076c206,673,488,336,862,141c983,77,1113,30,1246,0l1246,0,1599,1552,188,2289xe">
                    <v:fill on="t" focussize="0,0"/>
                    <v:stroke on="f"/>
                    <v:imagedata o:title=""/>
                    <o:lock v:ext="edit"/>
                  </v:shape>
                  <v:shape id="_x0000_s1118" o:spid="_x0000_s1118" style="position:absolute;left:0;top:39;height:2305;width:1608;" filled="f" stroked="t" coordsize="1608,2305" path="m188,2297c-7,1923,-45,1486,80,1083c206,680,488,344,862,148c983,85,1113,37,1246,7l1246,7,1599,1560,188,2297xe">
                    <v:fill on="f" focussize="0,0"/>
                    <v:stroke color="#FFFFFF" miterlimit="10"/>
                    <v:imagedata o:title=""/>
                    <o:lock v:ext="edit"/>
                  </v:shape>
                  <v:shape id="_x0000_s1119" o:spid="_x0000_s1119" style="position:absolute;left:1246;top:7;height:1593;width:352;" fillcolor="#3059AB" filled="t" stroked="f" coordsize="352,1593" path="m0,39,0,39c115,13,234,0,352,0l352,0,352,1592,0,39xe">
                    <v:fill on="t" focussize="0,0"/>
                    <v:stroke on="f"/>
                    <v:imagedata o:title=""/>
                    <o:lock v:ext="edit"/>
                  </v:shape>
                  <v:shape id="_x0000_s1120" o:spid="_x0000_s1120" style="position:absolute;left:1239;top:0;height:1601;width:367;" filled="f" stroked="t" coordsize="367,1601" path="m7,47c123,20,241,7,360,7l360,7,360,1599,7,47xe">
                    <v:fill on="f" focussize="0,0"/>
                    <v:stroke color="#FFFFFF" miterlimit="10"/>
                    <v:imagedata o:title=""/>
                    <o:lock v:ext="edit"/>
                  </v:shape>
                  <w10:wrap type="none"/>
                  <w10:anchorlock/>
                </v:group>
              </w:pict>
            </w:r>
          </w:p>
        </w:tc>
        <w:tc>
          <w:tcPr>
            <w:tcW w:w="3277" w:type="dxa"/>
            <w:tcBorders>
              <w:top w:val="nil"/>
              <w:left w:val="nil"/>
            </w:tcBorders>
            <w:vAlign w:val="top"/>
          </w:tcPr>
          <w:p w14:paraId="51F41C33">
            <w:pPr>
              <w:spacing w:before="189" w:line="348" w:lineRule="auto"/>
              <w:ind w:left="943" w:right="736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color w:val="595959"/>
                <w:position w:val="-2"/>
                <w:sz w:val="18"/>
                <w:szCs w:val="18"/>
              </w:rPr>
              <w:drawing>
                <wp:inline distT="0" distB="0" distL="0" distR="0">
                  <wp:extent cx="71755" cy="71755"/>
                  <wp:effectExtent l="0" t="0" r="0" b="0"/>
                  <wp:docPr id="50" name="IM 5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" name="IM 50"/>
                          <pic:cNvPicPr/>
                        </pic:nvPicPr>
                        <pic:blipFill>
                          <a:blip r:embed="rId6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311" cy="723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宋体" w:hAnsi="宋体" w:eastAsia="宋体" w:cs="宋体"/>
                <w:color w:val="595959"/>
                <w:spacing w:val="-40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color w:val="595959"/>
                <w:spacing w:val="-2"/>
                <w:sz w:val="18"/>
                <w:szCs w:val="18"/>
              </w:rPr>
              <w:t>一般公共服务支出</w:t>
            </w:r>
            <w:r>
              <w:rPr>
                <w:rFonts w:ascii="宋体" w:hAnsi="宋体" w:eastAsia="宋体" w:cs="宋体"/>
                <w:color w:val="595959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color w:val="595959"/>
                <w:position w:val="-2"/>
                <w:sz w:val="18"/>
                <w:szCs w:val="18"/>
              </w:rPr>
              <w:drawing>
                <wp:inline distT="0" distB="0" distL="0" distR="0">
                  <wp:extent cx="71755" cy="71755"/>
                  <wp:effectExtent l="0" t="0" r="0" b="0"/>
                  <wp:docPr id="52" name="IM 5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" name="IM 52"/>
                          <pic:cNvPicPr/>
                        </pic:nvPicPr>
                        <pic:blipFill>
                          <a:blip r:embed="rId6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311" cy="723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宋体" w:hAnsi="宋体" w:eastAsia="宋体" w:cs="宋体"/>
                <w:color w:val="595959"/>
                <w:spacing w:val="-44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color w:val="595959"/>
                <w:spacing w:val="-2"/>
                <w:sz w:val="18"/>
                <w:szCs w:val="18"/>
              </w:rPr>
              <w:t>外交支出</w:t>
            </w:r>
          </w:p>
          <w:p w14:paraId="1B2F23C1">
            <w:pPr>
              <w:spacing w:line="217" w:lineRule="auto"/>
              <w:ind w:left="94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color w:val="595959"/>
                <w:position w:val="-2"/>
                <w:sz w:val="18"/>
                <w:szCs w:val="18"/>
              </w:rPr>
              <w:drawing>
                <wp:inline distT="0" distB="0" distL="0" distR="0">
                  <wp:extent cx="71755" cy="71755"/>
                  <wp:effectExtent l="0" t="0" r="0" b="0"/>
                  <wp:docPr id="54" name="IM 5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" name="IM 54"/>
                          <pic:cNvPicPr/>
                        </pic:nvPicPr>
                        <pic:blipFill>
                          <a:blip r:embed="rId6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311" cy="723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宋体" w:hAnsi="宋体" w:eastAsia="宋体" w:cs="宋体"/>
                <w:color w:val="595959"/>
                <w:spacing w:val="-30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color w:val="595959"/>
                <w:spacing w:val="-5"/>
                <w:sz w:val="18"/>
                <w:szCs w:val="18"/>
              </w:rPr>
              <w:t>国防支出</w:t>
            </w:r>
          </w:p>
          <w:p w14:paraId="174E53F8">
            <w:pPr>
              <w:spacing w:before="128" w:line="348" w:lineRule="auto"/>
              <w:ind w:left="943" w:right="1096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color w:val="595959"/>
                <w:position w:val="-2"/>
                <w:sz w:val="18"/>
                <w:szCs w:val="18"/>
              </w:rPr>
              <w:drawing>
                <wp:inline distT="0" distB="0" distL="0" distR="0">
                  <wp:extent cx="71755" cy="71755"/>
                  <wp:effectExtent l="0" t="0" r="0" b="0"/>
                  <wp:docPr id="56" name="IM 5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6" name="IM 56"/>
                          <pic:cNvPicPr/>
                        </pic:nvPicPr>
                        <pic:blipFill>
                          <a:blip r:embed="rId6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311" cy="723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宋体" w:hAnsi="宋体" w:eastAsia="宋体" w:cs="宋体"/>
                <w:color w:val="595959"/>
                <w:spacing w:val="-38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color w:val="595959"/>
                <w:spacing w:val="-3"/>
                <w:sz w:val="18"/>
                <w:szCs w:val="18"/>
              </w:rPr>
              <w:t>公共安全支出</w:t>
            </w:r>
            <w:r>
              <w:rPr>
                <w:rFonts w:ascii="宋体" w:hAnsi="宋体" w:eastAsia="宋体" w:cs="宋体"/>
                <w:color w:val="595959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color w:val="595959"/>
                <w:position w:val="-2"/>
                <w:sz w:val="18"/>
                <w:szCs w:val="18"/>
              </w:rPr>
              <w:drawing>
                <wp:inline distT="0" distB="0" distL="0" distR="0">
                  <wp:extent cx="71755" cy="71755"/>
                  <wp:effectExtent l="0" t="0" r="0" b="0"/>
                  <wp:docPr id="58" name="IM 5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" name="IM 58"/>
                          <pic:cNvPicPr/>
                        </pic:nvPicPr>
                        <pic:blipFill>
                          <a:blip r:embed="rId6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311" cy="723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宋体" w:hAnsi="宋体" w:eastAsia="宋体" w:cs="宋体"/>
                <w:color w:val="595959"/>
                <w:spacing w:val="-46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color w:val="595959"/>
                <w:spacing w:val="-2"/>
                <w:sz w:val="18"/>
                <w:szCs w:val="18"/>
              </w:rPr>
              <w:t>教育支出</w:t>
            </w:r>
          </w:p>
          <w:p w14:paraId="6D981D4D">
            <w:pPr>
              <w:spacing w:line="217" w:lineRule="auto"/>
              <w:ind w:left="94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color w:val="595959"/>
                <w:position w:val="-2"/>
                <w:sz w:val="18"/>
                <w:szCs w:val="18"/>
              </w:rPr>
              <w:drawing>
                <wp:inline distT="0" distB="0" distL="0" distR="0">
                  <wp:extent cx="71755" cy="71755"/>
                  <wp:effectExtent l="0" t="0" r="0" b="0"/>
                  <wp:docPr id="60" name="IM 6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0" name="IM 60"/>
                          <pic:cNvPicPr/>
                        </pic:nvPicPr>
                        <pic:blipFill>
                          <a:blip r:embed="rId7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311" cy="723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宋体" w:hAnsi="宋体" w:eastAsia="宋体" w:cs="宋体"/>
                <w:color w:val="595959"/>
                <w:spacing w:val="-48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color w:val="595959"/>
                <w:spacing w:val="-1"/>
                <w:sz w:val="18"/>
                <w:szCs w:val="18"/>
              </w:rPr>
              <w:t>科学技术支出</w:t>
            </w:r>
          </w:p>
          <w:p w14:paraId="6DB34B84">
            <w:pPr>
              <w:spacing w:before="128" w:line="348" w:lineRule="auto"/>
              <w:ind w:left="943" w:right="196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color w:val="595959"/>
                <w:position w:val="-2"/>
                <w:sz w:val="18"/>
                <w:szCs w:val="18"/>
              </w:rPr>
              <w:drawing>
                <wp:inline distT="0" distB="0" distL="0" distR="0">
                  <wp:extent cx="71755" cy="71755"/>
                  <wp:effectExtent l="0" t="0" r="0" b="0"/>
                  <wp:docPr id="62" name="IM 6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2" name="IM 62"/>
                          <pic:cNvPicPr/>
                        </pic:nvPicPr>
                        <pic:blipFill>
                          <a:blip r:embed="rId7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311" cy="723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宋体" w:hAnsi="宋体" w:eastAsia="宋体" w:cs="宋体"/>
                <w:color w:val="595959"/>
                <w:spacing w:val="-45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color w:val="595959"/>
                <w:spacing w:val="-1"/>
                <w:sz w:val="18"/>
                <w:szCs w:val="18"/>
              </w:rPr>
              <w:t>文化旅游体育与传媒支出</w:t>
            </w:r>
            <w:r>
              <w:rPr>
                <w:rFonts w:ascii="宋体" w:hAnsi="宋体" w:eastAsia="宋体" w:cs="宋体"/>
                <w:color w:val="595959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color w:val="595959"/>
                <w:position w:val="-2"/>
                <w:sz w:val="18"/>
                <w:szCs w:val="18"/>
              </w:rPr>
              <w:drawing>
                <wp:inline distT="0" distB="0" distL="0" distR="0">
                  <wp:extent cx="71755" cy="71755"/>
                  <wp:effectExtent l="0" t="0" r="0" b="0"/>
                  <wp:docPr id="64" name="IM 6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4" name="IM 64"/>
                          <pic:cNvPicPr/>
                        </pic:nvPicPr>
                        <pic:blipFill>
                          <a:blip r:embed="rId7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311" cy="723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宋体" w:hAnsi="宋体" w:eastAsia="宋体" w:cs="宋体"/>
                <w:color w:val="595959"/>
                <w:spacing w:val="-46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color w:val="595959"/>
                <w:spacing w:val="-1"/>
                <w:sz w:val="18"/>
                <w:szCs w:val="18"/>
              </w:rPr>
              <w:t>社会保障和就业支出</w:t>
            </w:r>
          </w:p>
          <w:p w14:paraId="2C29AC5D">
            <w:pPr>
              <w:spacing w:before="1" w:line="217" w:lineRule="auto"/>
              <w:ind w:left="94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color w:val="595959"/>
                <w:position w:val="-2"/>
                <w:sz w:val="18"/>
                <w:szCs w:val="18"/>
              </w:rPr>
              <w:drawing>
                <wp:inline distT="0" distB="0" distL="0" distR="0">
                  <wp:extent cx="71755" cy="71755"/>
                  <wp:effectExtent l="0" t="0" r="0" b="0"/>
                  <wp:docPr id="66" name="IM 6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6" name="IM 66"/>
                          <pic:cNvPicPr/>
                        </pic:nvPicPr>
                        <pic:blipFill>
                          <a:blip r:embed="rId7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311" cy="723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宋体" w:hAnsi="宋体" w:eastAsia="宋体" w:cs="宋体"/>
                <w:color w:val="595959"/>
                <w:spacing w:val="-43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color w:val="595959"/>
                <w:spacing w:val="-2"/>
                <w:sz w:val="18"/>
                <w:szCs w:val="18"/>
              </w:rPr>
              <w:t>卫生健康支出</w:t>
            </w:r>
          </w:p>
          <w:p w14:paraId="085CEF8F">
            <w:pPr>
              <w:spacing w:before="126" w:line="350" w:lineRule="auto"/>
              <w:ind w:left="943" w:right="1096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color w:val="595959"/>
                <w:position w:val="-2"/>
                <w:sz w:val="18"/>
                <w:szCs w:val="18"/>
              </w:rPr>
              <w:drawing>
                <wp:inline distT="0" distB="0" distL="0" distR="0">
                  <wp:extent cx="71755" cy="71755"/>
                  <wp:effectExtent l="0" t="0" r="0" b="0"/>
                  <wp:docPr id="68" name="IM 6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8" name="IM 68"/>
                          <pic:cNvPicPr/>
                        </pic:nvPicPr>
                        <pic:blipFill>
                          <a:blip r:embed="rId7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311" cy="723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宋体" w:hAnsi="宋体" w:eastAsia="宋体" w:cs="宋体"/>
                <w:color w:val="595959"/>
                <w:spacing w:val="-44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color w:val="595959"/>
                <w:spacing w:val="-2"/>
                <w:sz w:val="18"/>
                <w:szCs w:val="18"/>
              </w:rPr>
              <w:t>节能环保支出</w:t>
            </w:r>
            <w:r>
              <w:rPr>
                <w:rFonts w:ascii="宋体" w:hAnsi="宋体" w:eastAsia="宋体" w:cs="宋体"/>
                <w:color w:val="595959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color w:val="595959"/>
                <w:position w:val="-2"/>
                <w:sz w:val="18"/>
                <w:szCs w:val="18"/>
              </w:rPr>
              <w:drawing>
                <wp:inline distT="0" distB="0" distL="0" distR="0">
                  <wp:extent cx="71755" cy="71755"/>
                  <wp:effectExtent l="0" t="0" r="0" b="0"/>
                  <wp:docPr id="70" name="IM 7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0" name="IM 70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311" cy="723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宋体" w:hAnsi="宋体" w:eastAsia="宋体" w:cs="宋体"/>
                <w:color w:val="595959"/>
                <w:spacing w:val="-44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color w:val="595959"/>
                <w:spacing w:val="-2"/>
                <w:sz w:val="18"/>
                <w:szCs w:val="18"/>
              </w:rPr>
              <w:t>城乡社区支出</w:t>
            </w:r>
          </w:p>
        </w:tc>
      </w:tr>
    </w:tbl>
    <w:p w14:paraId="1FF54506">
      <w:pPr>
        <w:spacing w:before="288" w:line="219" w:lineRule="auto"/>
        <w:ind w:left="639"/>
        <w:rPr>
          <w:rFonts w:ascii="宋体" w:hAnsi="宋体" w:eastAsia="宋体" w:cs="宋体"/>
          <w:sz w:val="32"/>
          <w:szCs w:val="32"/>
        </w:rPr>
      </w:pPr>
      <w:r>
        <w:rPr>
          <w:rFonts w:ascii="楷体" w:hAnsi="楷体" w:eastAsia="楷体" w:cs="楷体"/>
          <w:b/>
          <w:bCs/>
          <w:spacing w:val="-8"/>
          <w:sz w:val="32"/>
          <w:szCs w:val="32"/>
        </w:rPr>
        <w:t>（</w:t>
      </w:r>
      <w:r>
        <w:rPr>
          <w:rFonts w:ascii="楷体" w:hAnsi="楷体" w:eastAsia="楷体" w:cs="楷体"/>
          <w:spacing w:val="-53"/>
          <w:sz w:val="32"/>
          <w:szCs w:val="32"/>
        </w:rPr>
        <w:t xml:space="preserve"> </w:t>
      </w:r>
      <w:r>
        <w:rPr>
          <w:rFonts w:ascii="宋体" w:hAnsi="宋体" w:eastAsia="宋体" w:cs="宋体"/>
          <w:b/>
          <w:bCs/>
          <w:spacing w:val="-8"/>
          <w:sz w:val="32"/>
          <w:szCs w:val="32"/>
        </w:rPr>
        <w:t>四</w:t>
      </w:r>
      <w:r>
        <w:rPr>
          <w:rFonts w:ascii="楷体" w:hAnsi="楷体" w:eastAsia="楷体" w:cs="楷体"/>
          <w:b/>
          <w:bCs/>
          <w:spacing w:val="-8"/>
          <w:sz w:val="32"/>
          <w:szCs w:val="32"/>
        </w:rPr>
        <w:t>）</w:t>
      </w:r>
      <w:r>
        <w:rPr>
          <w:rFonts w:ascii="宋体" w:hAnsi="宋体" w:eastAsia="宋体" w:cs="宋体"/>
          <w:b/>
          <w:bCs/>
          <w:spacing w:val="-8"/>
          <w:sz w:val="32"/>
          <w:szCs w:val="32"/>
        </w:rPr>
        <w:t>一般公共预算基本支出决算情况说明</w:t>
      </w:r>
    </w:p>
    <w:p w14:paraId="6EABEB91">
      <w:pPr>
        <w:spacing w:before="279" w:line="218" w:lineRule="auto"/>
        <w:ind w:left="790"/>
        <w:rPr>
          <w:rFonts w:ascii="宋体" w:hAnsi="宋体" w:eastAsia="宋体" w:cs="宋体"/>
          <w:sz w:val="32"/>
          <w:szCs w:val="32"/>
        </w:rPr>
      </w:pP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 xml:space="preserve">2024 </w:t>
      </w:r>
      <w:r>
        <w:rPr>
          <w:rFonts w:ascii="宋体" w:hAnsi="宋体" w:eastAsia="宋体" w:cs="宋体"/>
          <w:spacing w:val="-4"/>
          <w:sz w:val="32"/>
          <w:szCs w:val="32"/>
        </w:rPr>
        <w:t>年度财政拨款</w:t>
      </w:r>
      <w:r>
        <w:rPr>
          <w:rFonts w:ascii="仿宋" w:hAnsi="仿宋" w:eastAsia="仿宋" w:cs="仿宋"/>
          <w:spacing w:val="-4"/>
          <w:sz w:val="32"/>
          <w:szCs w:val="32"/>
        </w:rPr>
        <w:t>基本</w:t>
      </w:r>
      <w:r>
        <w:rPr>
          <w:rFonts w:ascii="宋体" w:hAnsi="宋体" w:eastAsia="宋体" w:cs="宋体"/>
          <w:spacing w:val="-4"/>
          <w:sz w:val="32"/>
          <w:szCs w:val="32"/>
        </w:rPr>
        <w:t>支出</w:t>
      </w:r>
      <w:r>
        <w:rPr>
          <w:rFonts w:ascii="宋体" w:hAnsi="宋体" w:eastAsia="宋体" w:cs="宋体"/>
          <w:spacing w:val="-5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493.34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万元，其中：</w:t>
      </w:r>
    </w:p>
    <w:p w14:paraId="27350C69">
      <w:pPr>
        <w:spacing w:before="276" w:line="380" w:lineRule="auto"/>
        <w:ind w:left="10" w:right="88" w:firstLine="643"/>
        <w:jc w:val="both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2"/>
          <w:sz w:val="32"/>
          <w:szCs w:val="32"/>
        </w:rPr>
        <w:t>人员</w:t>
      </w:r>
      <w:r>
        <w:rPr>
          <w:rFonts w:ascii="仿宋" w:hAnsi="仿宋" w:eastAsia="仿宋" w:cs="仿宋"/>
          <w:spacing w:val="-2"/>
          <w:sz w:val="32"/>
          <w:szCs w:val="32"/>
        </w:rPr>
        <w:t>经费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439.69</w:t>
      </w:r>
      <w:r>
        <w:rPr>
          <w:rFonts w:ascii="宋体" w:hAnsi="宋体" w:eastAsia="宋体" w:cs="宋体"/>
          <w:spacing w:val="-2"/>
          <w:sz w:val="32"/>
          <w:szCs w:val="32"/>
        </w:rPr>
        <w:t>万元，主要包括</w:t>
      </w:r>
      <w:r>
        <w:rPr>
          <w:rFonts w:ascii="仿宋" w:hAnsi="仿宋" w:eastAsia="仿宋" w:cs="仿宋"/>
          <w:spacing w:val="-2"/>
          <w:sz w:val="32"/>
          <w:szCs w:val="32"/>
        </w:rPr>
        <w:t>基本</w:t>
      </w:r>
      <w:r>
        <w:rPr>
          <w:rFonts w:ascii="宋体" w:hAnsi="宋体" w:eastAsia="宋体" w:cs="宋体"/>
          <w:spacing w:val="-2"/>
          <w:sz w:val="32"/>
          <w:szCs w:val="32"/>
        </w:rPr>
        <w:t>工资、津贴补贴、</w:t>
      </w:r>
      <w:r>
        <w:rPr>
          <w:rFonts w:ascii="宋体" w:hAnsi="宋体" w:eastAsia="宋体" w:cs="宋体"/>
          <w:spacing w:val="-3"/>
          <w:sz w:val="32"/>
          <w:szCs w:val="32"/>
        </w:rPr>
        <w:t>奖金、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伙食补助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、绩效工资、机关事业部门</w:t>
      </w:r>
      <w:r>
        <w:rPr>
          <w:rFonts w:ascii="仿宋" w:hAnsi="仿宋" w:eastAsia="仿宋" w:cs="仿宋"/>
          <w:spacing w:val="-1"/>
          <w:sz w:val="32"/>
          <w:szCs w:val="32"/>
        </w:rPr>
        <w:t>基本</w:t>
      </w:r>
      <w:r>
        <w:rPr>
          <w:rFonts w:ascii="宋体" w:hAnsi="宋体" w:eastAsia="宋体" w:cs="宋体"/>
          <w:spacing w:val="-1"/>
          <w:sz w:val="32"/>
          <w:szCs w:val="32"/>
        </w:rPr>
        <w:t>养老保险缴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、职业</w:t>
      </w:r>
      <w:r>
        <w:rPr>
          <w:rFonts w:ascii="宋体" w:hAnsi="宋体" w:eastAsia="宋体" w:cs="宋体"/>
          <w:spacing w:val="2"/>
          <w:sz w:val="32"/>
          <w:szCs w:val="32"/>
        </w:rPr>
        <w:t xml:space="preserve">  </w:t>
      </w:r>
      <w:r>
        <w:rPr>
          <w:rFonts w:ascii="宋体" w:hAnsi="宋体" w:eastAsia="宋体" w:cs="宋体"/>
          <w:spacing w:val="-1"/>
          <w:sz w:val="32"/>
          <w:szCs w:val="32"/>
        </w:rPr>
        <w:t>年金缴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、职工</w:t>
      </w:r>
      <w:r>
        <w:rPr>
          <w:rFonts w:ascii="仿宋" w:hAnsi="仿宋" w:eastAsia="仿宋" w:cs="仿宋"/>
          <w:spacing w:val="-1"/>
          <w:sz w:val="32"/>
          <w:szCs w:val="32"/>
        </w:rPr>
        <w:t>基本</w:t>
      </w:r>
      <w:r>
        <w:rPr>
          <w:rFonts w:ascii="宋体" w:hAnsi="宋体" w:eastAsia="宋体" w:cs="宋体"/>
          <w:spacing w:val="-1"/>
          <w:sz w:val="32"/>
          <w:szCs w:val="32"/>
        </w:rPr>
        <w:t>医疗保险缴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、公务员医疗</w:t>
      </w:r>
      <w:r>
        <w:rPr>
          <w:rFonts w:ascii="宋体" w:hAnsi="宋体" w:eastAsia="宋体" w:cs="宋体"/>
          <w:spacing w:val="-2"/>
          <w:sz w:val="32"/>
          <w:szCs w:val="32"/>
        </w:rPr>
        <w:t>补助缴</w:t>
      </w:r>
      <w:r>
        <w:rPr>
          <w:rFonts w:ascii="仿宋" w:hAnsi="仿宋" w:eastAsia="仿宋" w:cs="仿宋"/>
          <w:spacing w:val="-2"/>
          <w:sz w:val="32"/>
          <w:szCs w:val="32"/>
        </w:rPr>
        <w:t>费</w:t>
      </w:r>
      <w:r>
        <w:rPr>
          <w:rFonts w:ascii="宋体" w:hAnsi="宋体" w:eastAsia="宋体" w:cs="宋体"/>
          <w:spacing w:val="-2"/>
          <w:sz w:val="32"/>
          <w:szCs w:val="32"/>
        </w:rPr>
        <w:t>、住房</w:t>
      </w:r>
      <w:r>
        <w:rPr>
          <w:rFonts w:ascii="宋体" w:hAnsi="宋体" w:eastAsia="宋体" w:cs="宋体"/>
          <w:sz w:val="32"/>
          <w:szCs w:val="32"/>
        </w:rPr>
        <w:t xml:space="preserve">  </w:t>
      </w:r>
      <w:r>
        <w:rPr>
          <w:rFonts w:ascii="宋体" w:hAnsi="宋体" w:eastAsia="宋体" w:cs="宋体"/>
          <w:spacing w:val="-1"/>
          <w:sz w:val="32"/>
          <w:szCs w:val="32"/>
        </w:rPr>
        <w:t>公积金、医疗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、其他社会保障缴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、其他工资福利支出、离休</w:t>
      </w:r>
      <w:r>
        <w:rPr>
          <w:rFonts w:ascii="宋体" w:hAnsi="宋体" w:eastAsia="宋体" w:cs="宋体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、 退休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、 抚恤金、生活补助、医疗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补助、奖励金、其他</w:t>
      </w:r>
      <w:r>
        <w:rPr>
          <w:rFonts w:ascii="宋体" w:hAnsi="宋体" w:eastAsia="宋体" w:cs="宋体"/>
          <w:spacing w:val="8"/>
          <w:sz w:val="32"/>
          <w:szCs w:val="32"/>
        </w:rPr>
        <w:t xml:space="preserve">  </w:t>
      </w:r>
      <w:r>
        <w:rPr>
          <w:rFonts w:ascii="宋体" w:hAnsi="宋体" w:eastAsia="宋体" w:cs="宋体"/>
          <w:spacing w:val="-5"/>
          <w:sz w:val="32"/>
          <w:szCs w:val="32"/>
        </w:rPr>
        <w:t>对个人和家庭的补助支出。</w:t>
      </w:r>
    </w:p>
    <w:p w14:paraId="1D8794DB">
      <w:pPr>
        <w:spacing w:before="3" w:line="381" w:lineRule="auto"/>
        <w:ind w:left="15" w:right="203" w:firstLine="646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1"/>
          <w:sz w:val="32"/>
          <w:szCs w:val="32"/>
        </w:rPr>
        <w:t>公用</w:t>
      </w:r>
      <w:r>
        <w:rPr>
          <w:rFonts w:ascii="仿宋" w:hAnsi="仿宋" w:eastAsia="仿宋" w:cs="仿宋"/>
          <w:spacing w:val="-1"/>
          <w:sz w:val="32"/>
          <w:szCs w:val="32"/>
        </w:rPr>
        <w:t>经费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53.65</w:t>
      </w:r>
      <w:r>
        <w:rPr>
          <w:rFonts w:ascii="宋体" w:hAnsi="宋体" w:eastAsia="宋体" w:cs="宋体"/>
          <w:spacing w:val="-1"/>
          <w:sz w:val="32"/>
          <w:szCs w:val="32"/>
        </w:rPr>
        <w:t>万元，主要包括办公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、</w:t>
      </w:r>
      <w:r>
        <w:rPr>
          <w:rFonts w:ascii="宋体" w:hAnsi="宋体" w:eastAsia="宋体" w:cs="宋体"/>
          <w:spacing w:val="-2"/>
          <w:sz w:val="32"/>
          <w:szCs w:val="32"/>
        </w:rPr>
        <w:t>印刷</w:t>
      </w:r>
      <w:r>
        <w:rPr>
          <w:rFonts w:ascii="仿宋" w:hAnsi="仿宋" w:eastAsia="仿宋" w:cs="仿宋"/>
          <w:spacing w:val="-2"/>
          <w:sz w:val="32"/>
          <w:szCs w:val="32"/>
        </w:rPr>
        <w:t>费</w:t>
      </w:r>
      <w:r>
        <w:rPr>
          <w:rFonts w:ascii="宋体" w:hAnsi="宋体" w:eastAsia="宋体" w:cs="宋体"/>
          <w:spacing w:val="-2"/>
          <w:sz w:val="32"/>
          <w:szCs w:val="32"/>
        </w:rPr>
        <w:t>、咨询</w:t>
      </w:r>
      <w:r>
        <w:rPr>
          <w:rFonts w:ascii="仿宋" w:hAnsi="仿宋" w:eastAsia="仿宋" w:cs="仿宋"/>
          <w:spacing w:val="-2"/>
          <w:sz w:val="32"/>
          <w:szCs w:val="32"/>
        </w:rPr>
        <w:t>费</w:t>
      </w:r>
      <w:r>
        <w:rPr>
          <w:rFonts w:ascii="宋体" w:hAnsi="宋体" w:eastAsia="宋体" w:cs="宋体"/>
          <w:spacing w:val="-2"/>
          <w:sz w:val="32"/>
          <w:szCs w:val="32"/>
        </w:rPr>
        <w:t>、手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续</w:t>
      </w:r>
      <w:r>
        <w:rPr>
          <w:rFonts w:ascii="仿宋" w:hAnsi="仿宋" w:eastAsia="仿宋" w:cs="仿宋"/>
          <w:spacing w:val="-4"/>
          <w:sz w:val="32"/>
          <w:szCs w:val="32"/>
        </w:rPr>
        <w:t>费</w:t>
      </w:r>
      <w:r>
        <w:rPr>
          <w:rFonts w:ascii="宋体" w:hAnsi="宋体" w:eastAsia="宋体" w:cs="宋体"/>
          <w:spacing w:val="-4"/>
          <w:sz w:val="32"/>
          <w:szCs w:val="32"/>
        </w:rPr>
        <w:t>、水</w:t>
      </w:r>
      <w:r>
        <w:rPr>
          <w:rFonts w:ascii="仿宋" w:hAnsi="仿宋" w:eastAsia="仿宋" w:cs="仿宋"/>
          <w:spacing w:val="-4"/>
          <w:sz w:val="32"/>
          <w:szCs w:val="32"/>
        </w:rPr>
        <w:t>费</w:t>
      </w:r>
      <w:r>
        <w:rPr>
          <w:rFonts w:ascii="宋体" w:hAnsi="宋体" w:eastAsia="宋体" w:cs="宋体"/>
          <w:spacing w:val="-4"/>
          <w:sz w:val="32"/>
          <w:szCs w:val="32"/>
        </w:rPr>
        <w:t>、电</w:t>
      </w:r>
      <w:r>
        <w:rPr>
          <w:rFonts w:ascii="仿宋" w:hAnsi="仿宋" w:eastAsia="仿宋" w:cs="仿宋"/>
          <w:spacing w:val="-4"/>
          <w:sz w:val="32"/>
          <w:szCs w:val="32"/>
        </w:rPr>
        <w:t>费</w:t>
      </w:r>
      <w:r>
        <w:rPr>
          <w:rFonts w:ascii="宋体" w:hAnsi="宋体" w:eastAsia="宋体" w:cs="宋体"/>
          <w:spacing w:val="-4"/>
          <w:sz w:val="32"/>
          <w:szCs w:val="32"/>
        </w:rPr>
        <w:t>、邮电</w:t>
      </w:r>
      <w:r>
        <w:rPr>
          <w:rFonts w:ascii="仿宋" w:hAnsi="仿宋" w:eastAsia="仿宋" w:cs="仿宋"/>
          <w:spacing w:val="-4"/>
          <w:sz w:val="32"/>
          <w:szCs w:val="32"/>
        </w:rPr>
        <w:t>费</w:t>
      </w:r>
      <w:r>
        <w:rPr>
          <w:rFonts w:ascii="宋体" w:hAnsi="宋体" w:eastAsia="宋体" w:cs="宋体"/>
          <w:spacing w:val="-4"/>
          <w:sz w:val="32"/>
          <w:szCs w:val="32"/>
        </w:rPr>
        <w:t>、取 暖</w:t>
      </w:r>
      <w:r>
        <w:rPr>
          <w:rFonts w:ascii="仿宋" w:hAnsi="仿宋" w:eastAsia="仿宋" w:cs="仿宋"/>
          <w:spacing w:val="-4"/>
          <w:sz w:val="32"/>
          <w:szCs w:val="32"/>
        </w:rPr>
        <w:t>费</w:t>
      </w:r>
      <w:r>
        <w:rPr>
          <w:rFonts w:ascii="宋体" w:hAnsi="宋体" w:eastAsia="宋体" w:cs="宋体"/>
          <w:spacing w:val="-4"/>
          <w:sz w:val="32"/>
          <w:szCs w:val="32"/>
        </w:rPr>
        <w:t>、物业管理</w:t>
      </w:r>
      <w:r>
        <w:rPr>
          <w:rFonts w:ascii="仿宋" w:hAnsi="仿宋" w:eastAsia="仿宋" w:cs="仿宋"/>
          <w:spacing w:val="-4"/>
          <w:sz w:val="32"/>
          <w:szCs w:val="32"/>
        </w:rPr>
        <w:t>费</w:t>
      </w:r>
      <w:r>
        <w:rPr>
          <w:rFonts w:ascii="宋体" w:hAnsi="宋体" w:eastAsia="宋体" w:cs="宋体"/>
          <w:spacing w:val="-4"/>
          <w:sz w:val="32"/>
          <w:szCs w:val="32"/>
        </w:rPr>
        <w:t>、差旅</w:t>
      </w:r>
      <w:r>
        <w:rPr>
          <w:rFonts w:ascii="仿宋" w:hAnsi="仿宋" w:eastAsia="仿宋" w:cs="仿宋"/>
          <w:spacing w:val="-4"/>
          <w:sz w:val="32"/>
          <w:szCs w:val="32"/>
        </w:rPr>
        <w:t>费</w:t>
      </w:r>
      <w:r>
        <w:rPr>
          <w:rFonts w:ascii="宋体" w:hAnsi="宋体" w:eastAsia="宋体" w:cs="宋体"/>
          <w:spacing w:val="-4"/>
          <w:sz w:val="32"/>
          <w:szCs w:val="32"/>
        </w:rPr>
        <w:t>、因</w:t>
      </w:r>
    </w:p>
    <w:p w14:paraId="434AD74B">
      <w:pPr>
        <w:spacing w:line="381" w:lineRule="auto"/>
        <w:rPr>
          <w:rFonts w:ascii="宋体" w:hAnsi="宋体" w:eastAsia="宋体" w:cs="宋体"/>
          <w:sz w:val="32"/>
          <w:szCs w:val="32"/>
        </w:rPr>
        <w:sectPr>
          <w:footerReference r:id="rId35" w:type="default"/>
          <w:pgSz w:w="11906" w:h="16839"/>
          <w:pgMar w:top="400" w:right="1246" w:bottom="1210" w:left="1417" w:header="0" w:footer="992" w:gutter="0"/>
          <w:cols w:space="720" w:num="1"/>
        </w:sectPr>
      </w:pPr>
    </w:p>
    <w:p w14:paraId="1DF7DB1A">
      <w:pPr>
        <w:pStyle w:val="2"/>
        <w:spacing w:line="250" w:lineRule="auto"/>
      </w:pPr>
    </w:p>
    <w:p w14:paraId="6EF6D457">
      <w:pPr>
        <w:pStyle w:val="2"/>
        <w:spacing w:line="250" w:lineRule="auto"/>
      </w:pPr>
    </w:p>
    <w:p w14:paraId="77BC1240">
      <w:pPr>
        <w:pStyle w:val="2"/>
        <w:spacing w:line="250" w:lineRule="auto"/>
      </w:pPr>
    </w:p>
    <w:p w14:paraId="02CB4097">
      <w:pPr>
        <w:pStyle w:val="2"/>
        <w:spacing w:line="250" w:lineRule="auto"/>
      </w:pPr>
    </w:p>
    <w:p w14:paraId="6D011658">
      <w:pPr>
        <w:pStyle w:val="2"/>
        <w:spacing w:line="250" w:lineRule="auto"/>
      </w:pPr>
    </w:p>
    <w:p w14:paraId="718E9C62">
      <w:pPr>
        <w:pStyle w:val="2"/>
        <w:spacing w:line="250" w:lineRule="auto"/>
      </w:pPr>
    </w:p>
    <w:p w14:paraId="0AA36554">
      <w:pPr>
        <w:pStyle w:val="2"/>
        <w:spacing w:line="251" w:lineRule="auto"/>
      </w:pPr>
    </w:p>
    <w:p w14:paraId="57E76599">
      <w:pPr>
        <w:spacing w:before="104" w:line="380" w:lineRule="auto"/>
        <w:ind w:right="200" w:firstLine="11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1"/>
          <w:sz w:val="32"/>
          <w:szCs w:val="32"/>
        </w:rPr>
        <w:t>公出国（境）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用、维修（护）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、租赁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、会议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、培训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、</w:t>
      </w:r>
      <w:r>
        <w:rPr>
          <w:rFonts w:ascii="宋体" w:hAnsi="宋体" w:eastAsia="宋体" w:cs="宋体"/>
          <w:spacing w:val="4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公务接待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、专用材料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、劳务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、委托业务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、</w:t>
      </w:r>
      <w:r>
        <w:rPr>
          <w:rFonts w:ascii="宋体" w:hAnsi="宋体" w:eastAsia="宋体" w:cs="宋体"/>
          <w:spacing w:val="-2"/>
          <w:sz w:val="32"/>
          <w:szCs w:val="32"/>
        </w:rPr>
        <w:t>工会</w:t>
      </w:r>
      <w:r>
        <w:rPr>
          <w:rFonts w:ascii="仿宋" w:hAnsi="仿宋" w:eastAsia="仿宋" w:cs="仿宋"/>
          <w:spacing w:val="-2"/>
          <w:sz w:val="32"/>
          <w:szCs w:val="32"/>
        </w:rPr>
        <w:t>经费</w:t>
      </w:r>
      <w:r>
        <w:rPr>
          <w:rFonts w:ascii="宋体" w:hAnsi="宋体" w:eastAsia="宋体" w:cs="宋体"/>
          <w:spacing w:val="-2"/>
          <w:sz w:val="32"/>
          <w:szCs w:val="32"/>
        </w:rPr>
        <w:t>、福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利</w:t>
      </w:r>
      <w:r>
        <w:rPr>
          <w:rFonts w:ascii="仿宋" w:hAnsi="仿宋" w:eastAsia="仿宋" w:cs="仿宋"/>
          <w:spacing w:val="-2"/>
          <w:sz w:val="32"/>
          <w:szCs w:val="32"/>
        </w:rPr>
        <w:t>费</w:t>
      </w:r>
      <w:r>
        <w:rPr>
          <w:rFonts w:ascii="宋体" w:hAnsi="宋体" w:eastAsia="宋体" w:cs="宋体"/>
          <w:spacing w:val="-2"/>
          <w:sz w:val="32"/>
          <w:szCs w:val="32"/>
        </w:rPr>
        <w:t>、公务用车运行维护</w:t>
      </w:r>
      <w:r>
        <w:rPr>
          <w:rFonts w:ascii="仿宋" w:hAnsi="仿宋" w:eastAsia="仿宋" w:cs="仿宋"/>
          <w:spacing w:val="-2"/>
          <w:sz w:val="32"/>
          <w:szCs w:val="32"/>
        </w:rPr>
        <w:t>费</w:t>
      </w:r>
      <w:r>
        <w:rPr>
          <w:rFonts w:ascii="宋体" w:hAnsi="宋体" w:eastAsia="宋体" w:cs="宋体"/>
          <w:spacing w:val="-2"/>
          <w:sz w:val="32"/>
          <w:szCs w:val="32"/>
        </w:rPr>
        <w:t>、其他交通</w:t>
      </w:r>
      <w:r>
        <w:rPr>
          <w:rFonts w:ascii="仿宋" w:hAnsi="仿宋" w:eastAsia="仿宋" w:cs="仿宋"/>
          <w:spacing w:val="-2"/>
          <w:sz w:val="32"/>
          <w:szCs w:val="32"/>
        </w:rPr>
        <w:t>费</w:t>
      </w:r>
      <w:r>
        <w:rPr>
          <w:rFonts w:ascii="宋体" w:hAnsi="宋体" w:eastAsia="宋体" w:cs="宋体"/>
          <w:spacing w:val="-2"/>
          <w:sz w:val="32"/>
          <w:szCs w:val="32"/>
        </w:rPr>
        <w:t>用、税金及附加</w:t>
      </w:r>
      <w:r>
        <w:rPr>
          <w:rFonts w:ascii="仿宋" w:hAnsi="仿宋" w:eastAsia="仿宋" w:cs="仿宋"/>
          <w:spacing w:val="-3"/>
          <w:sz w:val="32"/>
          <w:szCs w:val="32"/>
        </w:rPr>
        <w:t>费</w:t>
      </w:r>
      <w:r>
        <w:rPr>
          <w:rFonts w:ascii="宋体" w:hAnsi="宋体" w:eastAsia="宋体" w:cs="宋体"/>
          <w:spacing w:val="-3"/>
          <w:sz w:val="32"/>
          <w:szCs w:val="32"/>
        </w:rPr>
        <w:t>用、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其他商品和服务支出、办公设备购置、专用设备购置、信息网络</w:t>
      </w:r>
      <w:r>
        <w:rPr>
          <w:rFonts w:ascii="宋体" w:hAnsi="宋体" w:eastAsia="宋体" w:cs="宋体"/>
          <w:spacing w:val="15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及软件购置更新、公务用车购置、其他资</w:t>
      </w:r>
      <w:r>
        <w:rPr>
          <w:rFonts w:ascii="仿宋" w:hAnsi="仿宋" w:eastAsia="仿宋" w:cs="仿宋"/>
          <w:spacing w:val="-2"/>
          <w:sz w:val="32"/>
          <w:szCs w:val="32"/>
        </w:rPr>
        <w:t>本性</w:t>
      </w:r>
      <w:r>
        <w:rPr>
          <w:rFonts w:ascii="宋体" w:hAnsi="宋体" w:eastAsia="宋体" w:cs="宋体"/>
          <w:spacing w:val="-2"/>
          <w:sz w:val="32"/>
          <w:szCs w:val="32"/>
        </w:rPr>
        <w:t>支出。</w:t>
      </w:r>
    </w:p>
    <w:p w14:paraId="7146EC81">
      <w:pPr>
        <w:spacing w:line="221" w:lineRule="auto"/>
        <w:ind w:left="649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1"/>
          <w:sz w:val="32"/>
          <w:szCs w:val="32"/>
        </w:rPr>
        <w:t>五、财政拨款</w:t>
      </w:r>
      <w:r>
        <w:rPr>
          <w:rFonts w:ascii="Calibri" w:hAnsi="Calibri" w:eastAsia="Calibri" w:cs="Calibri"/>
          <w:spacing w:val="-1"/>
          <w:sz w:val="32"/>
          <w:szCs w:val="32"/>
        </w:rPr>
        <w:t>“</w:t>
      </w:r>
      <w:r>
        <w:rPr>
          <w:rFonts w:ascii="黑体" w:hAnsi="黑体" w:eastAsia="黑体" w:cs="黑体"/>
          <w:spacing w:val="-1"/>
          <w:sz w:val="32"/>
          <w:szCs w:val="32"/>
        </w:rPr>
        <w:t>三公</w:t>
      </w:r>
      <w:r>
        <w:rPr>
          <w:rFonts w:ascii="Calibri" w:hAnsi="Calibri" w:eastAsia="Calibri" w:cs="Calibri"/>
          <w:spacing w:val="-1"/>
          <w:sz w:val="32"/>
          <w:szCs w:val="32"/>
        </w:rPr>
        <w:t xml:space="preserve">”  </w:t>
      </w:r>
      <w:r>
        <w:rPr>
          <w:rFonts w:ascii="黑体" w:hAnsi="黑体" w:eastAsia="黑体" w:cs="黑体"/>
          <w:spacing w:val="-1"/>
          <w:sz w:val="32"/>
          <w:szCs w:val="32"/>
        </w:rPr>
        <w:t>经费支出决算情况说明</w:t>
      </w:r>
    </w:p>
    <w:p w14:paraId="774EB010">
      <w:pPr>
        <w:spacing w:before="274" w:line="220" w:lineRule="auto"/>
        <w:ind w:left="628"/>
        <w:rPr>
          <w:rFonts w:ascii="宋体" w:hAnsi="宋体" w:eastAsia="宋体" w:cs="宋体"/>
          <w:sz w:val="32"/>
          <w:szCs w:val="32"/>
        </w:rPr>
      </w:pPr>
      <w:r>
        <w:rPr>
          <w:rFonts w:ascii="楷体" w:hAnsi="楷体" w:eastAsia="楷体" w:cs="楷体"/>
          <w:b/>
          <w:bCs/>
          <w:spacing w:val="-6"/>
          <w:sz w:val="32"/>
          <w:szCs w:val="32"/>
        </w:rPr>
        <w:t>（</w:t>
      </w:r>
      <w:r>
        <w:rPr>
          <w:rFonts w:ascii="楷体" w:hAnsi="楷体" w:eastAsia="楷体" w:cs="楷体"/>
          <w:spacing w:val="-71"/>
          <w:sz w:val="32"/>
          <w:szCs w:val="32"/>
        </w:rPr>
        <w:t xml:space="preserve"> </w:t>
      </w:r>
      <w:r>
        <w:rPr>
          <w:rFonts w:ascii="宋体" w:hAnsi="宋体" w:eastAsia="宋体" w:cs="宋体"/>
          <w:b/>
          <w:bCs/>
          <w:spacing w:val="-6"/>
          <w:sz w:val="32"/>
          <w:szCs w:val="32"/>
        </w:rPr>
        <w:t>一</w:t>
      </w:r>
      <w:r>
        <w:rPr>
          <w:rFonts w:ascii="楷体" w:hAnsi="楷体" w:eastAsia="楷体" w:cs="楷体"/>
          <w:b/>
          <w:bCs/>
          <w:spacing w:val="-6"/>
          <w:sz w:val="32"/>
          <w:szCs w:val="32"/>
        </w:rPr>
        <w:t>）</w:t>
      </w:r>
      <w:r>
        <w:rPr>
          <w:rFonts w:ascii="Calibri" w:hAnsi="Calibri" w:eastAsia="Calibri" w:cs="Calibri"/>
          <w:b/>
          <w:bCs/>
          <w:spacing w:val="-6"/>
          <w:sz w:val="32"/>
          <w:szCs w:val="32"/>
        </w:rPr>
        <w:t>“</w:t>
      </w:r>
      <w:r>
        <w:rPr>
          <w:rFonts w:ascii="宋体" w:hAnsi="宋体" w:eastAsia="宋体" w:cs="宋体"/>
          <w:b/>
          <w:bCs/>
          <w:spacing w:val="-6"/>
          <w:sz w:val="32"/>
          <w:szCs w:val="32"/>
        </w:rPr>
        <w:t>三公</w:t>
      </w:r>
      <w:r>
        <w:rPr>
          <w:rFonts w:ascii="Calibri" w:hAnsi="Calibri" w:eastAsia="Calibri" w:cs="Calibri"/>
          <w:b/>
          <w:bCs/>
          <w:spacing w:val="-6"/>
          <w:sz w:val="32"/>
          <w:szCs w:val="32"/>
        </w:rPr>
        <w:t>”</w:t>
      </w:r>
      <w:r>
        <w:rPr>
          <w:rFonts w:ascii="宋体" w:hAnsi="宋体" w:eastAsia="宋体" w:cs="宋体"/>
          <w:b/>
          <w:bCs/>
          <w:spacing w:val="-6"/>
          <w:sz w:val="32"/>
          <w:szCs w:val="32"/>
        </w:rPr>
        <w:t>经费财政拨款支出决算总体情况说明</w:t>
      </w:r>
    </w:p>
    <w:p w14:paraId="29242329">
      <w:pPr>
        <w:spacing w:before="274" w:line="380" w:lineRule="auto"/>
        <w:ind w:left="2" w:firstLine="638"/>
        <w:jc w:val="both"/>
        <w:rPr>
          <w:rFonts w:ascii="宋体" w:hAnsi="宋体" w:eastAsia="宋体" w:cs="宋体"/>
          <w:sz w:val="32"/>
          <w:szCs w:val="32"/>
        </w:rPr>
      </w:pPr>
      <w:r>
        <w:rPr>
          <w:rFonts w:ascii="仿宋" w:hAnsi="仿宋" w:eastAsia="仿宋" w:cs="仿宋"/>
          <w:spacing w:val="-1"/>
          <w:sz w:val="32"/>
          <w:szCs w:val="32"/>
        </w:rPr>
        <w:t>本单位</w:t>
      </w:r>
      <w:r>
        <w:rPr>
          <w:rFonts w:ascii="仿宋" w:hAnsi="仿宋" w:eastAsia="仿宋" w:cs="仿宋"/>
          <w:spacing w:val="-74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 xml:space="preserve">2024 </w:t>
      </w:r>
      <w:r>
        <w:rPr>
          <w:rFonts w:ascii="宋体" w:hAnsi="宋体" w:eastAsia="宋体" w:cs="宋体"/>
          <w:spacing w:val="-1"/>
          <w:sz w:val="32"/>
          <w:szCs w:val="32"/>
        </w:rPr>
        <w:t>年度</w:t>
      </w:r>
      <w:r>
        <w:rPr>
          <w:rFonts w:ascii="Calibri" w:hAnsi="Calibri" w:eastAsia="Calibri" w:cs="Calibri"/>
          <w:spacing w:val="-1"/>
          <w:sz w:val="32"/>
          <w:szCs w:val="32"/>
        </w:rPr>
        <w:t>“</w:t>
      </w:r>
      <w:r>
        <w:rPr>
          <w:rFonts w:ascii="宋体" w:hAnsi="宋体" w:eastAsia="宋体" w:cs="宋体"/>
          <w:spacing w:val="-1"/>
          <w:sz w:val="32"/>
          <w:szCs w:val="32"/>
        </w:rPr>
        <w:t>三公</w:t>
      </w:r>
      <w:r>
        <w:rPr>
          <w:rFonts w:ascii="Calibri" w:hAnsi="Calibri" w:eastAsia="Calibri" w:cs="Calibri"/>
          <w:spacing w:val="-1"/>
          <w:sz w:val="32"/>
          <w:szCs w:val="32"/>
        </w:rPr>
        <w:t>”</w:t>
      </w:r>
      <w:r>
        <w:rPr>
          <w:rFonts w:ascii="仿宋" w:hAnsi="仿宋" w:eastAsia="仿宋" w:cs="仿宋"/>
          <w:spacing w:val="-1"/>
          <w:sz w:val="32"/>
          <w:szCs w:val="32"/>
        </w:rPr>
        <w:t>经费</w:t>
      </w:r>
      <w:r>
        <w:rPr>
          <w:rFonts w:ascii="宋体" w:hAnsi="宋体" w:eastAsia="宋体" w:cs="宋体"/>
          <w:spacing w:val="-1"/>
          <w:sz w:val="32"/>
          <w:szCs w:val="32"/>
        </w:rPr>
        <w:t>财政拨款支</w:t>
      </w:r>
      <w:r>
        <w:rPr>
          <w:rFonts w:ascii="宋体" w:hAnsi="宋体" w:eastAsia="宋体" w:cs="宋体"/>
          <w:spacing w:val="-2"/>
          <w:sz w:val="32"/>
          <w:szCs w:val="32"/>
        </w:rPr>
        <w:t>出预算为</w:t>
      </w:r>
      <w:r>
        <w:rPr>
          <w:rFonts w:ascii="宋体" w:hAnsi="宋体" w:eastAsia="宋体" w:cs="宋体"/>
          <w:spacing w:val="-64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5.20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万元，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4"/>
          <w:sz w:val="32"/>
          <w:szCs w:val="32"/>
        </w:rPr>
        <w:t>支出决算为</w:t>
      </w:r>
      <w:r>
        <w:rPr>
          <w:rFonts w:ascii="宋体" w:hAnsi="宋体" w:eastAsia="宋体" w:cs="宋体"/>
          <w:spacing w:val="-64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4"/>
          <w:sz w:val="32"/>
          <w:szCs w:val="32"/>
        </w:rPr>
        <w:t>5.20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4"/>
          <w:sz w:val="32"/>
          <w:szCs w:val="32"/>
        </w:rPr>
        <w:t>万元，完成预算的</w:t>
      </w:r>
      <w:r>
        <w:rPr>
          <w:rFonts w:ascii="宋体" w:hAnsi="宋体" w:eastAsia="宋体" w:cs="宋体"/>
          <w:spacing w:val="-4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4"/>
          <w:sz w:val="32"/>
          <w:szCs w:val="32"/>
        </w:rPr>
        <w:t>100.0%</w:t>
      </w:r>
      <w:r>
        <w:rPr>
          <w:rFonts w:ascii="宋体" w:hAnsi="宋体" w:eastAsia="宋体" w:cs="宋体"/>
          <w:spacing w:val="-14"/>
          <w:sz w:val="32"/>
          <w:szCs w:val="32"/>
        </w:rPr>
        <w:t>，较预算减少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4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4"/>
          <w:sz w:val="32"/>
          <w:szCs w:val="32"/>
        </w:rPr>
        <w:t>万</w:t>
      </w:r>
      <w:r>
        <w:rPr>
          <w:rFonts w:ascii="宋体" w:hAnsi="宋体" w:eastAsia="宋体" w:cs="宋体"/>
          <w:spacing w:val="-15"/>
          <w:sz w:val="32"/>
          <w:szCs w:val="32"/>
        </w:rPr>
        <w:t>元，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降低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0.0%</w:t>
      </w:r>
      <w:r>
        <w:rPr>
          <w:rFonts w:ascii="宋体" w:hAnsi="宋体" w:eastAsia="宋体" w:cs="宋体"/>
          <w:spacing w:val="-2"/>
          <w:sz w:val="32"/>
          <w:szCs w:val="32"/>
        </w:rPr>
        <w:t>，主要原因是；较</w:t>
      </w:r>
      <w:r>
        <w:rPr>
          <w:rFonts w:ascii="宋体" w:hAnsi="宋体" w:eastAsia="宋体" w:cs="宋体"/>
          <w:spacing w:val="-5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 xml:space="preserve">2023 </w:t>
      </w:r>
      <w:r>
        <w:rPr>
          <w:rFonts w:ascii="宋体" w:hAnsi="宋体" w:eastAsia="宋体" w:cs="宋体"/>
          <w:spacing w:val="-2"/>
          <w:sz w:val="32"/>
          <w:szCs w:val="32"/>
        </w:rPr>
        <w:t>年度决算</w:t>
      </w:r>
      <w:r>
        <w:rPr>
          <w:rFonts w:ascii="宋体" w:hAnsi="宋体" w:eastAsia="宋体" w:cs="宋体"/>
          <w:spacing w:val="-3"/>
          <w:sz w:val="32"/>
          <w:szCs w:val="32"/>
        </w:rPr>
        <w:t>减少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7.06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万元，降低</w:t>
      </w:r>
      <w:r>
        <w:rPr>
          <w:rFonts w:ascii="宋体" w:hAnsi="宋体" w:eastAsia="宋体" w:cs="宋体"/>
          <w:sz w:val="32"/>
          <w:szCs w:val="32"/>
        </w:rPr>
        <w:t xml:space="preserve">  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57.6%</w:t>
      </w:r>
      <w:r>
        <w:rPr>
          <w:rFonts w:ascii="宋体" w:hAnsi="宋体" w:eastAsia="宋体" w:cs="宋体"/>
          <w:spacing w:val="-5"/>
          <w:sz w:val="32"/>
          <w:szCs w:val="32"/>
        </w:rPr>
        <w:t>，主要原因是。</w:t>
      </w:r>
    </w:p>
    <w:p w14:paraId="36CAE6F9">
      <w:pPr>
        <w:spacing w:line="219" w:lineRule="auto"/>
        <w:ind w:left="628"/>
        <w:rPr>
          <w:rFonts w:ascii="宋体" w:hAnsi="宋体" w:eastAsia="宋体" w:cs="宋体"/>
          <w:sz w:val="32"/>
          <w:szCs w:val="32"/>
        </w:rPr>
      </w:pPr>
      <w:r>
        <w:rPr>
          <w:rFonts w:ascii="楷体" w:hAnsi="楷体" w:eastAsia="楷体" w:cs="楷体"/>
          <w:b/>
          <w:bCs/>
          <w:spacing w:val="-6"/>
          <w:sz w:val="32"/>
          <w:szCs w:val="32"/>
        </w:rPr>
        <w:t>（</w:t>
      </w:r>
      <w:r>
        <w:rPr>
          <w:rFonts w:ascii="楷体" w:hAnsi="楷体" w:eastAsia="楷体" w:cs="楷体"/>
          <w:spacing w:val="-71"/>
          <w:sz w:val="32"/>
          <w:szCs w:val="32"/>
        </w:rPr>
        <w:t xml:space="preserve"> </w:t>
      </w:r>
      <w:r>
        <w:rPr>
          <w:rFonts w:ascii="宋体" w:hAnsi="宋体" w:eastAsia="宋体" w:cs="宋体"/>
          <w:b/>
          <w:bCs/>
          <w:spacing w:val="-6"/>
          <w:sz w:val="32"/>
          <w:szCs w:val="32"/>
        </w:rPr>
        <w:t>二</w:t>
      </w:r>
      <w:r>
        <w:rPr>
          <w:rFonts w:ascii="楷体" w:hAnsi="楷体" w:eastAsia="楷体" w:cs="楷体"/>
          <w:b/>
          <w:bCs/>
          <w:spacing w:val="-6"/>
          <w:sz w:val="32"/>
          <w:szCs w:val="32"/>
        </w:rPr>
        <w:t>）</w:t>
      </w:r>
      <w:r>
        <w:rPr>
          <w:rFonts w:ascii="Calibri" w:hAnsi="Calibri" w:eastAsia="Calibri" w:cs="Calibri"/>
          <w:b/>
          <w:bCs/>
          <w:spacing w:val="-6"/>
          <w:sz w:val="32"/>
          <w:szCs w:val="32"/>
        </w:rPr>
        <w:t>“</w:t>
      </w:r>
      <w:r>
        <w:rPr>
          <w:rFonts w:ascii="宋体" w:hAnsi="宋体" w:eastAsia="宋体" w:cs="宋体"/>
          <w:b/>
          <w:bCs/>
          <w:spacing w:val="-6"/>
          <w:sz w:val="32"/>
          <w:szCs w:val="32"/>
        </w:rPr>
        <w:t>三公</w:t>
      </w:r>
      <w:r>
        <w:rPr>
          <w:rFonts w:ascii="Calibri" w:hAnsi="Calibri" w:eastAsia="Calibri" w:cs="Calibri"/>
          <w:b/>
          <w:bCs/>
          <w:spacing w:val="-6"/>
          <w:sz w:val="32"/>
          <w:szCs w:val="32"/>
        </w:rPr>
        <w:t>”</w:t>
      </w:r>
      <w:r>
        <w:rPr>
          <w:rFonts w:ascii="宋体" w:hAnsi="宋体" w:eastAsia="宋体" w:cs="宋体"/>
          <w:b/>
          <w:bCs/>
          <w:spacing w:val="-6"/>
          <w:sz w:val="32"/>
          <w:szCs w:val="32"/>
        </w:rPr>
        <w:t>经费财政拨款支出决算具体情况说明</w:t>
      </w:r>
    </w:p>
    <w:p w14:paraId="0ABD59FF">
      <w:pPr>
        <w:spacing w:before="279" w:line="379" w:lineRule="auto"/>
        <w:ind w:right="94" w:firstLine="721"/>
        <w:rPr>
          <w:rFonts w:ascii="宋体" w:hAnsi="宋体" w:eastAsia="宋体" w:cs="宋体"/>
          <w:sz w:val="32"/>
          <w:szCs w:val="32"/>
        </w:rPr>
      </w:pPr>
      <w:r>
        <w:rPr>
          <w:rFonts w:ascii="Times New Roman" w:hAnsi="Times New Roman" w:eastAsia="Times New Roman" w:cs="Times New Roman"/>
          <w:b/>
          <w:bCs/>
          <w:spacing w:val="-2"/>
          <w:sz w:val="32"/>
          <w:szCs w:val="32"/>
        </w:rPr>
        <w:t>1.</w:t>
      </w:r>
      <w:r>
        <w:rPr>
          <w:rFonts w:ascii="宋体" w:hAnsi="宋体" w:eastAsia="宋体" w:cs="宋体"/>
          <w:b/>
          <w:bCs/>
          <w:spacing w:val="-2"/>
          <w:sz w:val="32"/>
          <w:szCs w:val="32"/>
        </w:rPr>
        <w:t>因公出国</w:t>
      </w:r>
      <w:r>
        <w:rPr>
          <w:rFonts w:ascii="楷体" w:hAnsi="楷体" w:eastAsia="楷体" w:cs="楷体"/>
          <w:b/>
          <w:bCs/>
          <w:spacing w:val="-2"/>
          <w:sz w:val="32"/>
          <w:szCs w:val="32"/>
        </w:rPr>
        <w:t>（</w:t>
      </w:r>
      <w:r>
        <w:rPr>
          <w:rFonts w:ascii="宋体" w:hAnsi="宋体" w:eastAsia="宋体" w:cs="宋体"/>
          <w:b/>
          <w:bCs/>
          <w:spacing w:val="-2"/>
          <w:sz w:val="32"/>
          <w:szCs w:val="32"/>
        </w:rPr>
        <w:t>境</w:t>
      </w:r>
      <w:r>
        <w:rPr>
          <w:rFonts w:ascii="楷体" w:hAnsi="楷体" w:eastAsia="楷体" w:cs="楷体"/>
          <w:b/>
          <w:bCs/>
          <w:spacing w:val="-2"/>
          <w:sz w:val="32"/>
          <w:szCs w:val="32"/>
        </w:rPr>
        <w:t>）</w:t>
      </w:r>
      <w:r>
        <w:rPr>
          <w:rFonts w:ascii="宋体" w:hAnsi="宋体" w:eastAsia="宋体" w:cs="宋体"/>
          <w:b/>
          <w:bCs/>
          <w:spacing w:val="-2"/>
          <w:sz w:val="32"/>
          <w:szCs w:val="32"/>
        </w:rPr>
        <w:t>费支出情况。</w:t>
      </w:r>
      <w:r>
        <w:rPr>
          <w:rFonts w:ascii="仿宋" w:hAnsi="仿宋" w:eastAsia="仿宋" w:cs="仿宋"/>
          <w:spacing w:val="-2"/>
          <w:sz w:val="32"/>
          <w:szCs w:val="32"/>
        </w:rPr>
        <w:t>本单位</w:t>
      </w:r>
      <w:r>
        <w:rPr>
          <w:rFonts w:ascii="仿宋" w:hAnsi="仿宋" w:eastAsia="仿宋" w:cs="仿宋"/>
          <w:spacing w:val="-74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 xml:space="preserve">2024 </w:t>
      </w:r>
      <w:r>
        <w:rPr>
          <w:rFonts w:ascii="宋体" w:hAnsi="宋体" w:eastAsia="宋体" w:cs="宋体"/>
          <w:spacing w:val="-2"/>
          <w:sz w:val="32"/>
          <w:szCs w:val="32"/>
        </w:rPr>
        <w:t>年度因公出国</w:t>
      </w:r>
      <w:r>
        <w:rPr>
          <w:rFonts w:ascii="宋体" w:hAnsi="宋体" w:eastAsia="宋体" w:cs="宋体"/>
          <w:sz w:val="32"/>
          <w:szCs w:val="32"/>
        </w:rPr>
        <w:t xml:space="preserve">  </w:t>
      </w:r>
      <w:r>
        <w:rPr>
          <w:rFonts w:ascii="宋体" w:hAnsi="宋体" w:eastAsia="宋体" w:cs="宋体"/>
          <w:spacing w:val="-2"/>
          <w:sz w:val="32"/>
          <w:szCs w:val="32"/>
        </w:rPr>
        <w:t>（境）</w:t>
      </w:r>
      <w:r>
        <w:rPr>
          <w:rFonts w:ascii="仿宋" w:hAnsi="仿宋" w:eastAsia="仿宋" w:cs="仿宋"/>
          <w:spacing w:val="-2"/>
          <w:sz w:val="32"/>
          <w:szCs w:val="32"/>
        </w:rPr>
        <w:t>费</w:t>
      </w:r>
      <w:r>
        <w:rPr>
          <w:rFonts w:ascii="宋体" w:hAnsi="宋体" w:eastAsia="宋体" w:cs="宋体"/>
          <w:spacing w:val="-2"/>
          <w:sz w:val="32"/>
          <w:szCs w:val="32"/>
        </w:rPr>
        <w:t>支出预算为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万元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,</w:t>
      </w:r>
      <w:r>
        <w:rPr>
          <w:rFonts w:ascii="宋体" w:hAnsi="宋体" w:eastAsia="宋体" w:cs="宋体"/>
          <w:spacing w:val="-2"/>
          <w:sz w:val="32"/>
          <w:szCs w:val="32"/>
        </w:rPr>
        <w:t>支出决算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万元。完成预算的</w:t>
      </w:r>
      <w:r>
        <w:rPr>
          <w:rFonts w:ascii="宋体" w:hAnsi="宋体" w:eastAsia="宋体" w:cs="宋体"/>
          <w:sz w:val="32"/>
          <w:szCs w:val="32"/>
        </w:rPr>
        <w:t xml:space="preserve">  </w:t>
      </w:r>
      <w:r>
        <w:rPr>
          <w:rFonts w:ascii="Times New Roman" w:hAnsi="Times New Roman" w:eastAsia="Times New Roman" w:cs="Times New Roman"/>
          <w:spacing w:val="2"/>
          <w:sz w:val="32"/>
          <w:szCs w:val="32"/>
        </w:rPr>
        <w:t>0.0%</w:t>
      </w:r>
      <w:r>
        <w:rPr>
          <w:rFonts w:ascii="宋体" w:hAnsi="宋体" w:eastAsia="宋体" w:cs="宋体"/>
          <w:spacing w:val="2"/>
          <w:sz w:val="32"/>
          <w:szCs w:val="32"/>
        </w:rPr>
        <w:t>。因公出国（境）</w:t>
      </w:r>
      <w:r>
        <w:rPr>
          <w:rFonts w:ascii="仿宋" w:hAnsi="仿宋" w:eastAsia="仿宋" w:cs="仿宋"/>
          <w:spacing w:val="2"/>
          <w:sz w:val="32"/>
          <w:szCs w:val="32"/>
        </w:rPr>
        <w:t>费</w:t>
      </w:r>
      <w:r>
        <w:rPr>
          <w:rFonts w:ascii="宋体" w:hAnsi="宋体" w:eastAsia="宋体" w:cs="宋体"/>
          <w:spacing w:val="2"/>
          <w:sz w:val="32"/>
          <w:szCs w:val="32"/>
        </w:rPr>
        <w:t>支出较预算增加</w:t>
      </w:r>
      <w:r>
        <w:rPr>
          <w:rFonts w:ascii="Times New Roman" w:hAnsi="Times New Roman" w:eastAsia="Times New Roman" w:cs="Times New Roman"/>
          <w:spacing w:val="1"/>
          <w:sz w:val="32"/>
          <w:szCs w:val="32"/>
        </w:rPr>
        <w:t xml:space="preserve">0.00 </w:t>
      </w:r>
      <w:r>
        <w:rPr>
          <w:rFonts w:ascii="宋体" w:hAnsi="宋体" w:eastAsia="宋体" w:cs="宋体"/>
          <w:spacing w:val="1"/>
          <w:sz w:val="32"/>
          <w:szCs w:val="32"/>
        </w:rPr>
        <w:t>万元，增长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32"/>
          <w:szCs w:val="32"/>
        </w:rPr>
        <w:t>0.0%,</w:t>
      </w:r>
      <w:r>
        <w:rPr>
          <w:rFonts w:ascii="Times New Roman" w:hAnsi="Times New Roman" w:eastAsia="Times New Roman" w:cs="Times New Roman"/>
          <w:sz w:val="32"/>
          <w:szCs w:val="32"/>
        </w:rPr>
        <w:t xml:space="preserve">  </w:t>
      </w:r>
      <w:r>
        <w:rPr>
          <w:rFonts w:ascii="宋体" w:hAnsi="宋体" w:eastAsia="宋体" w:cs="宋体"/>
          <w:spacing w:val="-2"/>
          <w:sz w:val="32"/>
          <w:szCs w:val="32"/>
        </w:rPr>
        <w:t>主要原因是；较上年增加</w:t>
      </w:r>
      <w:r>
        <w:rPr>
          <w:rFonts w:ascii="宋体" w:hAnsi="宋体" w:eastAsia="宋体" w:cs="宋体"/>
          <w:spacing w:val="-5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w w:val="10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万元，增长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0.00%,</w:t>
      </w:r>
      <w:r>
        <w:rPr>
          <w:rFonts w:ascii="宋体" w:hAnsi="宋体" w:eastAsia="宋体" w:cs="宋体"/>
          <w:spacing w:val="-2"/>
          <w:sz w:val="32"/>
          <w:szCs w:val="32"/>
        </w:rPr>
        <w:t>主要原因是。因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公出国（境）团组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 xml:space="preserve">0 </w:t>
      </w:r>
      <w:r>
        <w:rPr>
          <w:rFonts w:ascii="宋体" w:hAnsi="宋体" w:eastAsia="宋体" w:cs="宋体"/>
          <w:spacing w:val="-1"/>
          <w:sz w:val="32"/>
          <w:szCs w:val="32"/>
        </w:rPr>
        <w:t>个、共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 xml:space="preserve">0 </w:t>
      </w:r>
      <w:r>
        <w:rPr>
          <w:rFonts w:ascii="宋体" w:hAnsi="宋体" w:eastAsia="宋体" w:cs="宋体"/>
          <w:spacing w:val="-1"/>
          <w:sz w:val="32"/>
          <w:szCs w:val="32"/>
        </w:rPr>
        <w:t>人、参加其他</w:t>
      </w:r>
      <w:r>
        <w:rPr>
          <w:rFonts w:ascii="仿宋" w:hAnsi="仿宋" w:eastAsia="仿宋" w:cs="仿宋"/>
          <w:spacing w:val="-1"/>
          <w:sz w:val="32"/>
          <w:szCs w:val="32"/>
        </w:rPr>
        <w:t>单位</w:t>
      </w:r>
      <w:r>
        <w:rPr>
          <w:rFonts w:ascii="宋体" w:hAnsi="宋体" w:eastAsia="宋体" w:cs="宋体"/>
          <w:spacing w:val="-1"/>
          <w:sz w:val="32"/>
          <w:szCs w:val="32"/>
        </w:rPr>
        <w:t>组</w:t>
      </w:r>
      <w:r>
        <w:rPr>
          <w:rFonts w:ascii="宋体" w:hAnsi="宋体" w:eastAsia="宋体" w:cs="宋体"/>
          <w:spacing w:val="-2"/>
          <w:sz w:val="32"/>
          <w:szCs w:val="32"/>
        </w:rPr>
        <w:t>织的因公出国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（境）团组个、共人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/</w:t>
      </w:r>
      <w:r>
        <w:rPr>
          <w:rFonts w:ascii="宋体" w:hAnsi="宋体" w:eastAsia="宋体" w:cs="宋体"/>
          <w:spacing w:val="-2"/>
          <w:sz w:val="32"/>
          <w:szCs w:val="32"/>
        </w:rPr>
        <w:t>无</w:t>
      </w:r>
      <w:r>
        <w:rPr>
          <w:rFonts w:ascii="仿宋" w:hAnsi="仿宋" w:eastAsia="仿宋" w:cs="仿宋"/>
          <w:spacing w:val="-2"/>
          <w:sz w:val="32"/>
          <w:szCs w:val="32"/>
        </w:rPr>
        <w:t>本</w:t>
      </w:r>
      <w:r>
        <w:rPr>
          <w:rFonts w:ascii="宋体" w:hAnsi="宋体" w:eastAsia="宋体" w:cs="宋体"/>
          <w:spacing w:val="-2"/>
          <w:sz w:val="32"/>
          <w:szCs w:val="32"/>
        </w:rPr>
        <w:t>部门组织的出国</w:t>
      </w:r>
      <w:r>
        <w:rPr>
          <w:rFonts w:ascii="宋体" w:hAnsi="宋体" w:eastAsia="宋体" w:cs="宋体"/>
          <w:spacing w:val="-3"/>
          <w:sz w:val="32"/>
          <w:szCs w:val="32"/>
        </w:rPr>
        <w:t>（境）团组。</w:t>
      </w:r>
    </w:p>
    <w:p w14:paraId="22D8FE59">
      <w:pPr>
        <w:spacing w:line="379" w:lineRule="auto"/>
        <w:rPr>
          <w:rFonts w:ascii="宋体" w:hAnsi="宋体" w:eastAsia="宋体" w:cs="宋体"/>
          <w:sz w:val="32"/>
          <w:szCs w:val="32"/>
        </w:rPr>
        <w:sectPr>
          <w:footerReference r:id="rId36" w:type="default"/>
          <w:pgSz w:w="11906" w:h="16839"/>
          <w:pgMar w:top="400" w:right="1328" w:bottom="1210" w:left="1428" w:header="0" w:footer="992" w:gutter="0"/>
          <w:cols w:space="720" w:num="1"/>
        </w:sectPr>
      </w:pPr>
    </w:p>
    <w:p w14:paraId="4002DF64">
      <w:pPr>
        <w:pStyle w:val="2"/>
        <w:spacing w:line="250" w:lineRule="auto"/>
      </w:pPr>
    </w:p>
    <w:p w14:paraId="6FADFC06">
      <w:pPr>
        <w:pStyle w:val="2"/>
        <w:spacing w:line="250" w:lineRule="auto"/>
      </w:pPr>
    </w:p>
    <w:p w14:paraId="1AB28720">
      <w:pPr>
        <w:pStyle w:val="2"/>
        <w:spacing w:line="250" w:lineRule="auto"/>
      </w:pPr>
    </w:p>
    <w:p w14:paraId="24F048E2">
      <w:pPr>
        <w:pStyle w:val="2"/>
        <w:spacing w:line="250" w:lineRule="auto"/>
      </w:pPr>
    </w:p>
    <w:p w14:paraId="6440BAEF">
      <w:pPr>
        <w:pStyle w:val="2"/>
        <w:spacing w:line="251" w:lineRule="auto"/>
      </w:pPr>
    </w:p>
    <w:p w14:paraId="08F13355">
      <w:pPr>
        <w:pStyle w:val="2"/>
        <w:spacing w:line="251" w:lineRule="auto"/>
      </w:pPr>
    </w:p>
    <w:p w14:paraId="6C8EA788">
      <w:pPr>
        <w:pStyle w:val="2"/>
        <w:spacing w:line="251" w:lineRule="auto"/>
      </w:pPr>
    </w:p>
    <w:p w14:paraId="087AA0F4">
      <w:pPr>
        <w:spacing w:before="104" w:line="379" w:lineRule="auto"/>
        <w:ind w:left="2" w:firstLine="707"/>
        <w:jc w:val="both"/>
        <w:rPr>
          <w:rFonts w:ascii="宋体" w:hAnsi="宋体" w:eastAsia="宋体" w:cs="宋体"/>
          <w:sz w:val="32"/>
          <w:szCs w:val="32"/>
        </w:rPr>
      </w:pPr>
      <w:r>
        <w:rPr>
          <w:rFonts w:ascii="Times New Roman" w:hAnsi="Times New Roman" w:eastAsia="Times New Roman" w:cs="Times New Roman"/>
          <w:b/>
          <w:bCs/>
          <w:spacing w:val="-4"/>
          <w:sz w:val="32"/>
          <w:szCs w:val="32"/>
        </w:rPr>
        <w:t>2.</w:t>
      </w:r>
      <w:r>
        <w:rPr>
          <w:rFonts w:ascii="宋体" w:hAnsi="宋体" w:eastAsia="宋体" w:cs="宋体"/>
          <w:b/>
          <w:bCs/>
          <w:spacing w:val="-4"/>
          <w:sz w:val="32"/>
          <w:szCs w:val="32"/>
        </w:rPr>
        <w:t>公务用车购置及运行维护费支出情况。</w:t>
      </w:r>
      <w:r>
        <w:rPr>
          <w:rFonts w:ascii="仿宋" w:hAnsi="仿宋" w:eastAsia="仿宋" w:cs="仿宋"/>
          <w:spacing w:val="-4"/>
          <w:sz w:val="32"/>
          <w:szCs w:val="32"/>
        </w:rPr>
        <w:t>本单位</w:t>
      </w:r>
      <w:r>
        <w:rPr>
          <w:rFonts w:ascii="仿宋" w:hAnsi="仿宋" w:eastAsia="仿宋" w:cs="仿宋"/>
          <w:spacing w:val="-67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 xml:space="preserve">2024 </w:t>
      </w:r>
      <w:r>
        <w:rPr>
          <w:rFonts w:ascii="宋体" w:hAnsi="宋体" w:eastAsia="宋体" w:cs="宋体"/>
          <w:spacing w:val="-4"/>
          <w:sz w:val="32"/>
          <w:szCs w:val="32"/>
        </w:rPr>
        <w:t>年度公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务用车购置及运行维护</w:t>
      </w:r>
      <w:r>
        <w:rPr>
          <w:rFonts w:ascii="仿宋" w:hAnsi="仿宋" w:eastAsia="仿宋" w:cs="仿宋"/>
          <w:spacing w:val="-2"/>
          <w:sz w:val="32"/>
          <w:szCs w:val="32"/>
        </w:rPr>
        <w:t>费</w:t>
      </w:r>
      <w:r>
        <w:rPr>
          <w:rFonts w:ascii="宋体" w:hAnsi="宋体" w:eastAsia="宋体" w:cs="宋体"/>
          <w:spacing w:val="-2"/>
          <w:sz w:val="32"/>
          <w:szCs w:val="32"/>
        </w:rPr>
        <w:t>预算为</w:t>
      </w:r>
      <w:r>
        <w:rPr>
          <w:rFonts w:ascii="宋体" w:hAnsi="宋体" w:eastAsia="宋体" w:cs="宋体"/>
          <w:spacing w:val="-65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5.20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万元，支出决算</w:t>
      </w:r>
      <w:r>
        <w:rPr>
          <w:rFonts w:ascii="宋体" w:hAnsi="宋体" w:eastAsia="宋体" w:cs="宋体"/>
          <w:spacing w:val="-65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5.20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万元，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8"/>
          <w:sz w:val="32"/>
          <w:szCs w:val="32"/>
        </w:rPr>
        <w:t>完成预算的</w:t>
      </w:r>
      <w:r>
        <w:rPr>
          <w:rFonts w:ascii="宋体" w:hAnsi="宋体" w:eastAsia="宋体" w:cs="宋体"/>
          <w:spacing w:val="-47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8"/>
          <w:sz w:val="32"/>
          <w:szCs w:val="32"/>
        </w:rPr>
        <w:t>100.0%,</w:t>
      </w:r>
      <w:r>
        <w:rPr>
          <w:rFonts w:ascii="宋体" w:hAnsi="宋体" w:eastAsia="宋体" w:cs="宋体"/>
          <w:spacing w:val="-8"/>
          <w:sz w:val="32"/>
          <w:szCs w:val="32"/>
        </w:rPr>
        <w:t>较预算减少</w:t>
      </w:r>
      <w:r>
        <w:rPr>
          <w:rFonts w:ascii="宋体" w:hAnsi="宋体" w:eastAsia="宋体" w:cs="宋体"/>
          <w:spacing w:val="-74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8"/>
          <w:sz w:val="32"/>
          <w:szCs w:val="32"/>
        </w:rPr>
        <w:t xml:space="preserve">0.00 </w:t>
      </w:r>
      <w:r>
        <w:rPr>
          <w:rFonts w:ascii="宋体" w:hAnsi="宋体" w:eastAsia="宋体" w:cs="宋体"/>
          <w:spacing w:val="-8"/>
          <w:sz w:val="32"/>
          <w:szCs w:val="32"/>
        </w:rPr>
        <w:t>万元，降低</w:t>
      </w:r>
      <w:r>
        <w:rPr>
          <w:rFonts w:ascii="宋体" w:hAnsi="宋体" w:eastAsia="宋体" w:cs="宋体"/>
          <w:spacing w:val="-74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9"/>
          <w:sz w:val="32"/>
          <w:szCs w:val="32"/>
        </w:rPr>
        <w:t>0.0%,</w:t>
      </w:r>
      <w:r>
        <w:rPr>
          <w:rFonts w:ascii="宋体" w:hAnsi="宋体" w:eastAsia="宋体" w:cs="宋体"/>
          <w:spacing w:val="-9"/>
          <w:sz w:val="32"/>
          <w:szCs w:val="32"/>
        </w:rPr>
        <w:t>主要原因是；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5"/>
          <w:sz w:val="32"/>
          <w:szCs w:val="32"/>
        </w:rPr>
        <w:t>较上年减少</w:t>
      </w:r>
      <w:r>
        <w:rPr>
          <w:rFonts w:ascii="宋体" w:hAnsi="宋体" w:eastAsia="宋体" w:cs="宋体"/>
          <w:spacing w:val="-50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7.06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5"/>
          <w:sz w:val="32"/>
          <w:szCs w:val="32"/>
        </w:rPr>
        <w:t>万元，降低</w:t>
      </w:r>
      <w:r>
        <w:rPr>
          <w:rFonts w:ascii="宋体" w:hAnsi="宋体" w:eastAsia="宋体" w:cs="宋体"/>
          <w:spacing w:val="-64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57.6%,</w:t>
      </w:r>
      <w:r>
        <w:rPr>
          <w:rFonts w:ascii="宋体" w:hAnsi="宋体" w:eastAsia="宋体" w:cs="宋体"/>
          <w:spacing w:val="-5"/>
          <w:sz w:val="32"/>
          <w:szCs w:val="32"/>
        </w:rPr>
        <w:t>主要原因是。其中：</w:t>
      </w:r>
    </w:p>
    <w:p w14:paraId="1D394D25">
      <w:pPr>
        <w:spacing w:before="4" w:line="379" w:lineRule="auto"/>
        <w:ind w:right="85" w:firstLine="652"/>
        <w:jc w:val="both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b/>
          <w:bCs/>
          <w:spacing w:val="-5"/>
          <w:sz w:val="32"/>
          <w:szCs w:val="32"/>
        </w:rPr>
        <w:t>公务用车购置</w:t>
      </w:r>
      <w:r>
        <w:rPr>
          <w:rFonts w:ascii="仿宋" w:hAnsi="仿宋" w:eastAsia="仿宋" w:cs="仿宋"/>
          <w:b/>
          <w:bCs/>
          <w:spacing w:val="-5"/>
          <w:sz w:val="32"/>
          <w:szCs w:val="32"/>
        </w:rPr>
        <w:t>费</w:t>
      </w:r>
      <w:r>
        <w:rPr>
          <w:rFonts w:ascii="宋体" w:hAnsi="宋体" w:eastAsia="宋体" w:cs="宋体"/>
          <w:b/>
          <w:bCs/>
          <w:spacing w:val="-5"/>
          <w:sz w:val="32"/>
          <w:szCs w:val="32"/>
        </w:rPr>
        <w:t>支出</w:t>
      </w:r>
      <w:r>
        <w:rPr>
          <w:rFonts w:ascii="Times New Roman" w:hAnsi="Times New Roman" w:eastAsia="Times New Roman" w:cs="Times New Roman"/>
          <w:b/>
          <w:bCs/>
          <w:spacing w:val="-5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b/>
          <w:bCs/>
          <w:spacing w:val="36"/>
          <w:sz w:val="32"/>
          <w:szCs w:val="32"/>
        </w:rPr>
        <w:t xml:space="preserve"> </w:t>
      </w:r>
      <w:r>
        <w:rPr>
          <w:rFonts w:ascii="宋体" w:hAnsi="宋体" w:eastAsia="宋体" w:cs="宋体"/>
          <w:b/>
          <w:bCs/>
          <w:spacing w:val="-5"/>
          <w:sz w:val="32"/>
          <w:szCs w:val="32"/>
        </w:rPr>
        <w:t>万元：</w:t>
      </w:r>
      <w:r>
        <w:rPr>
          <w:rFonts w:ascii="仿宋" w:hAnsi="仿宋" w:eastAsia="仿宋" w:cs="仿宋"/>
          <w:spacing w:val="-5"/>
          <w:sz w:val="32"/>
          <w:szCs w:val="32"/>
        </w:rPr>
        <w:t>本单位</w:t>
      </w:r>
      <w:r>
        <w:rPr>
          <w:rFonts w:ascii="仿宋" w:hAnsi="仿宋" w:eastAsia="仿宋" w:cs="仿宋"/>
          <w:spacing w:val="-7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 xml:space="preserve">2024 </w:t>
      </w:r>
      <w:r>
        <w:rPr>
          <w:rFonts w:ascii="宋体" w:hAnsi="宋体" w:eastAsia="宋体" w:cs="宋体"/>
          <w:spacing w:val="-5"/>
          <w:sz w:val="32"/>
          <w:szCs w:val="32"/>
        </w:rPr>
        <w:t>年度公务用车购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1"/>
          <w:sz w:val="32"/>
          <w:szCs w:val="32"/>
        </w:rPr>
        <w:t>置量</w:t>
      </w:r>
      <w:r>
        <w:rPr>
          <w:rFonts w:ascii="宋体" w:hAnsi="宋体" w:eastAsia="宋体" w:cs="宋体"/>
          <w:spacing w:val="-52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32"/>
          <w:szCs w:val="32"/>
        </w:rPr>
        <w:t xml:space="preserve">0 </w:t>
      </w:r>
      <w:r>
        <w:rPr>
          <w:rFonts w:ascii="宋体" w:hAnsi="宋体" w:eastAsia="宋体" w:cs="宋体"/>
          <w:spacing w:val="1"/>
          <w:sz w:val="32"/>
          <w:szCs w:val="32"/>
        </w:rPr>
        <w:t>辆，发生</w:t>
      </w:r>
      <w:r>
        <w:rPr>
          <w:rFonts w:ascii="Calibri" w:hAnsi="Calibri" w:eastAsia="Calibri" w:cs="Calibri"/>
          <w:spacing w:val="1"/>
          <w:sz w:val="32"/>
          <w:szCs w:val="32"/>
        </w:rPr>
        <w:t>“</w:t>
      </w:r>
      <w:r>
        <w:rPr>
          <w:rFonts w:ascii="宋体" w:hAnsi="宋体" w:eastAsia="宋体" w:cs="宋体"/>
          <w:spacing w:val="1"/>
          <w:sz w:val="32"/>
          <w:szCs w:val="32"/>
        </w:rPr>
        <w:t>公务用车购置</w:t>
      </w:r>
      <w:r>
        <w:rPr>
          <w:rFonts w:ascii="Calibri" w:hAnsi="Calibri" w:eastAsia="Calibri" w:cs="Calibri"/>
          <w:spacing w:val="1"/>
          <w:sz w:val="32"/>
          <w:szCs w:val="32"/>
        </w:rPr>
        <w:t>”</w:t>
      </w:r>
      <w:r>
        <w:rPr>
          <w:rFonts w:ascii="仿宋" w:hAnsi="仿宋" w:eastAsia="仿宋" w:cs="仿宋"/>
          <w:spacing w:val="1"/>
          <w:sz w:val="32"/>
          <w:szCs w:val="32"/>
        </w:rPr>
        <w:t>经费</w:t>
      </w:r>
      <w:r>
        <w:rPr>
          <w:rFonts w:ascii="宋体" w:hAnsi="宋体" w:eastAsia="宋体" w:cs="宋体"/>
          <w:spacing w:val="1"/>
          <w:sz w:val="32"/>
          <w:szCs w:val="32"/>
        </w:rPr>
        <w:t>支出</w:t>
      </w:r>
      <w:r>
        <w:rPr>
          <w:rFonts w:ascii="Times New Roman" w:hAnsi="Times New Roman" w:eastAsia="Times New Roman" w:cs="Times New Roman"/>
          <w:spacing w:val="1"/>
          <w:sz w:val="32"/>
          <w:szCs w:val="32"/>
        </w:rPr>
        <w:t xml:space="preserve">0.00 </w:t>
      </w:r>
      <w:r>
        <w:rPr>
          <w:rFonts w:ascii="宋体" w:hAnsi="宋体" w:eastAsia="宋体" w:cs="宋体"/>
          <w:spacing w:val="1"/>
          <w:sz w:val="32"/>
          <w:szCs w:val="32"/>
        </w:rPr>
        <w:t>万元。公务用车购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6"/>
          <w:sz w:val="32"/>
          <w:szCs w:val="32"/>
        </w:rPr>
        <w:t>置</w:t>
      </w:r>
      <w:r>
        <w:rPr>
          <w:rFonts w:ascii="仿宋" w:hAnsi="仿宋" w:eastAsia="仿宋" w:cs="仿宋"/>
          <w:spacing w:val="-6"/>
          <w:sz w:val="32"/>
          <w:szCs w:val="32"/>
        </w:rPr>
        <w:t>费</w:t>
      </w:r>
      <w:r>
        <w:rPr>
          <w:rFonts w:ascii="宋体" w:hAnsi="宋体" w:eastAsia="宋体" w:cs="宋体"/>
          <w:spacing w:val="-6"/>
          <w:sz w:val="32"/>
          <w:szCs w:val="32"/>
        </w:rPr>
        <w:t>支出较预算增加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6"/>
          <w:sz w:val="32"/>
          <w:szCs w:val="32"/>
        </w:rPr>
        <w:t>万元，增长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32"/>
          <w:szCs w:val="32"/>
        </w:rPr>
        <w:t>0.0%</w:t>
      </w:r>
      <w:r>
        <w:rPr>
          <w:rFonts w:ascii="Times New Roman" w:hAnsi="Times New Roman" w:eastAsia="Times New Roman" w:cs="Times New Roman"/>
          <w:spacing w:val="-7"/>
          <w:sz w:val="32"/>
          <w:szCs w:val="32"/>
        </w:rPr>
        <w:t>,</w:t>
      </w:r>
      <w:r>
        <w:rPr>
          <w:rFonts w:ascii="宋体" w:hAnsi="宋体" w:eastAsia="宋体" w:cs="宋体"/>
          <w:spacing w:val="-7"/>
          <w:sz w:val="32"/>
          <w:szCs w:val="32"/>
        </w:rPr>
        <w:t>主要原因是；较上年减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6"/>
          <w:sz w:val="32"/>
          <w:szCs w:val="32"/>
        </w:rPr>
        <w:t>少</w:t>
      </w:r>
      <w:r>
        <w:rPr>
          <w:rFonts w:ascii="宋体" w:hAnsi="宋体" w:eastAsia="宋体" w:cs="宋体"/>
          <w:spacing w:val="-50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32"/>
          <w:szCs w:val="32"/>
        </w:rPr>
        <w:t>7.06</w:t>
      </w:r>
      <w:r>
        <w:rPr>
          <w:rFonts w:ascii="Times New Roman" w:hAnsi="Times New Roman" w:eastAsia="Times New Roman" w:cs="Times New Roman"/>
          <w:spacing w:val="20"/>
          <w:w w:val="10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6"/>
          <w:sz w:val="32"/>
          <w:szCs w:val="32"/>
        </w:rPr>
        <w:t>万元，降低</w:t>
      </w:r>
      <w:r>
        <w:rPr>
          <w:rFonts w:ascii="宋体" w:hAnsi="宋体" w:eastAsia="宋体" w:cs="宋体"/>
          <w:spacing w:val="-4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32"/>
          <w:szCs w:val="32"/>
        </w:rPr>
        <w:t>100.0%,</w:t>
      </w:r>
      <w:r>
        <w:rPr>
          <w:rFonts w:ascii="宋体" w:hAnsi="宋体" w:eastAsia="宋体" w:cs="宋体"/>
          <w:spacing w:val="-6"/>
          <w:sz w:val="32"/>
          <w:szCs w:val="32"/>
        </w:rPr>
        <w:t>主要原因是。</w:t>
      </w:r>
    </w:p>
    <w:p w14:paraId="13C3306A">
      <w:pPr>
        <w:spacing w:before="3" w:line="380" w:lineRule="auto"/>
        <w:ind w:left="3" w:right="85" w:firstLine="648"/>
        <w:jc w:val="both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b/>
          <w:bCs/>
          <w:spacing w:val="-5"/>
          <w:sz w:val="32"/>
          <w:szCs w:val="32"/>
        </w:rPr>
        <w:t>公务用车运行维护</w:t>
      </w:r>
      <w:r>
        <w:rPr>
          <w:rFonts w:ascii="仿宋" w:hAnsi="仿宋" w:eastAsia="仿宋" w:cs="仿宋"/>
          <w:b/>
          <w:bCs/>
          <w:spacing w:val="-5"/>
          <w:sz w:val="32"/>
          <w:szCs w:val="32"/>
        </w:rPr>
        <w:t>费</w:t>
      </w:r>
      <w:r>
        <w:rPr>
          <w:rFonts w:ascii="宋体" w:hAnsi="宋体" w:eastAsia="宋体" w:cs="宋体"/>
          <w:b/>
          <w:bCs/>
          <w:spacing w:val="-5"/>
          <w:sz w:val="32"/>
          <w:szCs w:val="32"/>
        </w:rPr>
        <w:t>支出</w:t>
      </w:r>
      <w:r>
        <w:rPr>
          <w:rFonts w:ascii="Times New Roman" w:hAnsi="Times New Roman" w:eastAsia="Times New Roman" w:cs="Times New Roman"/>
          <w:b/>
          <w:bCs/>
          <w:spacing w:val="-5"/>
          <w:sz w:val="32"/>
          <w:szCs w:val="32"/>
        </w:rPr>
        <w:t>5.20</w:t>
      </w:r>
      <w:r>
        <w:rPr>
          <w:rFonts w:ascii="Times New Roman" w:hAnsi="Times New Roman" w:eastAsia="Times New Roman" w:cs="Times New Roman"/>
          <w:b/>
          <w:bCs/>
          <w:spacing w:val="29"/>
          <w:w w:val="101"/>
          <w:sz w:val="32"/>
          <w:szCs w:val="32"/>
        </w:rPr>
        <w:t xml:space="preserve"> </w:t>
      </w:r>
      <w:r>
        <w:rPr>
          <w:rFonts w:ascii="宋体" w:hAnsi="宋体" w:eastAsia="宋体" w:cs="宋体"/>
          <w:b/>
          <w:bCs/>
          <w:spacing w:val="-5"/>
          <w:sz w:val="32"/>
          <w:szCs w:val="32"/>
        </w:rPr>
        <w:t>万元：</w:t>
      </w:r>
      <w:r>
        <w:rPr>
          <w:rFonts w:ascii="仿宋" w:hAnsi="仿宋" w:eastAsia="仿宋" w:cs="仿宋"/>
          <w:spacing w:val="-5"/>
          <w:sz w:val="32"/>
          <w:szCs w:val="32"/>
        </w:rPr>
        <w:t>本单位</w:t>
      </w:r>
      <w:r>
        <w:rPr>
          <w:rFonts w:ascii="仿宋" w:hAnsi="仿宋" w:eastAsia="仿宋" w:cs="仿宋"/>
          <w:spacing w:val="-74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 xml:space="preserve">2024 </w:t>
      </w:r>
      <w:r>
        <w:rPr>
          <w:rFonts w:ascii="宋体" w:hAnsi="宋体" w:eastAsia="宋体" w:cs="宋体"/>
          <w:spacing w:val="-5"/>
          <w:sz w:val="32"/>
          <w:szCs w:val="32"/>
        </w:rPr>
        <w:t>年度</w:t>
      </w:r>
      <w:r>
        <w:rPr>
          <w:rFonts w:ascii="仿宋" w:hAnsi="仿宋" w:eastAsia="仿宋" w:cs="仿宋"/>
          <w:spacing w:val="-5"/>
          <w:sz w:val="32"/>
          <w:szCs w:val="32"/>
        </w:rPr>
        <w:t>单位</w:t>
      </w:r>
      <w:r>
        <w:rPr>
          <w:rFonts w:ascii="宋体" w:hAnsi="宋体" w:eastAsia="宋体" w:cs="宋体"/>
          <w:spacing w:val="-5"/>
          <w:sz w:val="32"/>
          <w:szCs w:val="32"/>
        </w:rPr>
        <w:t>公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2"/>
          <w:sz w:val="32"/>
          <w:szCs w:val="32"/>
        </w:rPr>
        <w:t>务用车保有量</w:t>
      </w:r>
      <w:r>
        <w:rPr>
          <w:rFonts w:ascii="宋体" w:hAnsi="宋体" w:eastAsia="宋体" w:cs="宋体"/>
          <w:spacing w:val="-7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2"/>
          <w:sz w:val="32"/>
          <w:szCs w:val="32"/>
        </w:rPr>
        <w:t xml:space="preserve">2 </w:t>
      </w:r>
      <w:r>
        <w:rPr>
          <w:rFonts w:ascii="宋体" w:hAnsi="宋体" w:eastAsia="宋体" w:cs="宋体"/>
          <w:spacing w:val="2"/>
          <w:sz w:val="32"/>
          <w:szCs w:val="32"/>
        </w:rPr>
        <w:t>辆，发生运行维护</w:t>
      </w:r>
      <w:r>
        <w:rPr>
          <w:rFonts w:ascii="仿宋" w:hAnsi="仿宋" w:eastAsia="仿宋" w:cs="仿宋"/>
          <w:spacing w:val="2"/>
          <w:sz w:val="32"/>
          <w:szCs w:val="32"/>
        </w:rPr>
        <w:t>费</w:t>
      </w:r>
      <w:r>
        <w:rPr>
          <w:rFonts w:ascii="宋体" w:hAnsi="宋体" w:eastAsia="宋体" w:cs="宋体"/>
          <w:spacing w:val="2"/>
          <w:sz w:val="32"/>
          <w:szCs w:val="32"/>
        </w:rPr>
        <w:t>支出</w:t>
      </w:r>
      <w:r>
        <w:rPr>
          <w:rFonts w:ascii="Times New Roman" w:hAnsi="Times New Roman" w:eastAsia="Times New Roman" w:cs="Times New Roman"/>
          <w:spacing w:val="2"/>
          <w:sz w:val="32"/>
          <w:szCs w:val="32"/>
        </w:rPr>
        <w:t xml:space="preserve">5.20 </w:t>
      </w:r>
      <w:r>
        <w:rPr>
          <w:rFonts w:ascii="宋体" w:hAnsi="宋体" w:eastAsia="宋体" w:cs="宋体"/>
          <w:spacing w:val="2"/>
          <w:sz w:val="32"/>
          <w:szCs w:val="32"/>
        </w:rPr>
        <w:t>万元</w:t>
      </w:r>
      <w:r>
        <w:rPr>
          <w:rFonts w:ascii="宋体" w:hAnsi="宋体" w:eastAsia="宋体" w:cs="宋体"/>
          <w:spacing w:val="1"/>
          <w:sz w:val="32"/>
          <w:szCs w:val="32"/>
        </w:rPr>
        <w:t>。公车运行维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7"/>
          <w:sz w:val="32"/>
          <w:szCs w:val="32"/>
        </w:rPr>
        <w:t>护</w:t>
      </w:r>
      <w:r>
        <w:rPr>
          <w:rFonts w:ascii="仿宋" w:hAnsi="仿宋" w:eastAsia="仿宋" w:cs="仿宋"/>
          <w:spacing w:val="-7"/>
          <w:sz w:val="32"/>
          <w:szCs w:val="32"/>
        </w:rPr>
        <w:t>费</w:t>
      </w:r>
      <w:r>
        <w:rPr>
          <w:rFonts w:ascii="宋体" w:hAnsi="宋体" w:eastAsia="宋体" w:cs="宋体"/>
          <w:spacing w:val="-7"/>
          <w:sz w:val="32"/>
          <w:szCs w:val="32"/>
        </w:rPr>
        <w:t>支出较预算减少</w:t>
      </w:r>
      <w:r>
        <w:rPr>
          <w:rFonts w:ascii="宋体" w:hAnsi="宋体" w:eastAsia="宋体" w:cs="宋体"/>
          <w:spacing w:val="-50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7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7"/>
          <w:sz w:val="32"/>
          <w:szCs w:val="32"/>
        </w:rPr>
        <w:t>万元，降低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7"/>
          <w:sz w:val="32"/>
          <w:szCs w:val="32"/>
        </w:rPr>
        <w:t>0.0%,</w:t>
      </w:r>
      <w:r>
        <w:rPr>
          <w:rFonts w:ascii="宋体" w:hAnsi="宋体" w:eastAsia="宋体" w:cs="宋体"/>
          <w:spacing w:val="-7"/>
          <w:sz w:val="32"/>
          <w:szCs w:val="32"/>
        </w:rPr>
        <w:t>主要原因是；较上年减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5"/>
          <w:sz w:val="32"/>
          <w:szCs w:val="32"/>
        </w:rPr>
        <w:t>少</w:t>
      </w:r>
      <w:r>
        <w:rPr>
          <w:rFonts w:ascii="宋体" w:hAnsi="宋体" w:eastAsia="宋体" w:cs="宋体"/>
          <w:spacing w:val="-62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w w:val="10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5"/>
          <w:sz w:val="32"/>
          <w:szCs w:val="32"/>
        </w:rPr>
        <w:t>万元，降低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0.0%</w:t>
      </w:r>
      <w:r>
        <w:rPr>
          <w:rFonts w:ascii="宋体" w:hAnsi="宋体" w:eastAsia="宋体" w:cs="宋体"/>
          <w:spacing w:val="-5"/>
          <w:sz w:val="32"/>
          <w:szCs w:val="32"/>
        </w:rPr>
        <w:t>，主要原因是。</w:t>
      </w:r>
    </w:p>
    <w:p w14:paraId="0515F767">
      <w:pPr>
        <w:spacing w:before="4" w:line="379" w:lineRule="auto"/>
        <w:ind w:left="1" w:right="85" w:firstLine="633"/>
        <w:jc w:val="both"/>
        <w:rPr>
          <w:rFonts w:ascii="宋体" w:hAnsi="宋体" w:eastAsia="宋体" w:cs="宋体"/>
          <w:sz w:val="32"/>
          <w:szCs w:val="32"/>
        </w:rPr>
      </w:pPr>
      <w:r>
        <w:rPr>
          <w:rFonts w:ascii="Times New Roman" w:hAnsi="Times New Roman" w:eastAsia="Times New Roman" w:cs="Times New Roman"/>
          <w:b/>
          <w:bCs/>
          <w:spacing w:val="-1"/>
          <w:sz w:val="32"/>
          <w:szCs w:val="32"/>
        </w:rPr>
        <w:t>3.</w:t>
      </w:r>
      <w:r>
        <w:rPr>
          <w:rFonts w:ascii="宋体" w:hAnsi="宋体" w:eastAsia="宋体" w:cs="宋体"/>
          <w:b/>
          <w:bCs/>
          <w:spacing w:val="-1"/>
          <w:sz w:val="32"/>
          <w:szCs w:val="32"/>
        </w:rPr>
        <w:t>公务接待费支出情况。</w:t>
      </w:r>
      <w:r>
        <w:rPr>
          <w:rFonts w:ascii="仿宋" w:hAnsi="仿宋" w:eastAsia="仿宋" w:cs="仿宋"/>
          <w:spacing w:val="-1"/>
          <w:sz w:val="32"/>
          <w:szCs w:val="32"/>
        </w:rPr>
        <w:t>本单位</w:t>
      </w:r>
      <w:r>
        <w:rPr>
          <w:rFonts w:ascii="仿宋" w:hAnsi="仿宋" w:eastAsia="仿宋" w:cs="仿宋"/>
          <w:spacing w:val="-7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 xml:space="preserve">2024 </w:t>
      </w:r>
      <w:r>
        <w:rPr>
          <w:rFonts w:ascii="宋体" w:hAnsi="宋体" w:eastAsia="宋体" w:cs="宋体"/>
          <w:spacing w:val="-1"/>
          <w:sz w:val="32"/>
          <w:szCs w:val="32"/>
        </w:rPr>
        <w:t>年度公务接待</w:t>
      </w:r>
      <w:r>
        <w:rPr>
          <w:rFonts w:ascii="仿宋" w:hAnsi="仿宋" w:eastAsia="仿宋" w:cs="仿宋"/>
          <w:spacing w:val="-2"/>
          <w:sz w:val="32"/>
          <w:szCs w:val="32"/>
        </w:rPr>
        <w:t>费</w:t>
      </w:r>
      <w:r>
        <w:rPr>
          <w:rFonts w:ascii="宋体" w:hAnsi="宋体" w:eastAsia="宋体" w:cs="宋体"/>
          <w:spacing w:val="-2"/>
          <w:sz w:val="32"/>
          <w:szCs w:val="32"/>
        </w:rPr>
        <w:t>支出预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算为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万元，支出决算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万元</w:t>
      </w:r>
      <w:r>
        <w:rPr>
          <w:rFonts w:ascii="宋体" w:hAnsi="宋体" w:eastAsia="宋体" w:cs="宋体"/>
          <w:spacing w:val="-5"/>
          <w:sz w:val="32"/>
          <w:szCs w:val="32"/>
        </w:rPr>
        <w:t>，完成预算的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0.0%</w:t>
      </w:r>
      <w:r>
        <w:rPr>
          <w:rFonts w:ascii="宋体" w:hAnsi="宋体" w:eastAsia="宋体" w:cs="宋体"/>
          <w:spacing w:val="-5"/>
          <w:sz w:val="32"/>
          <w:szCs w:val="32"/>
        </w:rPr>
        <w:t>。公务接待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费</w:t>
      </w:r>
      <w:r>
        <w:rPr>
          <w:rFonts w:ascii="宋体" w:hAnsi="宋体" w:eastAsia="宋体" w:cs="宋体"/>
          <w:spacing w:val="-6"/>
          <w:sz w:val="32"/>
          <w:szCs w:val="32"/>
        </w:rPr>
        <w:t>支出较预算增加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6"/>
          <w:sz w:val="32"/>
          <w:szCs w:val="32"/>
        </w:rPr>
        <w:t>万元，增长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32"/>
          <w:szCs w:val="32"/>
        </w:rPr>
        <w:t>0.0%</w:t>
      </w:r>
      <w:r>
        <w:rPr>
          <w:rFonts w:ascii="Times New Roman" w:hAnsi="Times New Roman" w:eastAsia="Times New Roman" w:cs="Times New Roman"/>
          <w:spacing w:val="-7"/>
          <w:sz w:val="32"/>
          <w:szCs w:val="32"/>
        </w:rPr>
        <w:t>,</w:t>
      </w:r>
      <w:r>
        <w:rPr>
          <w:rFonts w:ascii="宋体" w:hAnsi="宋体" w:eastAsia="宋体" w:cs="宋体"/>
          <w:spacing w:val="-7"/>
          <w:sz w:val="32"/>
          <w:szCs w:val="32"/>
        </w:rPr>
        <w:t>主要原因是；较上年度增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加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万元，增长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0.00%,</w:t>
      </w:r>
      <w:r>
        <w:rPr>
          <w:rFonts w:ascii="宋体" w:hAnsi="宋体" w:eastAsia="宋体" w:cs="宋体"/>
          <w:spacing w:val="-2"/>
          <w:sz w:val="32"/>
          <w:szCs w:val="32"/>
        </w:rPr>
        <w:t>主要原因是。</w:t>
      </w:r>
      <w:r>
        <w:rPr>
          <w:rFonts w:ascii="仿宋" w:hAnsi="仿宋" w:eastAsia="仿宋" w:cs="仿宋"/>
          <w:spacing w:val="-2"/>
          <w:sz w:val="32"/>
          <w:szCs w:val="32"/>
        </w:rPr>
        <w:t>本</w:t>
      </w:r>
      <w:r>
        <w:rPr>
          <w:rFonts w:ascii="宋体" w:hAnsi="宋体" w:eastAsia="宋体" w:cs="宋体"/>
          <w:spacing w:val="-2"/>
          <w:sz w:val="32"/>
          <w:szCs w:val="32"/>
        </w:rPr>
        <w:t>年度共发生公务接待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</w:t>
      </w:r>
      <w:r>
        <w:rPr>
          <w:rFonts w:ascii="Times New Roman" w:hAnsi="Times New Roman" w:eastAsia="Times New Roman" w:cs="Times New Roman"/>
          <w:sz w:val="32"/>
          <w:szCs w:val="32"/>
        </w:rPr>
        <w:t xml:space="preserve">  </w:t>
      </w:r>
      <w:r>
        <w:rPr>
          <w:rFonts w:ascii="宋体" w:hAnsi="宋体" w:eastAsia="宋体" w:cs="宋体"/>
          <w:spacing w:val="-5"/>
          <w:sz w:val="32"/>
          <w:szCs w:val="32"/>
        </w:rPr>
        <w:t>批次、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 xml:space="preserve">0 </w:t>
      </w:r>
      <w:r>
        <w:rPr>
          <w:rFonts w:ascii="宋体" w:hAnsi="宋体" w:eastAsia="宋体" w:cs="宋体"/>
          <w:spacing w:val="-5"/>
          <w:sz w:val="32"/>
          <w:szCs w:val="32"/>
        </w:rPr>
        <w:t>人次。</w:t>
      </w:r>
    </w:p>
    <w:p w14:paraId="7ECD9A61">
      <w:pPr>
        <w:spacing w:line="221" w:lineRule="auto"/>
        <w:ind w:left="652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2"/>
          <w:sz w:val="32"/>
          <w:szCs w:val="32"/>
        </w:rPr>
        <w:t>六、机关运行经费支出说明</w:t>
      </w:r>
    </w:p>
    <w:p w14:paraId="40BF5A16">
      <w:pPr>
        <w:spacing w:line="221" w:lineRule="auto"/>
        <w:rPr>
          <w:rFonts w:ascii="黑体" w:hAnsi="黑体" w:eastAsia="黑体" w:cs="黑体"/>
          <w:sz w:val="32"/>
          <w:szCs w:val="32"/>
        </w:rPr>
        <w:sectPr>
          <w:footerReference r:id="rId37" w:type="default"/>
          <w:pgSz w:w="11906" w:h="16839"/>
          <w:pgMar w:top="400" w:right="1331" w:bottom="1210" w:left="1426" w:header="0" w:footer="992" w:gutter="0"/>
          <w:cols w:space="720" w:num="1"/>
        </w:sectPr>
      </w:pPr>
    </w:p>
    <w:p w14:paraId="7FEA5E21">
      <w:pPr>
        <w:pStyle w:val="2"/>
        <w:spacing w:line="250" w:lineRule="auto"/>
      </w:pPr>
    </w:p>
    <w:p w14:paraId="5500C477">
      <w:pPr>
        <w:pStyle w:val="2"/>
        <w:spacing w:line="250" w:lineRule="auto"/>
      </w:pPr>
    </w:p>
    <w:p w14:paraId="0A938765">
      <w:pPr>
        <w:pStyle w:val="2"/>
        <w:spacing w:line="250" w:lineRule="auto"/>
      </w:pPr>
    </w:p>
    <w:p w14:paraId="708360A2">
      <w:pPr>
        <w:pStyle w:val="2"/>
        <w:spacing w:line="250" w:lineRule="auto"/>
      </w:pPr>
    </w:p>
    <w:p w14:paraId="731A6167">
      <w:pPr>
        <w:pStyle w:val="2"/>
        <w:spacing w:line="251" w:lineRule="auto"/>
      </w:pPr>
    </w:p>
    <w:p w14:paraId="554C9017">
      <w:pPr>
        <w:pStyle w:val="2"/>
        <w:spacing w:line="251" w:lineRule="auto"/>
      </w:pPr>
    </w:p>
    <w:p w14:paraId="32FD8319">
      <w:pPr>
        <w:pStyle w:val="2"/>
        <w:spacing w:line="251" w:lineRule="auto"/>
      </w:pPr>
    </w:p>
    <w:p w14:paraId="1B92E329">
      <w:pPr>
        <w:spacing w:before="104" w:line="380" w:lineRule="auto"/>
        <w:ind w:left="1" w:right="88" w:firstLine="640"/>
        <w:rPr>
          <w:rFonts w:ascii="宋体" w:hAnsi="宋体" w:eastAsia="宋体" w:cs="宋体"/>
          <w:sz w:val="32"/>
          <w:szCs w:val="32"/>
        </w:rPr>
      </w:pPr>
      <w:r>
        <w:rPr>
          <w:rFonts w:ascii="仿宋" w:hAnsi="仿宋" w:eastAsia="仿宋" w:cs="仿宋"/>
          <w:spacing w:val="-6"/>
          <w:sz w:val="32"/>
          <w:szCs w:val="32"/>
        </w:rPr>
        <w:t>本单位</w:t>
      </w:r>
      <w:r>
        <w:rPr>
          <w:rFonts w:ascii="仿宋" w:hAnsi="仿宋" w:eastAsia="仿宋" w:cs="仿宋"/>
          <w:spacing w:val="-60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32"/>
          <w:szCs w:val="32"/>
        </w:rPr>
        <w:t xml:space="preserve">2024 </w:t>
      </w:r>
      <w:r>
        <w:rPr>
          <w:rFonts w:ascii="宋体" w:hAnsi="宋体" w:eastAsia="宋体" w:cs="宋体"/>
          <w:spacing w:val="-6"/>
          <w:sz w:val="32"/>
          <w:szCs w:val="32"/>
        </w:rPr>
        <w:t>年度机关运行</w:t>
      </w:r>
      <w:r>
        <w:rPr>
          <w:rFonts w:ascii="仿宋" w:hAnsi="仿宋" w:eastAsia="仿宋" w:cs="仿宋"/>
          <w:spacing w:val="-6"/>
          <w:sz w:val="32"/>
          <w:szCs w:val="32"/>
        </w:rPr>
        <w:t>经费</w:t>
      </w:r>
      <w:r>
        <w:rPr>
          <w:rFonts w:ascii="宋体" w:hAnsi="宋体" w:eastAsia="宋体" w:cs="宋体"/>
          <w:spacing w:val="-6"/>
          <w:sz w:val="32"/>
          <w:szCs w:val="32"/>
        </w:rPr>
        <w:t>支出</w:t>
      </w:r>
      <w:r>
        <w:rPr>
          <w:rFonts w:ascii="宋体" w:hAnsi="宋体" w:eastAsia="宋体" w:cs="宋体"/>
          <w:spacing w:val="-65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32"/>
          <w:szCs w:val="32"/>
        </w:rPr>
        <w:t>53.65</w:t>
      </w:r>
      <w:r>
        <w:rPr>
          <w:rFonts w:ascii="Times New Roman" w:hAnsi="Times New Roman" w:eastAsia="Times New Roman" w:cs="Times New Roman"/>
          <w:spacing w:val="20"/>
          <w:w w:val="10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6"/>
          <w:sz w:val="32"/>
          <w:szCs w:val="32"/>
        </w:rPr>
        <w:t>万元，较</w:t>
      </w:r>
      <w:r>
        <w:rPr>
          <w:rFonts w:ascii="宋体" w:hAnsi="宋体" w:eastAsia="宋体" w:cs="宋体"/>
          <w:spacing w:val="-74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32"/>
          <w:szCs w:val="32"/>
        </w:rPr>
        <w:t xml:space="preserve">2023 </w:t>
      </w:r>
      <w:r>
        <w:rPr>
          <w:rFonts w:ascii="宋体" w:hAnsi="宋体" w:eastAsia="宋体" w:cs="宋体"/>
          <w:spacing w:val="-6"/>
          <w:sz w:val="32"/>
          <w:szCs w:val="32"/>
        </w:rPr>
        <w:t>年度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5"/>
          <w:sz w:val="32"/>
          <w:szCs w:val="32"/>
        </w:rPr>
        <w:t>减少</w:t>
      </w:r>
      <w:r>
        <w:rPr>
          <w:rFonts w:ascii="宋体" w:hAnsi="宋体" w:eastAsia="宋体" w:cs="宋体"/>
          <w:spacing w:val="-5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2.83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5"/>
          <w:sz w:val="32"/>
          <w:szCs w:val="32"/>
        </w:rPr>
        <w:t>万元，降低</w:t>
      </w:r>
      <w:r>
        <w:rPr>
          <w:rFonts w:ascii="宋体" w:hAnsi="宋体" w:eastAsia="宋体" w:cs="宋体"/>
          <w:spacing w:val="-65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5.0%</w:t>
      </w:r>
      <w:r>
        <w:rPr>
          <w:rFonts w:ascii="宋体" w:hAnsi="宋体" w:eastAsia="宋体" w:cs="宋体"/>
          <w:spacing w:val="-5"/>
          <w:sz w:val="32"/>
          <w:szCs w:val="32"/>
        </w:rPr>
        <w:t>。主要原因是。</w:t>
      </w:r>
    </w:p>
    <w:p w14:paraId="14259FBA">
      <w:pPr>
        <w:spacing w:line="221" w:lineRule="auto"/>
        <w:ind w:left="640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2"/>
          <w:sz w:val="32"/>
          <w:szCs w:val="32"/>
        </w:rPr>
        <w:t>七、政府采购支出说明</w:t>
      </w:r>
    </w:p>
    <w:p w14:paraId="264355D8">
      <w:pPr>
        <w:spacing w:before="271" w:line="380" w:lineRule="auto"/>
        <w:ind w:right="87" w:firstLine="641"/>
        <w:jc w:val="both"/>
        <w:rPr>
          <w:rFonts w:ascii="宋体" w:hAnsi="宋体" w:eastAsia="宋体" w:cs="宋体"/>
          <w:sz w:val="32"/>
          <w:szCs w:val="32"/>
        </w:rPr>
      </w:pPr>
      <w:r>
        <w:rPr>
          <w:rFonts w:ascii="仿宋" w:hAnsi="仿宋" w:eastAsia="仿宋" w:cs="仿宋"/>
          <w:spacing w:val="-6"/>
          <w:sz w:val="32"/>
          <w:szCs w:val="32"/>
        </w:rPr>
        <w:t>本单位</w:t>
      </w:r>
      <w:r>
        <w:rPr>
          <w:rFonts w:ascii="仿宋" w:hAnsi="仿宋" w:eastAsia="仿宋" w:cs="仿宋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32"/>
          <w:szCs w:val="32"/>
        </w:rPr>
        <w:t xml:space="preserve">2024 </w:t>
      </w:r>
      <w:r>
        <w:rPr>
          <w:rFonts w:ascii="宋体" w:hAnsi="宋体" w:eastAsia="宋体" w:cs="宋体"/>
          <w:spacing w:val="-6"/>
          <w:sz w:val="32"/>
          <w:szCs w:val="32"/>
        </w:rPr>
        <w:t>年度政府采购支出总额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6"/>
          <w:sz w:val="32"/>
          <w:szCs w:val="32"/>
        </w:rPr>
        <w:t>万元，从采购类型来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看，政府采购货物支出</w:t>
      </w:r>
      <w:r>
        <w:rPr>
          <w:rFonts w:ascii="宋体" w:hAnsi="宋体" w:eastAsia="宋体" w:cs="宋体"/>
          <w:spacing w:val="-6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万元、政府采购工程支出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万元、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政府采购服务支出</w:t>
      </w:r>
      <w:r>
        <w:rPr>
          <w:rFonts w:ascii="宋体" w:hAnsi="宋体" w:eastAsia="宋体" w:cs="宋体"/>
          <w:spacing w:val="-6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万元。授予中小企业合同金额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万元，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占政府采购支出总额的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0.0%</w:t>
      </w:r>
      <w:r>
        <w:rPr>
          <w:rFonts w:ascii="宋体" w:hAnsi="宋体" w:eastAsia="宋体" w:cs="宋体"/>
          <w:spacing w:val="-4"/>
          <w:sz w:val="32"/>
          <w:szCs w:val="32"/>
        </w:rPr>
        <w:t>，其中授予小微企业合同金额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0.0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5"/>
          <w:sz w:val="32"/>
          <w:szCs w:val="32"/>
        </w:rPr>
        <w:t>万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元，占政府采购支出总额的</w:t>
      </w:r>
      <w:r>
        <w:rPr>
          <w:rFonts w:ascii="宋体" w:hAnsi="宋体" w:eastAsia="宋体" w:cs="宋体"/>
          <w:spacing w:val="-5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0.0%</w:t>
      </w:r>
      <w:r>
        <w:rPr>
          <w:rFonts w:ascii="宋体" w:hAnsi="宋体" w:eastAsia="宋体" w:cs="宋体"/>
          <w:spacing w:val="-2"/>
          <w:sz w:val="32"/>
          <w:szCs w:val="32"/>
        </w:rPr>
        <w:t>。</w:t>
      </w:r>
    </w:p>
    <w:p w14:paraId="0CADFA53">
      <w:pPr>
        <w:spacing w:line="221" w:lineRule="auto"/>
        <w:ind w:left="641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1"/>
          <w:sz w:val="32"/>
          <w:szCs w:val="32"/>
        </w:rPr>
        <w:t>八、国有资产占用情况说明</w:t>
      </w:r>
    </w:p>
    <w:p w14:paraId="5CEE86EB">
      <w:pPr>
        <w:spacing w:before="270" w:line="380" w:lineRule="auto"/>
        <w:ind w:left="1" w:right="88" w:firstLine="638"/>
        <w:jc w:val="both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9"/>
          <w:sz w:val="32"/>
          <w:szCs w:val="32"/>
        </w:rPr>
        <w:t>截至</w:t>
      </w:r>
      <w:r>
        <w:rPr>
          <w:rFonts w:ascii="宋体" w:hAnsi="宋体" w:eastAsia="宋体" w:cs="宋体"/>
          <w:spacing w:val="-7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9"/>
          <w:sz w:val="32"/>
          <w:szCs w:val="32"/>
        </w:rPr>
        <w:t xml:space="preserve">2024 </w:t>
      </w:r>
      <w:r>
        <w:rPr>
          <w:rFonts w:ascii="宋体" w:hAnsi="宋体" w:eastAsia="宋体" w:cs="宋体"/>
          <w:spacing w:val="-9"/>
          <w:sz w:val="32"/>
          <w:szCs w:val="32"/>
        </w:rPr>
        <w:t>年</w:t>
      </w:r>
      <w:r>
        <w:rPr>
          <w:rFonts w:ascii="宋体" w:hAnsi="宋体" w:eastAsia="宋体" w:cs="宋体"/>
          <w:spacing w:val="-4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9"/>
          <w:sz w:val="32"/>
          <w:szCs w:val="32"/>
        </w:rPr>
        <w:t>12</w:t>
      </w:r>
      <w:r>
        <w:rPr>
          <w:rFonts w:ascii="Times New Roman" w:hAnsi="Times New Roman" w:eastAsia="Times New Roman" w:cs="Times New Roman"/>
          <w:spacing w:val="20"/>
          <w:w w:val="10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9"/>
          <w:sz w:val="32"/>
          <w:szCs w:val="32"/>
        </w:rPr>
        <w:t>月</w:t>
      </w:r>
      <w:r>
        <w:rPr>
          <w:rFonts w:ascii="宋体" w:hAnsi="宋体" w:eastAsia="宋体" w:cs="宋体"/>
          <w:spacing w:val="-67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9"/>
          <w:sz w:val="32"/>
          <w:szCs w:val="32"/>
        </w:rPr>
        <w:t xml:space="preserve">31  </w:t>
      </w:r>
      <w:r>
        <w:rPr>
          <w:rFonts w:ascii="宋体" w:hAnsi="宋体" w:eastAsia="宋体" w:cs="宋体"/>
          <w:spacing w:val="-9"/>
          <w:sz w:val="32"/>
          <w:szCs w:val="32"/>
        </w:rPr>
        <w:t>日，</w:t>
      </w:r>
      <w:r>
        <w:rPr>
          <w:rFonts w:ascii="仿宋" w:hAnsi="仿宋" w:eastAsia="仿宋" w:cs="仿宋"/>
          <w:spacing w:val="-9"/>
          <w:sz w:val="32"/>
          <w:szCs w:val="32"/>
        </w:rPr>
        <w:t>本单位</w:t>
      </w:r>
      <w:r>
        <w:rPr>
          <w:rFonts w:ascii="宋体" w:hAnsi="宋体" w:eastAsia="宋体" w:cs="宋体"/>
          <w:spacing w:val="-9"/>
          <w:sz w:val="32"/>
          <w:szCs w:val="32"/>
        </w:rPr>
        <w:t>共有车辆</w:t>
      </w:r>
      <w:r>
        <w:rPr>
          <w:rFonts w:ascii="宋体" w:hAnsi="宋体" w:eastAsia="宋体" w:cs="宋体"/>
          <w:spacing w:val="-74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9"/>
          <w:sz w:val="32"/>
          <w:szCs w:val="32"/>
        </w:rPr>
        <w:t>2</w:t>
      </w:r>
      <w:r>
        <w:rPr>
          <w:rFonts w:ascii="Times New Roman" w:hAnsi="Times New Roman" w:eastAsia="Times New Roman" w:cs="Times New Roman"/>
          <w:spacing w:val="-1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0"/>
          <w:sz w:val="32"/>
          <w:szCs w:val="32"/>
        </w:rPr>
        <w:t>辆，比上年减少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2"/>
          <w:sz w:val="32"/>
          <w:szCs w:val="32"/>
        </w:rPr>
        <w:t xml:space="preserve">1 </w:t>
      </w:r>
      <w:r>
        <w:rPr>
          <w:rFonts w:ascii="宋体" w:hAnsi="宋体" w:eastAsia="宋体" w:cs="宋体"/>
          <w:spacing w:val="-12"/>
          <w:sz w:val="32"/>
          <w:szCs w:val="32"/>
        </w:rPr>
        <w:t>辆，主要是。其中，</w:t>
      </w:r>
      <w:r>
        <w:rPr>
          <w:rFonts w:ascii="宋体" w:hAnsi="宋体" w:eastAsia="宋体" w:cs="宋体"/>
          <w:spacing w:val="69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2"/>
          <w:sz w:val="32"/>
          <w:szCs w:val="32"/>
        </w:rPr>
        <w:t>副部（省）级及以上领</w:t>
      </w:r>
      <w:r>
        <w:rPr>
          <w:rFonts w:ascii="宋体" w:hAnsi="宋体" w:eastAsia="宋体" w:cs="宋体"/>
          <w:spacing w:val="-13"/>
          <w:sz w:val="32"/>
          <w:szCs w:val="32"/>
        </w:rPr>
        <w:t>导用车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3"/>
          <w:sz w:val="32"/>
          <w:szCs w:val="32"/>
        </w:rPr>
        <w:t xml:space="preserve">0 </w:t>
      </w:r>
      <w:r>
        <w:rPr>
          <w:rFonts w:ascii="宋体" w:hAnsi="宋体" w:eastAsia="宋体" w:cs="宋体"/>
          <w:spacing w:val="-13"/>
          <w:sz w:val="32"/>
          <w:szCs w:val="32"/>
        </w:rPr>
        <w:t>辆，主要负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责人用车</w:t>
      </w:r>
      <w:r>
        <w:rPr>
          <w:rFonts w:ascii="宋体" w:hAnsi="宋体" w:eastAsia="宋体" w:cs="宋体"/>
          <w:spacing w:val="-50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 xml:space="preserve">0 </w:t>
      </w:r>
      <w:r>
        <w:rPr>
          <w:rFonts w:ascii="宋体" w:hAnsi="宋体" w:eastAsia="宋体" w:cs="宋体"/>
          <w:spacing w:val="-2"/>
          <w:sz w:val="32"/>
          <w:szCs w:val="32"/>
        </w:rPr>
        <w:t>辆，机要通信用车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 xml:space="preserve">0 </w:t>
      </w:r>
      <w:r>
        <w:rPr>
          <w:rFonts w:ascii="宋体" w:hAnsi="宋体" w:eastAsia="宋体" w:cs="宋体"/>
          <w:spacing w:val="-2"/>
          <w:sz w:val="32"/>
          <w:szCs w:val="32"/>
        </w:rPr>
        <w:t>辆，应急保障用车</w:t>
      </w:r>
      <w:r>
        <w:rPr>
          <w:rFonts w:ascii="宋体" w:hAnsi="宋体" w:eastAsia="宋体" w:cs="宋体"/>
          <w:spacing w:val="-7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 xml:space="preserve">2 </w:t>
      </w:r>
      <w:r>
        <w:rPr>
          <w:rFonts w:ascii="宋体" w:hAnsi="宋体" w:eastAsia="宋体" w:cs="宋体"/>
          <w:spacing w:val="-2"/>
          <w:sz w:val="32"/>
          <w:szCs w:val="32"/>
        </w:rPr>
        <w:t>辆，执法执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勤用车</w:t>
      </w:r>
      <w:r>
        <w:rPr>
          <w:rFonts w:ascii="宋体" w:hAnsi="宋体" w:eastAsia="宋体" w:cs="宋体"/>
          <w:spacing w:val="-55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 xml:space="preserve">0 </w:t>
      </w:r>
      <w:r>
        <w:rPr>
          <w:rFonts w:ascii="宋体" w:hAnsi="宋体" w:eastAsia="宋体" w:cs="宋体"/>
          <w:spacing w:val="-2"/>
          <w:sz w:val="32"/>
          <w:szCs w:val="32"/>
        </w:rPr>
        <w:t>辆，特种专业技术用车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 xml:space="preserve">0 </w:t>
      </w:r>
      <w:r>
        <w:rPr>
          <w:rFonts w:ascii="宋体" w:hAnsi="宋体" w:eastAsia="宋体" w:cs="宋体"/>
          <w:spacing w:val="-2"/>
          <w:sz w:val="32"/>
          <w:szCs w:val="32"/>
        </w:rPr>
        <w:t>辆，离退休干部用车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 xml:space="preserve">0 </w:t>
      </w:r>
      <w:r>
        <w:rPr>
          <w:rFonts w:ascii="宋体" w:hAnsi="宋体" w:eastAsia="宋体" w:cs="宋体"/>
          <w:spacing w:val="-2"/>
          <w:sz w:val="32"/>
          <w:szCs w:val="32"/>
        </w:rPr>
        <w:t>辆，其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他用车</w:t>
      </w:r>
      <w:r>
        <w:rPr>
          <w:rFonts w:ascii="宋体" w:hAnsi="宋体" w:eastAsia="宋体" w:cs="宋体"/>
          <w:spacing w:val="-62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 xml:space="preserve">0 </w:t>
      </w:r>
      <w:r>
        <w:rPr>
          <w:rFonts w:ascii="宋体" w:hAnsi="宋体" w:eastAsia="宋体" w:cs="宋体"/>
          <w:spacing w:val="-3"/>
          <w:sz w:val="32"/>
          <w:szCs w:val="32"/>
        </w:rPr>
        <w:t>辆，其他用车主要是。</w:t>
      </w:r>
      <w:r>
        <w:rPr>
          <w:rFonts w:ascii="仿宋" w:hAnsi="仿宋" w:eastAsia="仿宋" w:cs="仿宋"/>
          <w:spacing w:val="-3"/>
          <w:sz w:val="32"/>
          <w:szCs w:val="32"/>
        </w:rPr>
        <w:t>单位</w:t>
      </w:r>
      <w:r>
        <w:rPr>
          <w:rFonts w:ascii="宋体" w:hAnsi="宋体" w:eastAsia="宋体" w:cs="宋体"/>
          <w:spacing w:val="-3"/>
          <w:sz w:val="32"/>
          <w:szCs w:val="32"/>
        </w:rPr>
        <w:t>价值</w:t>
      </w:r>
      <w:r>
        <w:rPr>
          <w:rFonts w:ascii="宋体" w:hAnsi="宋体" w:eastAsia="宋体" w:cs="宋体"/>
          <w:spacing w:val="-42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100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万元（含）以上设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7"/>
          <w:sz w:val="32"/>
          <w:szCs w:val="32"/>
        </w:rPr>
        <w:t>备（不含车辆）</w:t>
      </w:r>
      <w:r>
        <w:rPr>
          <w:rFonts w:ascii="Times New Roman" w:hAnsi="Times New Roman" w:eastAsia="Times New Roman" w:cs="Times New Roman"/>
          <w:spacing w:val="-7"/>
          <w:sz w:val="32"/>
          <w:szCs w:val="32"/>
        </w:rPr>
        <w:t>0</w:t>
      </w:r>
      <w:r>
        <w:rPr>
          <w:rFonts w:ascii="Times New Roman" w:hAnsi="Times New Roman" w:eastAsia="Times New Roman" w:cs="Times New Roman"/>
          <w:spacing w:val="47"/>
          <w:w w:val="10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7"/>
          <w:sz w:val="32"/>
          <w:szCs w:val="32"/>
        </w:rPr>
        <w:t>台（套）。</w:t>
      </w:r>
    </w:p>
    <w:p w14:paraId="622813D4">
      <w:pPr>
        <w:spacing w:line="221" w:lineRule="auto"/>
        <w:ind w:left="648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2"/>
          <w:sz w:val="32"/>
          <w:szCs w:val="32"/>
        </w:rPr>
        <w:t>九、关于</w:t>
      </w:r>
      <w:r>
        <w:rPr>
          <w:rFonts w:ascii="黑体" w:hAnsi="黑体" w:eastAsia="黑体" w:cs="黑体"/>
          <w:spacing w:val="-60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 xml:space="preserve">2024 </w:t>
      </w:r>
      <w:r>
        <w:rPr>
          <w:rFonts w:ascii="黑体" w:hAnsi="黑体" w:eastAsia="黑体" w:cs="黑体"/>
          <w:spacing w:val="-2"/>
          <w:sz w:val="32"/>
          <w:szCs w:val="32"/>
        </w:rPr>
        <w:t>年度绩效评价情况的说明</w:t>
      </w:r>
    </w:p>
    <w:p w14:paraId="12B1DC0C">
      <w:pPr>
        <w:spacing w:before="275" w:line="218" w:lineRule="auto"/>
        <w:ind w:left="649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b/>
          <w:bCs/>
          <w:spacing w:val="-4"/>
          <w:sz w:val="32"/>
          <w:szCs w:val="32"/>
        </w:rPr>
        <w:t>（一）绩效评价工作开展情况</w:t>
      </w:r>
    </w:p>
    <w:p w14:paraId="37CE34A0">
      <w:pPr>
        <w:spacing w:before="278" w:line="382" w:lineRule="auto"/>
        <w:ind w:left="62" w:firstLine="578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3"/>
          <w:sz w:val="32"/>
          <w:szCs w:val="32"/>
        </w:rPr>
        <w:t>根据预算绩效管理要求，</w:t>
      </w:r>
      <w:r>
        <w:rPr>
          <w:rFonts w:ascii="仿宋" w:hAnsi="仿宋" w:eastAsia="仿宋" w:cs="仿宋"/>
          <w:spacing w:val="-3"/>
          <w:sz w:val="32"/>
          <w:szCs w:val="32"/>
        </w:rPr>
        <w:t>本单位</w:t>
      </w:r>
      <w:r>
        <w:rPr>
          <w:rFonts w:ascii="宋体" w:hAnsi="宋体" w:eastAsia="宋体" w:cs="宋体"/>
          <w:spacing w:val="-3"/>
          <w:sz w:val="32"/>
          <w:szCs w:val="32"/>
        </w:rPr>
        <w:t>组织对</w:t>
      </w:r>
      <w:r>
        <w:rPr>
          <w:rFonts w:ascii="宋体" w:hAnsi="宋体" w:eastAsia="宋体" w:cs="宋体"/>
          <w:spacing w:val="-55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 xml:space="preserve">2024 </w:t>
      </w:r>
      <w:r>
        <w:rPr>
          <w:rFonts w:ascii="宋体" w:hAnsi="宋体" w:eastAsia="宋体" w:cs="宋体"/>
          <w:spacing w:val="-3"/>
          <w:sz w:val="32"/>
          <w:szCs w:val="32"/>
        </w:rPr>
        <w:t>年度</w:t>
      </w:r>
      <w:r>
        <w:rPr>
          <w:rFonts w:ascii="仿宋" w:hAnsi="仿宋" w:eastAsia="仿宋" w:cs="仿宋"/>
          <w:spacing w:val="-3"/>
          <w:sz w:val="32"/>
          <w:szCs w:val="32"/>
        </w:rPr>
        <w:t>本</w:t>
      </w:r>
      <w:r>
        <w:rPr>
          <w:rFonts w:ascii="宋体" w:hAnsi="宋体" w:eastAsia="宋体" w:cs="宋体"/>
          <w:spacing w:val="-3"/>
          <w:sz w:val="32"/>
          <w:szCs w:val="32"/>
        </w:rPr>
        <w:t>级预算项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7"/>
          <w:sz w:val="32"/>
          <w:szCs w:val="32"/>
        </w:rPr>
        <w:t>目支出全面开展绩效自评，共涉及资金万元（决算金额）。其中，</w:t>
      </w:r>
    </w:p>
    <w:p w14:paraId="463FC3A2">
      <w:pPr>
        <w:spacing w:line="382" w:lineRule="auto"/>
        <w:rPr>
          <w:rFonts w:ascii="宋体" w:hAnsi="宋体" w:eastAsia="宋体" w:cs="宋体"/>
          <w:sz w:val="32"/>
          <w:szCs w:val="32"/>
        </w:rPr>
        <w:sectPr>
          <w:footerReference r:id="rId38" w:type="default"/>
          <w:pgSz w:w="11906" w:h="16839"/>
          <w:pgMar w:top="400" w:right="1328" w:bottom="1210" w:left="1428" w:header="0" w:footer="992" w:gutter="0"/>
          <w:cols w:space="720" w:num="1"/>
        </w:sectPr>
      </w:pPr>
    </w:p>
    <w:p w14:paraId="03B1B6F3">
      <w:pPr>
        <w:pStyle w:val="2"/>
        <w:spacing w:line="250" w:lineRule="auto"/>
      </w:pPr>
    </w:p>
    <w:p w14:paraId="20546D60">
      <w:pPr>
        <w:pStyle w:val="2"/>
        <w:spacing w:line="250" w:lineRule="auto"/>
      </w:pPr>
    </w:p>
    <w:p w14:paraId="1687D17C">
      <w:pPr>
        <w:pStyle w:val="2"/>
        <w:spacing w:line="250" w:lineRule="auto"/>
      </w:pPr>
    </w:p>
    <w:p w14:paraId="17A15693">
      <w:pPr>
        <w:pStyle w:val="2"/>
        <w:spacing w:line="250" w:lineRule="auto"/>
      </w:pPr>
    </w:p>
    <w:p w14:paraId="38396D3C">
      <w:pPr>
        <w:pStyle w:val="2"/>
        <w:spacing w:line="250" w:lineRule="auto"/>
      </w:pPr>
    </w:p>
    <w:p w14:paraId="75556C48">
      <w:pPr>
        <w:pStyle w:val="2"/>
        <w:spacing w:line="251" w:lineRule="auto"/>
      </w:pPr>
    </w:p>
    <w:p w14:paraId="024661F7">
      <w:pPr>
        <w:pStyle w:val="2"/>
        <w:spacing w:line="251" w:lineRule="auto"/>
      </w:pPr>
    </w:p>
    <w:p w14:paraId="5B22537A">
      <w:pPr>
        <w:spacing w:before="104" w:line="380" w:lineRule="auto"/>
        <w:ind w:left="3" w:firstLine="2"/>
        <w:jc w:val="both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1"/>
          <w:sz w:val="32"/>
          <w:szCs w:val="32"/>
        </w:rPr>
        <w:t>一般公共预算项目个，涉及资金万元，占一般公共预算项目支出</w:t>
      </w:r>
      <w:r>
        <w:rPr>
          <w:rFonts w:ascii="宋体" w:hAnsi="宋体" w:eastAsia="宋体" w:cs="宋体"/>
          <w:spacing w:val="4"/>
          <w:sz w:val="32"/>
          <w:szCs w:val="32"/>
        </w:rPr>
        <w:t xml:space="preserve">  </w:t>
      </w:r>
      <w:r>
        <w:rPr>
          <w:rFonts w:ascii="宋体" w:hAnsi="宋体" w:eastAsia="宋体" w:cs="宋体"/>
          <w:spacing w:val="-6"/>
          <w:sz w:val="32"/>
          <w:szCs w:val="32"/>
        </w:rPr>
        <w:t>总额的</w:t>
      </w:r>
      <w:r>
        <w:rPr>
          <w:rFonts w:ascii="Times New Roman" w:hAnsi="Times New Roman" w:eastAsia="Times New Roman" w:cs="Times New Roman"/>
          <w:spacing w:val="-6"/>
          <w:sz w:val="32"/>
          <w:szCs w:val="32"/>
        </w:rPr>
        <w:t>%</w:t>
      </w:r>
      <w:r>
        <w:rPr>
          <w:rFonts w:ascii="宋体" w:hAnsi="宋体" w:eastAsia="宋体" w:cs="宋体"/>
          <w:spacing w:val="-6"/>
          <w:sz w:val="32"/>
          <w:szCs w:val="32"/>
        </w:rPr>
        <w:t>；政府</w:t>
      </w:r>
      <w:r>
        <w:rPr>
          <w:rFonts w:ascii="仿宋" w:hAnsi="仿宋" w:eastAsia="仿宋" w:cs="仿宋"/>
          <w:spacing w:val="-6"/>
          <w:sz w:val="32"/>
          <w:szCs w:val="32"/>
        </w:rPr>
        <w:t>性基</w:t>
      </w:r>
      <w:r>
        <w:rPr>
          <w:rFonts w:ascii="宋体" w:hAnsi="宋体" w:eastAsia="宋体" w:cs="宋体"/>
          <w:spacing w:val="-6"/>
          <w:sz w:val="32"/>
          <w:szCs w:val="32"/>
        </w:rPr>
        <w:t>金预算项目个，涉及资金万元，占政府</w:t>
      </w:r>
      <w:r>
        <w:rPr>
          <w:rFonts w:ascii="仿宋" w:hAnsi="仿宋" w:eastAsia="仿宋" w:cs="仿宋"/>
          <w:spacing w:val="-6"/>
          <w:sz w:val="32"/>
          <w:szCs w:val="32"/>
        </w:rPr>
        <w:t>性基</w:t>
      </w:r>
      <w:r>
        <w:rPr>
          <w:rFonts w:ascii="宋体" w:hAnsi="宋体" w:eastAsia="宋体" w:cs="宋体"/>
          <w:spacing w:val="-6"/>
          <w:sz w:val="32"/>
          <w:szCs w:val="32"/>
        </w:rPr>
        <w:t>金</w:t>
      </w:r>
      <w:r>
        <w:rPr>
          <w:rFonts w:ascii="宋体" w:hAnsi="宋体" w:eastAsia="宋体" w:cs="宋体"/>
          <w:spacing w:val="3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4"/>
          <w:sz w:val="32"/>
          <w:szCs w:val="32"/>
        </w:rPr>
        <w:t>预算项目支出总额的</w:t>
      </w:r>
      <w:r>
        <w:rPr>
          <w:rFonts w:ascii="Times New Roman" w:hAnsi="Times New Roman" w:eastAsia="Times New Roman" w:cs="Times New Roman"/>
          <w:spacing w:val="-14"/>
          <w:sz w:val="32"/>
          <w:szCs w:val="32"/>
        </w:rPr>
        <w:t>%</w:t>
      </w:r>
      <w:r>
        <w:rPr>
          <w:rFonts w:ascii="宋体" w:hAnsi="宋体" w:eastAsia="宋体" w:cs="宋体"/>
          <w:spacing w:val="-14"/>
          <w:sz w:val="32"/>
          <w:szCs w:val="32"/>
        </w:rPr>
        <w:t>；国有资</w:t>
      </w:r>
      <w:r>
        <w:rPr>
          <w:rFonts w:ascii="仿宋" w:hAnsi="仿宋" w:eastAsia="仿宋" w:cs="仿宋"/>
          <w:spacing w:val="-14"/>
          <w:sz w:val="32"/>
          <w:szCs w:val="32"/>
        </w:rPr>
        <w:t>本经</w:t>
      </w:r>
      <w:r>
        <w:rPr>
          <w:rFonts w:ascii="宋体" w:hAnsi="宋体" w:eastAsia="宋体" w:cs="宋体"/>
          <w:spacing w:val="-14"/>
          <w:sz w:val="32"/>
          <w:szCs w:val="32"/>
        </w:rPr>
        <w:t>营预算项目个，涉及资金万元，</w:t>
      </w:r>
      <w:r>
        <w:rPr>
          <w:rFonts w:ascii="宋体" w:hAnsi="宋体" w:eastAsia="宋体" w:cs="宋体"/>
          <w:spacing w:val="18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占国有资</w:t>
      </w:r>
      <w:r>
        <w:rPr>
          <w:rFonts w:ascii="仿宋" w:hAnsi="仿宋" w:eastAsia="仿宋" w:cs="仿宋"/>
          <w:spacing w:val="-1"/>
          <w:sz w:val="32"/>
          <w:szCs w:val="32"/>
        </w:rPr>
        <w:t>本经</w:t>
      </w:r>
      <w:r>
        <w:rPr>
          <w:rFonts w:ascii="宋体" w:hAnsi="宋体" w:eastAsia="宋体" w:cs="宋体"/>
          <w:spacing w:val="-1"/>
          <w:sz w:val="32"/>
          <w:szCs w:val="32"/>
        </w:rPr>
        <w:t>营预算项目支出总额的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%</w:t>
      </w:r>
      <w:r>
        <w:rPr>
          <w:rFonts w:ascii="宋体" w:hAnsi="宋体" w:eastAsia="宋体" w:cs="宋体"/>
          <w:spacing w:val="-1"/>
          <w:sz w:val="32"/>
          <w:szCs w:val="32"/>
        </w:rPr>
        <w:t>。</w:t>
      </w:r>
    </w:p>
    <w:p w14:paraId="5A54482D">
      <w:pPr>
        <w:spacing w:before="3" w:line="379" w:lineRule="auto"/>
        <w:ind w:left="5" w:firstLine="640"/>
        <w:jc w:val="both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1"/>
          <w:sz w:val="32"/>
          <w:szCs w:val="32"/>
        </w:rPr>
        <w:t>组织对等个项目开展了部门重点评价，涉及一般公共预算支</w:t>
      </w:r>
      <w:r>
        <w:rPr>
          <w:rFonts w:ascii="宋体" w:hAnsi="宋体" w:eastAsia="宋体" w:cs="宋体"/>
          <w:spacing w:val="4"/>
          <w:sz w:val="32"/>
          <w:szCs w:val="32"/>
        </w:rPr>
        <w:t xml:space="preserve">  </w:t>
      </w:r>
      <w:r>
        <w:rPr>
          <w:rFonts w:ascii="宋体" w:hAnsi="宋体" w:eastAsia="宋体" w:cs="宋体"/>
          <w:spacing w:val="-5"/>
          <w:sz w:val="32"/>
          <w:szCs w:val="32"/>
        </w:rPr>
        <w:t>出万元，政府</w:t>
      </w:r>
      <w:r>
        <w:rPr>
          <w:rFonts w:ascii="仿宋" w:hAnsi="仿宋" w:eastAsia="仿宋" w:cs="仿宋"/>
          <w:spacing w:val="-5"/>
          <w:sz w:val="32"/>
          <w:szCs w:val="32"/>
        </w:rPr>
        <w:t>性基</w:t>
      </w:r>
      <w:r>
        <w:rPr>
          <w:rFonts w:ascii="宋体" w:hAnsi="宋体" w:eastAsia="宋体" w:cs="宋体"/>
          <w:spacing w:val="-5"/>
          <w:sz w:val="32"/>
          <w:szCs w:val="32"/>
        </w:rPr>
        <w:t>金预算支出万元，国有资</w:t>
      </w:r>
      <w:r>
        <w:rPr>
          <w:rFonts w:ascii="仿宋" w:hAnsi="仿宋" w:eastAsia="仿宋" w:cs="仿宋"/>
          <w:spacing w:val="-5"/>
          <w:sz w:val="32"/>
          <w:szCs w:val="32"/>
        </w:rPr>
        <w:t>本经</w:t>
      </w:r>
      <w:r>
        <w:rPr>
          <w:rFonts w:ascii="宋体" w:hAnsi="宋体" w:eastAsia="宋体" w:cs="宋体"/>
          <w:spacing w:val="-5"/>
          <w:sz w:val="32"/>
          <w:szCs w:val="32"/>
        </w:rPr>
        <w:t>营预算支出万元，</w:t>
      </w:r>
      <w:r>
        <w:rPr>
          <w:rFonts w:ascii="宋体" w:hAnsi="宋体" w:eastAsia="宋体" w:cs="宋体"/>
          <w:spacing w:val="8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7"/>
          <w:sz w:val="32"/>
          <w:szCs w:val="32"/>
        </w:rPr>
        <w:t>从评价情况来看，。</w:t>
      </w:r>
    </w:p>
    <w:p w14:paraId="7800D5B6">
      <w:pPr>
        <w:spacing w:line="219" w:lineRule="auto"/>
        <w:ind w:left="649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b/>
          <w:bCs/>
          <w:spacing w:val="-4"/>
          <w:sz w:val="32"/>
          <w:szCs w:val="32"/>
        </w:rPr>
        <w:t>（二）部门决算中项目绩效自评结果</w:t>
      </w:r>
    </w:p>
    <w:p w14:paraId="13451A7D">
      <w:pPr>
        <w:spacing w:before="276" w:line="217" w:lineRule="auto"/>
        <w:ind w:left="641"/>
        <w:rPr>
          <w:rFonts w:ascii="宋体" w:hAnsi="宋体" w:eastAsia="宋体" w:cs="宋体"/>
          <w:sz w:val="32"/>
          <w:szCs w:val="32"/>
        </w:rPr>
      </w:pPr>
      <w:r>
        <w:rPr>
          <w:rFonts w:ascii="仿宋" w:hAnsi="仿宋" w:eastAsia="仿宋" w:cs="仿宋"/>
          <w:spacing w:val="-2"/>
          <w:sz w:val="32"/>
          <w:szCs w:val="32"/>
        </w:rPr>
        <w:t>本单位</w:t>
      </w:r>
      <w:r>
        <w:rPr>
          <w:rFonts w:ascii="宋体" w:hAnsi="宋体" w:eastAsia="宋体" w:cs="宋体"/>
          <w:spacing w:val="-2"/>
          <w:sz w:val="32"/>
          <w:szCs w:val="32"/>
        </w:rPr>
        <w:t>在今年部门决算公开中反映等个项目绩</w:t>
      </w:r>
      <w:r>
        <w:rPr>
          <w:rFonts w:ascii="宋体" w:hAnsi="宋体" w:eastAsia="宋体" w:cs="宋体"/>
          <w:spacing w:val="-3"/>
          <w:sz w:val="32"/>
          <w:szCs w:val="32"/>
        </w:rPr>
        <w:t>效自评结果。</w:t>
      </w:r>
    </w:p>
    <w:p w14:paraId="095FE711">
      <w:pPr>
        <w:spacing w:before="279" w:line="380" w:lineRule="auto"/>
        <w:ind w:right="88" w:firstLine="646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1"/>
          <w:sz w:val="32"/>
          <w:szCs w:val="32"/>
        </w:rPr>
        <w:t>项目绩效自评情况：根据年初设定的绩效目标，项目绩效自</w:t>
      </w:r>
      <w:r>
        <w:rPr>
          <w:rFonts w:ascii="宋体" w:hAnsi="宋体" w:eastAsia="宋体" w:cs="宋体"/>
          <w:spacing w:val="7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评得分为分（绩效自评表附后）。全年预算数为万元，执行数为</w:t>
      </w:r>
      <w:r>
        <w:rPr>
          <w:rFonts w:ascii="宋体" w:hAnsi="宋体" w:eastAsia="宋体" w:cs="宋体"/>
          <w:spacing w:val="15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1"/>
          <w:sz w:val="32"/>
          <w:szCs w:val="32"/>
        </w:rPr>
        <w:t>万元，完成预算的</w:t>
      </w:r>
      <w:r>
        <w:rPr>
          <w:rFonts w:ascii="Times New Roman" w:hAnsi="Times New Roman" w:eastAsia="Times New Roman" w:cs="Times New Roman"/>
          <w:spacing w:val="-11"/>
          <w:sz w:val="32"/>
          <w:szCs w:val="32"/>
        </w:rPr>
        <w:t>%</w:t>
      </w:r>
      <w:r>
        <w:rPr>
          <w:rFonts w:ascii="宋体" w:hAnsi="宋体" w:eastAsia="宋体" w:cs="宋体"/>
          <w:spacing w:val="-11"/>
          <w:sz w:val="32"/>
          <w:szCs w:val="32"/>
        </w:rPr>
        <w:t>。项目绩效目标完成情况： 一是；二是。发现</w:t>
      </w:r>
      <w:r>
        <w:rPr>
          <w:rFonts w:ascii="宋体" w:hAnsi="宋体" w:eastAsia="宋体" w:cs="宋体"/>
          <w:spacing w:val="3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的主要问题及原因是：一是；二是。下一步改进措施：一是；二</w:t>
      </w:r>
      <w:r>
        <w:rPr>
          <w:rFonts w:ascii="宋体" w:hAnsi="宋体" w:eastAsia="宋体" w:cs="宋体"/>
          <w:spacing w:val="15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5"/>
          <w:sz w:val="32"/>
          <w:szCs w:val="32"/>
        </w:rPr>
        <w:t>是。</w:t>
      </w:r>
    </w:p>
    <w:p w14:paraId="6C86E3DB">
      <w:pPr>
        <w:spacing w:line="218" w:lineRule="auto"/>
        <w:ind w:left="649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b/>
          <w:bCs/>
          <w:spacing w:val="-4"/>
          <w:sz w:val="32"/>
          <w:szCs w:val="32"/>
        </w:rPr>
        <w:t>（三）部门评价项目绩效评价结果（如有）</w:t>
      </w:r>
    </w:p>
    <w:p w14:paraId="7DFC849F">
      <w:pPr>
        <w:pStyle w:val="2"/>
        <w:spacing w:line="276" w:lineRule="auto"/>
      </w:pPr>
    </w:p>
    <w:p w14:paraId="16880893">
      <w:pPr>
        <w:pStyle w:val="2"/>
        <w:spacing w:line="276" w:lineRule="auto"/>
      </w:pPr>
    </w:p>
    <w:p w14:paraId="7A7D99AF">
      <w:pPr>
        <w:pStyle w:val="2"/>
        <w:spacing w:line="276" w:lineRule="auto"/>
      </w:pPr>
    </w:p>
    <w:p w14:paraId="089116DA">
      <w:pPr>
        <w:spacing w:before="105" w:line="221" w:lineRule="auto"/>
        <w:ind w:left="645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2"/>
          <w:sz w:val="32"/>
          <w:szCs w:val="32"/>
        </w:rPr>
        <w:t>十、其他需要说明的情况</w:t>
      </w:r>
    </w:p>
    <w:p w14:paraId="62EB8749">
      <w:pPr>
        <w:spacing w:line="221" w:lineRule="auto"/>
        <w:rPr>
          <w:rFonts w:ascii="黑体" w:hAnsi="黑体" w:eastAsia="黑体" w:cs="黑体"/>
          <w:sz w:val="32"/>
          <w:szCs w:val="32"/>
        </w:rPr>
        <w:sectPr>
          <w:footerReference r:id="rId39" w:type="default"/>
          <w:pgSz w:w="11906" w:h="16839"/>
          <w:pgMar w:top="400" w:right="1328" w:bottom="1210" w:left="1428" w:header="0" w:footer="992" w:gutter="0"/>
          <w:cols w:space="720" w:num="1"/>
        </w:sectPr>
      </w:pPr>
    </w:p>
    <w:p w14:paraId="22C8838B">
      <w:pPr>
        <w:pStyle w:val="2"/>
        <w:spacing w:line="250" w:lineRule="auto"/>
      </w:pPr>
    </w:p>
    <w:p w14:paraId="5CBB1D8E">
      <w:pPr>
        <w:pStyle w:val="2"/>
        <w:spacing w:line="251" w:lineRule="auto"/>
      </w:pPr>
    </w:p>
    <w:p w14:paraId="5A1BA9A5">
      <w:pPr>
        <w:pStyle w:val="2"/>
        <w:spacing w:line="251" w:lineRule="auto"/>
      </w:pPr>
    </w:p>
    <w:p w14:paraId="7517DDC7">
      <w:pPr>
        <w:pStyle w:val="2"/>
        <w:spacing w:line="251" w:lineRule="auto"/>
      </w:pPr>
    </w:p>
    <w:p w14:paraId="10AF5772">
      <w:pPr>
        <w:pStyle w:val="2"/>
        <w:spacing w:line="251" w:lineRule="auto"/>
      </w:pPr>
    </w:p>
    <w:p w14:paraId="15CF2250">
      <w:pPr>
        <w:pStyle w:val="2"/>
        <w:spacing w:line="251" w:lineRule="auto"/>
      </w:pPr>
    </w:p>
    <w:p w14:paraId="083A1FD0">
      <w:pPr>
        <w:pStyle w:val="2"/>
        <w:spacing w:line="251" w:lineRule="auto"/>
      </w:pPr>
    </w:p>
    <w:p w14:paraId="7DDDCB33">
      <w:pPr>
        <w:spacing w:before="104" w:line="326" w:lineRule="auto"/>
        <w:ind w:firstLine="666"/>
        <w:rPr>
          <w:rFonts w:ascii="宋体" w:hAnsi="宋体" w:eastAsia="宋体" w:cs="宋体"/>
          <w:sz w:val="32"/>
          <w:szCs w:val="32"/>
        </w:rPr>
      </w:pP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1.</w:t>
      </w:r>
      <w:r>
        <w:rPr>
          <w:rFonts w:ascii="仿宋" w:hAnsi="仿宋" w:eastAsia="仿宋" w:cs="仿宋"/>
          <w:spacing w:val="-2"/>
          <w:sz w:val="32"/>
          <w:szCs w:val="32"/>
        </w:rPr>
        <w:t>本单位</w:t>
      </w:r>
      <w:r>
        <w:rPr>
          <w:rFonts w:ascii="仿宋" w:hAnsi="仿宋" w:eastAsia="仿宋" w:cs="仿宋"/>
          <w:spacing w:val="-5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 xml:space="preserve">2024 </w:t>
      </w:r>
      <w:r>
        <w:rPr>
          <w:rFonts w:ascii="宋体" w:hAnsi="宋体" w:eastAsia="宋体" w:cs="宋体"/>
          <w:spacing w:val="-2"/>
          <w:sz w:val="32"/>
          <w:szCs w:val="32"/>
        </w:rPr>
        <w:t>年度政府</w:t>
      </w:r>
      <w:r>
        <w:rPr>
          <w:rFonts w:ascii="仿宋" w:hAnsi="仿宋" w:eastAsia="仿宋" w:cs="仿宋"/>
          <w:spacing w:val="-2"/>
          <w:sz w:val="32"/>
          <w:szCs w:val="32"/>
        </w:rPr>
        <w:t>性基</w:t>
      </w:r>
      <w:r>
        <w:rPr>
          <w:rFonts w:ascii="宋体" w:hAnsi="宋体" w:eastAsia="宋体" w:cs="宋体"/>
          <w:spacing w:val="-2"/>
          <w:sz w:val="32"/>
          <w:szCs w:val="32"/>
        </w:rPr>
        <w:t>金预算财政拨款收入支出决算表</w:t>
      </w:r>
      <w:r>
        <w:rPr>
          <w:rFonts w:ascii="宋体" w:hAnsi="宋体" w:eastAsia="宋体" w:cs="宋体"/>
          <w:sz w:val="32"/>
          <w:szCs w:val="32"/>
        </w:rPr>
        <w:t xml:space="preserve">  </w:t>
      </w:r>
      <w:r>
        <w:rPr>
          <w:rFonts w:ascii="宋体" w:hAnsi="宋体" w:eastAsia="宋体" w:cs="宋体"/>
          <w:spacing w:val="-2"/>
          <w:sz w:val="32"/>
          <w:szCs w:val="32"/>
        </w:rPr>
        <w:t>（公开</w:t>
      </w:r>
      <w:r>
        <w:rPr>
          <w:rFonts w:ascii="宋体" w:hAnsi="宋体" w:eastAsia="宋体" w:cs="宋体"/>
          <w:spacing w:val="-42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 xml:space="preserve">07 </w:t>
      </w:r>
      <w:r>
        <w:rPr>
          <w:rFonts w:ascii="宋体" w:hAnsi="宋体" w:eastAsia="宋体" w:cs="宋体"/>
          <w:spacing w:val="-2"/>
          <w:sz w:val="32"/>
          <w:szCs w:val="32"/>
        </w:rPr>
        <w:t>表）、国有资</w:t>
      </w:r>
      <w:r>
        <w:rPr>
          <w:rFonts w:ascii="仿宋" w:hAnsi="仿宋" w:eastAsia="仿宋" w:cs="仿宋"/>
          <w:spacing w:val="-2"/>
          <w:sz w:val="32"/>
          <w:szCs w:val="32"/>
        </w:rPr>
        <w:t>本经</w:t>
      </w:r>
      <w:r>
        <w:rPr>
          <w:rFonts w:ascii="宋体" w:hAnsi="宋体" w:eastAsia="宋体" w:cs="宋体"/>
          <w:spacing w:val="-2"/>
          <w:sz w:val="32"/>
          <w:szCs w:val="32"/>
        </w:rPr>
        <w:t>营预算财政拨款支出决算表（公开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08</w:t>
      </w:r>
      <w:r>
        <w:rPr>
          <w:rFonts w:ascii="Times New Roman" w:hAnsi="Times New Roman" w:eastAsia="Times New Roman" w:cs="Times New Roman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表）无相应收支，故空表列示。</w:t>
      </w:r>
    </w:p>
    <w:p w14:paraId="484A6DD8">
      <w:pPr>
        <w:spacing w:before="278" w:line="326" w:lineRule="auto"/>
        <w:ind w:right="159" w:firstLine="635"/>
        <w:rPr>
          <w:rFonts w:ascii="宋体" w:hAnsi="宋体" w:eastAsia="宋体" w:cs="宋体"/>
          <w:sz w:val="32"/>
          <w:szCs w:val="32"/>
        </w:rPr>
      </w:pP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2.</w:t>
      </w:r>
      <w:r>
        <w:rPr>
          <w:rFonts w:ascii="Times New Roman" w:hAnsi="Times New Roman" w:eastAsia="Times New Roman" w:cs="Times New Roman"/>
          <w:spacing w:val="25"/>
          <w:sz w:val="32"/>
          <w:szCs w:val="32"/>
        </w:rPr>
        <w:t xml:space="preserve">  </w:t>
      </w:r>
      <w:r>
        <w:rPr>
          <w:rFonts w:ascii="宋体" w:hAnsi="宋体" w:eastAsia="宋体" w:cs="宋体"/>
          <w:spacing w:val="-2"/>
          <w:sz w:val="32"/>
          <w:szCs w:val="32"/>
        </w:rPr>
        <w:t>由于决算公开表格中金额数值应当保留两</w:t>
      </w:r>
      <w:r>
        <w:rPr>
          <w:rFonts w:ascii="仿宋" w:hAnsi="仿宋" w:eastAsia="仿宋" w:cs="仿宋"/>
          <w:spacing w:val="-2"/>
          <w:sz w:val="32"/>
          <w:szCs w:val="32"/>
        </w:rPr>
        <w:t>位</w:t>
      </w:r>
      <w:r>
        <w:rPr>
          <w:rFonts w:ascii="宋体" w:hAnsi="宋体" w:eastAsia="宋体" w:cs="宋体"/>
          <w:spacing w:val="-2"/>
          <w:sz w:val="32"/>
          <w:szCs w:val="32"/>
        </w:rPr>
        <w:t>小</w:t>
      </w:r>
      <w:r>
        <w:rPr>
          <w:rFonts w:ascii="宋体" w:hAnsi="宋体" w:eastAsia="宋体" w:cs="宋体"/>
          <w:spacing w:val="-3"/>
          <w:sz w:val="32"/>
          <w:szCs w:val="32"/>
        </w:rPr>
        <w:t>数，公开数</w:t>
      </w:r>
      <w:r>
        <w:rPr>
          <w:rFonts w:ascii="宋体" w:hAnsi="宋体" w:eastAsia="宋体" w:cs="宋体"/>
          <w:spacing w:val="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据为四舍五入计算结果，个别数据合计项与分项之和存在小数点</w:t>
      </w:r>
      <w:r>
        <w:rPr>
          <w:rFonts w:ascii="宋体" w:hAnsi="宋体" w:eastAsia="宋体" w:cs="宋体"/>
          <w:spacing w:val="15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6"/>
          <w:sz w:val="32"/>
          <w:szCs w:val="32"/>
        </w:rPr>
        <w:t>后差额，特此说明。</w:t>
      </w:r>
    </w:p>
    <w:p w14:paraId="5A92987F">
      <w:pPr>
        <w:spacing w:line="326" w:lineRule="auto"/>
        <w:rPr>
          <w:rFonts w:ascii="宋体" w:hAnsi="宋体" w:eastAsia="宋体" w:cs="宋体"/>
          <w:sz w:val="32"/>
          <w:szCs w:val="32"/>
        </w:rPr>
        <w:sectPr>
          <w:footerReference r:id="rId40" w:type="default"/>
          <w:pgSz w:w="11906" w:h="16839"/>
          <w:pgMar w:top="400" w:right="1289" w:bottom="1210" w:left="1428" w:header="0" w:footer="992" w:gutter="0"/>
          <w:cols w:space="720" w:num="1"/>
        </w:sectPr>
      </w:pPr>
    </w:p>
    <w:p w14:paraId="5BF3B24D">
      <w:pPr>
        <w:pStyle w:val="2"/>
        <w:spacing w:line="276" w:lineRule="auto"/>
      </w:pPr>
    </w:p>
    <w:p w14:paraId="241E092D">
      <w:pPr>
        <w:pStyle w:val="2"/>
        <w:spacing w:line="276" w:lineRule="auto"/>
      </w:pPr>
    </w:p>
    <w:p w14:paraId="547B0338">
      <w:pPr>
        <w:pStyle w:val="2"/>
        <w:spacing w:line="276" w:lineRule="auto"/>
      </w:pPr>
    </w:p>
    <w:p w14:paraId="26F87B8A">
      <w:pPr>
        <w:pStyle w:val="2"/>
        <w:spacing w:line="276" w:lineRule="auto"/>
      </w:pPr>
    </w:p>
    <w:p w14:paraId="18D5DE88">
      <w:pPr>
        <w:pStyle w:val="2"/>
        <w:spacing w:line="276" w:lineRule="auto"/>
      </w:pPr>
    </w:p>
    <w:p w14:paraId="1A9F5CB6">
      <w:pPr>
        <w:pStyle w:val="2"/>
        <w:spacing w:line="276" w:lineRule="auto"/>
      </w:pPr>
    </w:p>
    <w:p w14:paraId="6CC572DC">
      <w:pPr>
        <w:spacing w:before="143" w:line="222" w:lineRule="auto"/>
        <w:ind w:left="2624"/>
        <w:rPr>
          <w:rFonts w:ascii="黑体" w:hAnsi="黑体" w:eastAsia="黑体" w:cs="黑体"/>
          <w:sz w:val="44"/>
          <w:szCs w:val="44"/>
        </w:rPr>
      </w:pPr>
      <w:r>
        <w:rPr>
          <w:rFonts w:ascii="黑体" w:hAnsi="黑体" w:eastAsia="黑体" w:cs="黑体"/>
          <w:spacing w:val="-5"/>
          <w:sz w:val="44"/>
          <w:szCs w:val="44"/>
        </w:rPr>
        <w:t>第四部分</w:t>
      </w:r>
      <w:r>
        <w:rPr>
          <w:rFonts w:ascii="黑体" w:hAnsi="黑体" w:eastAsia="黑体" w:cs="黑体"/>
          <w:spacing w:val="115"/>
          <w:sz w:val="44"/>
          <w:szCs w:val="44"/>
        </w:rPr>
        <w:t xml:space="preserve"> </w:t>
      </w:r>
      <w:r>
        <w:rPr>
          <w:rFonts w:ascii="黑体" w:hAnsi="黑体" w:eastAsia="黑体" w:cs="黑体"/>
          <w:spacing w:val="-5"/>
          <w:sz w:val="44"/>
          <w:szCs w:val="44"/>
        </w:rPr>
        <w:t>名词解释</w:t>
      </w:r>
    </w:p>
    <w:p w14:paraId="644EFED5">
      <w:pPr>
        <w:spacing w:before="187" w:line="380" w:lineRule="auto"/>
        <w:ind w:left="12" w:right="214" w:firstLine="631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b/>
          <w:bCs/>
          <w:spacing w:val="-2"/>
          <w:sz w:val="32"/>
          <w:szCs w:val="32"/>
        </w:rPr>
        <w:t>一、财政拨款收入：</w:t>
      </w:r>
      <w:r>
        <w:rPr>
          <w:rFonts w:ascii="宋体" w:hAnsi="宋体" w:eastAsia="宋体" w:cs="宋体"/>
          <w:spacing w:val="-2"/>
          <w:sz w:val="32"/>
          <w:szCs w:val="32"/>
        </w:rPr>
        <w:t>指</w:t>
      </w:r>
      <w:r>
        <w:rPr>
          <w:rFonts w:ascii="仿宋" w:hAnsi="仿宋" w:eastAsia="仿宋" w:cs="仿宋"/>
          <w:spacing w:val="-2"/>
          <w:sz w:val="32"/>
          <w:szCs w:val="32"/>
        </w:rPr>
        <w:t>单位</w:t>
      </w:r>
      <w:r>
        <w:rPr>
          <w:rFonts w:ascii="宋体" w:hAnsi="宋体" w:eastAsia="宋体" w:cs="宋体"/>
          <w:spacing w:val="-2"/>
          <w:sz w:val="32"/>
          <w:szCs w:val="32"/>
        </w:rPr>
        <w:t>从同级财政部门取得的财政预算</w:t>
      </w:r>
      <w:r>
        <w:rPr>
          <w:rFonts w:ascii="宋体" w:hAnsi="宋体" w:eastAsia="宋体" w:cs="宋体"/>
          <w:spacing w:val="14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7"/>
          <w:sz w:val="32"/>
          <w:szCs w:val="32"/>
        </w:rPr>
        <w:t>资金。</w:t>
      </w:r>
    </w:p>
    <w:p w14:paraId="1899D55E">
      <w:pPr>
        <w:spacing w:before="1" w:line="299" w:lineRule="auto"/>
        <w:ind w:right="216" w:firstLine="643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b/>
          <w:bCs/>
          <w:spacing w:val="-2"/>
          <w:sz w:val="32"/>
          <w:szCs w:val="32"/>
        </w:rPr>
        <w:t>二、事业收入：</w:t>
      </w:r>
      <w:r>
        <w:rPr>
          <w:rFonts w:ascii="宋体" w:hAnsi="宋体" w:eastAsia="宋体" w:cs="宋体"/>
          <w:spacing w:val="-2"/>
          <w:sz w:val="32"/>
          <w:szCs w:val="32"/>
        </w:rPr>
        <w:t>指事业</w:t>
      </w:r>
      <w:r>
        <w:rPr>
          <w:rFonts w:ascii="仿宋" w:hAnsi="仿宋" w:eastAsia="仿宋" w:cs="仿宋"/>
          <w:spacing w:val="-2"/>
          <w:sz w:val="32"/>
          <w:szCs w:val="32"/>
        </w:rPr>
        <w:t>单位</w:t>
      </w:r>
      <w:r>
        <w:rPr>
          <w:rFonts w:ascii="宋体" w:hAnsi="宋体" w:eastAsia="宋体" w:cs="宋体"/>
          <w:spacing w:val="-2"/>
          <w:sz w:val="32"/>
          <w:szCs w:val="32"/>
        </w:rPr>
        <w:t>开展专业业务活动及辅助活动取</w:t>
      </w:r>
      <w:r>
        <w:rPr>
          <w:rFonts w:ascii="宋体" w:hAnsi="宋体" w:eastAsia="宋体" w:cs="宋体"/>
          <w:spacing w:val="18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0"/>
          <w:sz w:val="32"/>
          <w:szCs w:val="32"/>
        </w:rPr>
        <w:t>得的收入。</w:t>
      </w:r>
    </w:p>
    <w:p w14:paraId="08CBE4DC">
      <w:pPr>
        <w:spacing w:before="275" w:line="300" w:lineRule="auto"/>
        <w:ind w:left="5" w:right="217" w:firstLine="633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b/>
          <w:bCs/>
          <w:spacing w:val="-1"/>
          <w:sz w:val="32"/>
          <w:szCs w:val="32"/>
        </w:rPr>
        <w:t>三、</w:t>
      </w:r>
      <w:r>
        <w:rPr>
          <w:rFonts w:ascii="仿宋" w:hAnsi="仿宋" w:eastAsia="仿宋" w:cs="仿宋"/>
          <w:b/>
          <w:bCs/>
          <w:spacing w:val="-1"/>
          <w:sz w:val="32"/>
          <w:szCs w:val="32"/>
        </w:rPr>
        <w:t>经</w:t>
      </w:r>
      <w:r>
        <w:rPr>
          <w:rFonts w:ascii="宋体" w:hAnsi="宋体" w:eastAsia="宋体" w:cs="宋体"/>
          <w:b/>
          <w:bCs/>
          <w:spacing w:val="-1"/>
          <w:sz w:val="32"/>
          <w:szCs w:val="32"/>
        </w:rPr>
        <w:t>营收入：</w:t>
      </w:r>
      <w:r>
        <w:rPr>
          <w:rFonts w:ascii="宋体" w:hAnsi="宋体" w:eastAsia="宋体" w:cs="宋体"/>
          <w:spacing w:val="-1"/>
          <w:sz w:val="32"/>
          <w:szCs w:val="32"/>
        </w:rPr>
        <w:t>指事业</w:t>
      </w:r>
      <w:r>
        <w:rPr>
          <w:rFonts w:ascii="仿宋" w:hAnsi="仿宋" w:eastAsia="仿宋" w:cs="仿宋"/>
          <w:spacing w:val="-1"/>
          <w:sz w:val="32"/>
          <w:szCs w:val="32"/>
        </w:rPr>
        <w:t>单位</w:t>
      </w:r>
      <w:r>
        <w:rPr>
          <w:rFonts w:ascii="宋体" w:hAnsi="宋体" w:eastAsia="宋体" w:cs="宋体"/>
          <w:spacing w:val="-1"/>
          <w:sz w:val="32"/>
          <w:szCs w:val="32"/>
        </w:rPr>
        <w:t>在专业业务活动及其辅</w:t>
      </w:r>
      <w:r>
        <w:rPr>
          <w:rFonts w:ascii="宋体" w:hAnsi="宋体" w:eastAsia="宋体" w:cs="宋体"/>
          <w:spacing w:val="-2"/>
          <w:sz w:val="32"/>
          <w:szCs w:val="32"/>
        </w:rPr>
        <w:t>助活动之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外开展非独立核算</w:t>
      </w:r>
      <w:r>
        <w:rPr>
          <w:rFonts w:ascii="仿宋" w:hAnsi="仿宋" w:eastAsia="仿宋" w:cs="仿宋"/>
          <w:spacing w:val="-4"/>
          <w:sz w:val="32"/>
          <w:szCs w:val="32"/>
        </w:rPr>
        <w:t>经</w:t>
      </w:r>
      <w:r>
        <w:rPr>
          <w:rFonts w:ascii="宋体" w:hAnsi="宋体" w:eastAsia="宋体" w:cs="宋体"/>
          <w:spacing w:val="-4"/>
          <w:sz w:val="32"/>
          <w:szCs w:val="32"/>
        </w:rPr>
        <w:t>营活动取得的收入。</w:t>
      </w:r>
    </w:p>
    <w:p w14:paraId="46194F5D">
      <w:pPr>
        <w:spacing w:before="278" w:line="298" w:lineRule="auto"/>
        <w:ind w:left="1" w:right="263" w:firstLine="667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b/>
          <w:bCs/>
          <w:spacing w:val="-4"/>
          <w:sz w:val="32"/>
          <w:szCs w:val="32"/>
        </w:rPr>
        <w:t>四、其他收入：</w:t>
      </w:r>
      <w:r>
        <w:rPr>
          <w:rFonts w:ascii="宋体" w:hAnsi="宋体" w:eastAsia="宋体" w:cs="宋体"/>
          <w:spacing w:val="-4"/>
          <w:sz w:val="32"/>
          <w:szCs w:val="32"/>
        </w:rPr>
        <w:t>指</w:t>
      </w:r>
      <w:r>
        <w:rPr>
          <w:rFonts w:ascii="仿宋" w:hAnsi="仿宋" w:eastAsia="仿宋" w:cs="仿宋"/>
          <w:spacing w:val="-4"/>
          <w:sz w:val="32"/>
          <w:szCs w:val="32"/>
        </w:rPr>
        <w:t>单位</w:t>
      </w:r>
      <w:r>
        <w:rPr>
          <w:rFonts w:ascii="宋体" w:hAnsi="宋体" w:eastAsia="宋体" w:cs="宋体"/>
          <w:spacing w:val="-4"/>
          <w:sz w:val="32"/>
          <w:szCs w:val="32"/>
        </w:rPr>
        <w:t>取得的除上述收入以外的各项收入。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主要是事业</w:t>
      </w:r>
      <w:r>
        <w:rPr>
          <w:rFonts w:ascii="仿宋" w:hAnsi="仿宋" w:eastAsia="仿宋" w:cs="仿宋"/>
          <w:spacing w:val="-3"/>
          <w:sz w:val="32"/>
          <w:szCs w:val="32"/>
        </w:rPr>
        <w:t>单位</w:t>
      </w:r>
      <w:r>
        <w:rPr>
          <w:rFonts w:ascii="宋体" w:hAnsi="宋体" w:eastAsia="宋体" w:cs="宋体"/>
          <w:spacing w:val="-3"/>
          <w:sz w:val="32"/>
          <w:szCs w:val="32"/>
        </w:rPr>
        <w:t>固定资产出租收入、存款利息收入等。</w:t>
      </w:r>
    </w:p>
    <w:p w14:paraId="3AE6FD8F">
      <w:pPr>
        <w:spacing w:before="284" w:line="326" w:lineRule="auto"/>
        <w:ind w:left="1" w:right="201" w:firstLine="642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b/>
          <w:bCs/>
          <w:spacing w:val="-3"/>
          <w:sz w:val="32"/>
          <w:szCs w:val="32"/>
        </w:rPr>
        <w:t>五、使用非财政拨款结余（含专用结余</w:t>
      </w:r>
      <w:r>
        <w:rPr>
          <w:rFonts w:ascii="宋体" w:hAnsi="宋体" w:eastAsia="宋体" w:cs="宋体"/>
          <w:b/>
          <w:bCs/>
          <w:spacing w:val="6"/>
          <w:sz w:val="32"/>
          <w:szCs w:val="32"/>
        </w:rPr>
        <w:t>）：</w:t>
      </w:r>
      <w:r>
        <w:rPr>
          <w:rFonts w:ascii="宋体" w:hAnsi="宋体" w:eastAsia="宋体" w:cs="宋体"/>
          <w:spacing w:val="-3"/>
          <w:sz w:val="32"/>
          <w:szCs w:val="32"/>
        </w:rPr>
        <w:t>指事业</w:t>
      </w:r>
      <w:r>
        <w:rPr>
          <w:rFonts w:ascii="仿宋" w:hAnsi="仿宋" w:eastAsia="仿宋" w:cs="仿宋"/>
          <w:spacing w:val="-3"/>
          <w:sz w:val="32"/>
          <w:szCs w:val="32"/>
        </w:rPr>
        <w:t>单位</w:t>
      </w:r>
      <w:r>
        <w:rPr>
          <w:rFonts w:ascii="宋体" w:hAnsi="宋体" w:eastAsia="宋体" w:cs="宋体"/>
          <w:spacing w:val="-3"/>
          <w:sz w:val="32"/>
          <w:szCs w:val="32"/>
        </w:rPr>
        <w:t>按照</w:t>
      </w:r>
      <w:r>
        <w:rPr>
          <w:rFonts w:ascii="宋体" w:hAnsi="宋体" w:eastAsia="宋体" w:cs="宋体"/>
          <w:spacing w:val="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预算管理要求使用非财政拨款结余弥补收支差额的金额，以及使</w:t>
      </w:r>
      <w:r>
        <w:rPr>
          <w:rFonts w:ascii="宋体" w:hAnsi="宋体" w:eastAsia="宋体" w:cs="宋体"/>
          <w:spacing w:val="1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5"/>
          <w:sz w:val="32"/>
          <w:szCs w:val="32"/>
        </w:rPr>
        <w:t>用专用结余安排支出的金额。</w:t>
      </w:r>
    </w:p>
    <w:p w14:paraId="3DB1CD77">
      <w:pPr>
        <w:spacing w:before="276" w:line="327" w:lineRule="auto"/>
        <w:ind w:right="212" w:firstLine="641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b/>
          <w:bCs/>
          <w:spacing w:val="-2"/>
          <w:sz w:val="32"/>
          <w:szCs w:val="32"/>
        </w:rPr>
        <w:t>六、年初结转和结余：</w:t>
      </w:r>
      <w:r>
        <w:rPr>
          <w:rFonts w:ascii="宋体" w:hAnsi="宋体" w:eastAsia="宋体" w:cs="宋体"/>
          <w:spacing w:val="-2"/>
          <w:sz w:val="32"/>
          <w:szCs w:val="32"/>
        </w:rPr>
        <w:t>指</w:t>
      </w:r>
      <w:r>
        <w:rPr>
          <w:rFonts w:ascii="仿宋" w:hAnsi="仿宋" w:eastAsia="仿宋" w:cs="仿宋"/>
          <w:spacing w:val="-2"/>
          <w:sz w:val="32"/>
          <w:szCs w:val="32"/>
        </w:rPr>
        <w:t>单位</w:t>
      </w:r>
      <w:r>
        <w:rPr>
          <w:rFonts w:ascii="宋体" w:hAnsi="宋体" w:eastAsia="宋体" w:cs="宋体"/>
          <w:spacing w:val="-2"/>
          <w:sz w:val="32"/>
          <w:szCs w:val="32"/>
        </w:rPr>
        <w:t>以前年度尚未完成、结转到</w:t>
      </w:r>
      <w:r>
        <w:rPr>
          <w:rFonts w:ascii="仿宋" w:hAnsi="仿宋" w:eastAsia="仿宋" w:cs="仿宋"/>
          <w:spacing w:val="-2"/>
          <w:sz w:val="32"/>
          <w:szCs w:val="32"/>
        </w:rPr>
        <w:t>本</w:t>
      </w:r>
      <w:r>
        <w:rPr>
          <w:rFonts w:ascii="仿宋" w:hAnsi="仿宋" w:eastAsia="仿宋" w:cs="仿宋"/>
          <w:spacing w:val="15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年仍按原规定用途继续使用的资金，或项目已完成等产生的结余</w:t>
      </w:r>
      <w:r>
        <w:rPr>
          <w:rFonts w:ascii="宋体" w:hAnsi="宋体" w:eastAsia="宋体" w:cs="宋体"/>
          <w:spacing w:val="13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4"/>
          <w:sz w:val="32"/>
          <w:szCs w:val="32"/>
        </w:rPr>
        <w:t>资金。</w:t>
      </w:r>
    </w:p>
    <w:p w14:paraId="6AEABA82">
      <w:pPr>
        <w:spacing w:before="274" w:line="300" w:lineRule="auto"/>
        <w:ind w:firstLine="637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b/>
          <w:bCs/>
          <w:spacing w:val="-5"/>
          <w:sz w:val="32"/>
          <w:szCs w:val="32"/>
        </w:rPr>
        <w:t>七、结余分配：</w:t>
      </w:r>
      <w:r>
        <w:rPr>
          <w:rFonts w:ascii="宋体" w:hAnsi="宋体" w:eastAsia="宋体" w:cs="宋体"/>
          <w:spacing w:val="-5"/>
          <w:sz w:val="32"/>
          <w:szCs w:val="32"/>
        </w:rPr>
        <w:t>指事业</w:t>
      </w:r>
      <w:r>
        <w:rPr>
          <w:rFonts w:ascii="仿宋" w:hAnsi="仿宋" w:eastAsia="仿宋" w:cs="仿宋"/>
          <w:spacing w:val="-5"/>
          <w:sz w:val="32"/>
          <w:szCs w:val="32"/>
        </w:rPr>
        <w:t>单位</w:t>
      </w:r>
      <w:r>
        <w:rPr>
          <w:rFonts w:ascii="宋体" w:hAnsi="宋体" w:eastAsia="宋体" w:cs="宋体"/>
          <w:spacing w:val="-5"/>
          <w:sz w:val="32"/>
          <w:szCs w:val="32"/>
        </w:rPr>
        <w:t>按照会计制度规定缴纳的所得税、</w:t>
      </w:r>
      <w:r>
        <w:rPr>
          <w:rFonts w:ascii="宋体" w:hAnsi="宋体" w:eastAsia="宋体" w:cs="宋体"/>
          <w:spacing w:val="4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提取的专用结余以及转入非财政拨款结余的金额等。</w:t>
      </w:r>
    </w:p>
    <w:p w14:paraId="67665B90">
      <w:pPr>
        <w:spacing w:before="276" w:line="300" w:lineRule="auto"/>
        <w:ind w:right="212" w:firstLine="643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b/>
          <w:bCs/>
          <w:spacing w:val="-2"/>
          <w:sz w:val="32"/>
          <w:szCs w:val="32"/>
        </w:rPr>
        <w:t>八、年末结转和结余：</w:t>
      </w:r>
      <w:r>
        <w:rPr>
          <w:rFonts w:ascii="宋体" w:hAnsi="宋体" w:eastAsia="宋体" w:cs="宋体"/>
          <w:spacing w:val="-2"/>
          <w:sz w:val="32"/>
          <w:szCs w:val="32"/>
        </w:rPr>
        <w:t>指</w:t>
      </w:r>
      <w:r>
        <w:rPr>
          <w:rFonts w:ascii="仿宋" w:hAnsi="仿宋" w:eastAsia="仿宋" w:cs="仿宋"/>
          <w:spacing w:val="-2"/>
          <w:sz w:val="32"/>
          <w:szCs w:val="32"/>
        </w:rPr>
        <w:t>单位</w:t>
      </w:r>
      <w:r>
        <w:rPr>
          <w:rFonts w:ascii="宋体" w:hAnsi="宋体" w:eastAsia="宋体" w:cs="宋体"/>
          <w:spacing w:val="-2"/>
          <w:sz w:val="32"/>
          <w:szCs w:val="32"/>
        </w:rPr>
        <w:t>按有关规定结转到下年或以后</w:t>
      </w:r>
      <w:r>
        <w:rPr>
          <w:rFonts w:ascii="宋体" w:hAnsi="宋体" w:eastAsia="宋体" w:cs="宋体"/>
          <w:spacing w:val="12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年度继续使用的资金，或项目已完成等产生的结余资金。</w:t>
      </w:r>
    </w:p>
    <w:p w14:paraId="326A2E82">
      <w:pPr>
        <w:spacing w:line="300" w:lineRule="auto"/>
        <w:rPr>
          <w:rFonts w:ascii="宋体" w:hAnsi="宋体" w:eastAsia="宋体" w:cs="宋体"/>
          <w:sz w:val="32"/>
          <w:szCs w:val="32"/>
        </w:rPr>
        <w:sectPr>
          <w:footerReference r:id="rId41" w:type="default"/>
          <w:pgSz w:w="11906" w:h="16839"/>
          <w:pgMar w:top="400" w:right="1303" w:bottom="1210" w:left="1430" w:header="0" w:footer="992" w:gutter="0"/>
          <w:cols w:space="720" w:num="1"/>
        </w:sectPr>
      </w:pPr>
    </w:p>
    <w:p w14:paraId="17C3238A">
      <w:pPr>
        <w:pStyle w:val="2"/>
        <w:spacing w:line="250" w:lineRule="auto"/>
      </w:pPr>
    </w:p>
    <w:p w14:paraId="18945A66">
      <w:pPr>
        <w:pStyle w:val="2"/>
        <w:spacing w:line="250" w:lineRule="auto"/>
      </w:pPr>
    </w:p>
    <w:p w14:paraId="23B309AA">
      <w:pPr>
        <w:pStyle w:val="2"/>
        <w:spacing w:line="250" w:lineRule="auto"/>
      </w:pPr>
    </w:p>
    <w:p w14:paraId="00AF113B">
      <w:pPr>
        <w:pStyle w:val="2"/>
        <w:spacing w:line="251" w:lineRule="auto"/>
      </w:pPr>
    </w:p>
    <w:p w14:paraId="00F0D5A4">
      <w:pPr>
        <w:pStyle w:val="2"/>
        <w:spacing w:line="251" w:lineRule="auto"/>
      </w:pPr>
    </w:p>
    <w:p w14:paraId="7A5FC75A">
      <w:pPr>
        <w:pStyle w:val="2"/>
        <w:spacing w:line="251" w:lineRule="auto"/>
      </w:pPr>
    </w:p>
    <w:p w14:paraId="4B66CD3C">
      <w:pPr>
        <w:pStyle w:val="2"/>
        <w:spacing w:line="251" w:lineRule="auto"/>
      </w:pPr>
    </w:p>
    <w:p w14:paraId="56395EA5">
      <w:pPr>
        <w:spacing w:before="104" w:line="300" w:lineRule="auto"/>
        <w:ind w:left="2" w:right="244" w:firstLine="646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b/>
          <w:bCs/>
          <w:spacing w:val="-2"/>
          <w:sz w:val="32"/>
          <w:szCs w:val="32"/>
        </w:rPr>
        <w:t>九、</w:t>
      </w:r>
      <w:r>
        <w:rPr>
          <w:rFonts w:ascii="仿宋" w:hAnsi="仿宋" w:eastAsia="仿宋" w:cs="仿宋"/>
          <w:b/>
          <w:bCs/>
          <w:spacing w:val="-2"/>
          <w:sz w:val="32"/>
          <w:szCs w:val="32"/>
        </w:rPr>
        <w:t>基本</w:t>
      </w:r>
      <w:r>
        <w:rPr>
          <w:rFonts w:ascii="宋体" w:hAnsi="宋体" w:eastAsia="宋体" w:cs="宋体"/>
          <w:b/>
          <w:bCs/>
          <w:spacing w:val="-2"/>
          <w:sz w:val="32"/>
          <w:szCs w:val="32"/>
        </w:rPr>
        <w:t>支出：</w:t>
      </w:r>
      <w:r>
        <w:rPr>
          <w:rFonts w:ascii="宋体" w:hAnsi="宋体" w:eastAsia="宋体" w:cs="宋体"/>
          <w:spacing w:val="-2"/>
          <w:sz w:val="32"/>
          <w:szCs w:val="32"/>
        </w:rPr>
        <w:t>指为保障机构正常运转、完成日常工作任务</w:t>
      </w:r>
      <w:r>
        <w:rPr>
          <w:rFonts w:ascii="宋体" w:hAnsi="宋体" w:eastAsia="宋体" w:cs="宋体"/>
          <w:spacing w:val="13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而发生的人员支出和公用支出。</w:t>
      </w:r>
    </w:p>
    <w:p w14:paraId="45CE0025">
      <w:pPr>
        <w:spacing w:before="276" w:line="300" w:lineRule="auto"/>
        <w:ind w:right="241" w:firstLine="642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b/>
          <w:bCs/>
          <w:spacing w:val="-1"/>
          <w:sz w:val="32"/>
          <w:szCs w:val="32"/>
        </w:rPr>
        <w:t>十、项目支出：</w:t>
      </w:r>
      <w:r>
        <w:rPr>
          <w:rFonts w:ascii="宋体" w:hAnsi="宋体" w:eastAsia="宋体" w:cs="宋体"/>
          <w:spacing w:val="-1"/>
          <w:sz w:val="32"/>
          <w:szCs w:val="32"/>
        </w:rPr>
        <w:t>指在</w:t>
      </w:r>
      <w:r>
        <w:rPr>
          <w:rFonts w:ascii="仿宋" w:hAnsi="仿宋" w:eastAsia="仿宋" w:cs="仿宋"/>
          <w:spacing w:val="-1"/>
          <w:sz w:val="32"/>
          <w:szCs w:val="32"/>
        </w:rPr>
        <w:t>基本</w:t>
      </w:r>
      <w:r>
        <w:rPr>
          <w:rFonts w:ascii="宋体" w:hAnsi="宋体" w:eastAsia="宋体" w:cs="宋体"/>
          <w:spacing w:val="-1"/>
          <w:sz w:val="32"/>
          <w:szCs w:val="32"/>
        </w:rPr>
        <w:t>支出之外为完成特定行政</w:t>
      </w:r>
      <w:r>
        <w:rPr>
          <w:rFonts w:ascii="宋体" w:hAnsi="宋体" w:eastAsia="宋体" w:cs="宋体"/>
          <w:spacing w:val="-2"/>
          <w:sz w:val="32"/>
          <w:szCs w:val="32"/>
        </w:rPr>
        <w:t>任务和事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5"/>
          <w:sz w:val="32"/>
          <w:szCs w:val="32"/>
        </w:rPr>
        <w:t>业发展目标所发生的支出。</w:t>
      </w:r>
    </w:p>
    <w:p w14:paraId="445B09F9">
      <w:pPr>
        <w:spacing w:before="274" w:line="300" w:lineRule="auto"/>
        <w:ind w:left="3" w:right="138" w:firstLine="638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b/>
          <w:bCs/>
          <w:spacing w:val="-4"/>
          <w:sz w:val="32"/>
          <w:szCs w:val="32"/>
        </w:rPr>
        <w:t>十一、</w:t>
      </w:r>
      <w:r>
        <w:rPr>
          <w:rFonts w:ascii="仿宋" w:hAnsi="仿宋" w:eastAsia="仿宋" w:cs="仿宋"/>
          <w:b/>
          <w:bCs/>
          <w:spacing w:val="-4"/>
          <w:sz w:val="32"/>
          <w:szCs w:val="32"/>
        </w:rPr>
        <w:t>经</w:t>
      </w:r>
      <w:r>
        <w:rPr>
          <w:rFonts w:ascii="宋体" w:hAnsi="宋体" w:eastAsia="宋体" w:cs="宋体"/>
          <w:b/>
          <w:bCs/>
          <w:spacing w:val="-4"/>
          <w:sz w:val="32"/>
          <w:szCs w:val="32"/>
        </w:rPr>
        <w:t>营支出</w:t>
      </w:r>
      <w:r>
        <w:rPr>
          <w:rFonts w:ascii="宋体" w:hAnsi="宋体" w:eastAsia="宋体" w:cs="宋体"/>
          <w:spacing w:val="-4"/>
          <w:sz w:val="32"/>
          <w:szCs w:val="32"/>
        </w:rPr>
        <w:t xml:space="preserve"> </w:t>
      </w:r>
      <w:r>
        <w:rPr>
          <w:rFonts w:ascii="宋体" w:hAnsi="宋体" w:eastAsia="宋体" w:cs="宋体"/>
          <w:b/>
          <w:bCs/>
          <w:spacing w:val="-4"/>
          <w:sz w:val="32"/>
          <w:szCs w:val="32"/>
        </w:rPr>
        <w:t>：</w:t>
      </w:r>
      <w:r>
        <w:rPr>
          <w:rFonts w:ascii="宋体" w:hAnsi="宋体" w:eastAsia="宋体" w:cs="宋体"/>
          <w:spacing w:val="-4"/>
          <w:sz w:val="32"/>
          <w:szCs w:val="32"/>
        </w:rPr>
        <w:t>指事业</w:t>
      </w:r>
      <w:r>
        <w:rPr>
          <w:rFonts w:ascii="仿宋" w:hAnsi="仿宋" w:eastAsia="仿宋" w:cs="仿宋"/>
          <w:spacing w:val="-4"/>
          <w:sz w:val="32"/>
          <w:szCs w:val="32"/>
        </w:rPr>
        <w:t>单位</w:t>
      </w:r>
      <w:r>
        <w:rPr>
          <w:rFonts w:ascii="宋体" w:hAnsi="宋体" w:eastAsia="宋体" w:cs="宋体"/>
          <w:spacing w:val="-4"/>
          <w:sz w:val="32"/>
          <w:szCs w:val="32"/>
        </w:rPr>
        <w:t>在专业业务活动及其辅助活动</w:t>
      </w:r>
      <w:r>
        <w:rPr>
          <w:rFonts w:ascii="宋体" w:hAnsi="宋体" w:eastAsia="宋体" w:cs="宋体"/>
          <w:spacing w:val="18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之外开展非独立核算</w:t>
      </w:r>
      <w:r>
        <w:rPr>
          <w:rFonts w:ascii="仿宋" w:hAnsi="仿宋" w:eastAsia="仿宋" w:cs="仿宋"/>
          <w:spacing w:val="-3"/>
          <w:sz w:val="32"/>
          <w:szCs w:val="32"/>
        </w:rPr>
        <w:t>经</w:t>
      </w:r>
      <w:r>
        <w:rPr>
          <w:rFonts w:ascii="宋体" w:hAnsi="宋体" w:eastAsia="宋体" w:cs="宋体"/>
          <w:spacing w:val="-3"/>
          <w:sz w:val="32"/>
          <w:szCs w:val="32"/>
        </w:rPr>
        <w:t>营活动发生的支出。</w:t>
      </w:r>
    </w:p>
    <w:p w14:paraId="77538BAC">
      <w:pPr>
        <w:spacing w:before="274" w:line="348" w:lineRule="auto"/>
        <w:ind w:left="3" w:right="240" w:firstLine="638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b/>
          <w:bCs/>
          <w:spacing w:val="-2"/>
          <w:sz w:val="32"/>
          <w:szCs w:val="32"/>
        </w:rPr>
        <w:t>十二、</w:t>
      </w:r>
      <w:r>
        <w:rPr>
          <w:rFonts w:ascii="仿宋" w:hAnsi="仿宋" w:eastAsia="仿宋" w:cs="仿宋"/>
          <w:b/>
          <w:bCs/>
          <w:spacing w:val="-2"/>
          <w:sz w:val="32"/>
          <w:szCs w:val="32"/>
        </w:rPr>
        <w:t>基本</w:t>
      </w:r>
      <w:r>
        <w:rPr>
          <w:rFonts w:ascii="宋体" w:hAnsi="宋体" w:eastAsia="宋体" w:cs="宋体"/>
          <w:b/>
          <w:bCs/>
          <w:spacing w:val="-2"/>
          <w:sz w:val="32"/>
          <w:szCs w:val="32"/>
        </w:rPr>
        <w:t>建设支出：</w:t>
      </w:r>
      <w:r>
        <w:rPr>
          <w:rFonts w:ascii="宋体" w:hAnsi="宋体" w:eastAsia="宋体" w:cs="宋体"/>
          <w:spacing w:val="-2"/>
          <w:sz w:val="32"/>
          <w:szCs w:val="32"/>
        </w:rPr>
        <w:t>填列由</w:t>
      </w:r>
      <w:r>
        <w:rPr>
          <w:rFonts w:ascii="仿宋" w:hAnsi="仿宋" w:eastAsia="仿宋" w:cs="仿宋"/>
          <w:spacing w:val="-2"/>
          <w:sz w:val="32"/>
          <w:szCs w:val="32"/>
        </w:rPr>
        <w:t>本</w:t>
      </w:r>
      <w:r>
        <w:rPr>
          <w:rFonts w:ascii="宋体" w:hAnsi="宋体" w:eastAsia="宋体" w:cs="宋体"/>
          <w:spacing w:val="-2"/>
          <w:sz w:val="32"/>
          <w:szCs w:val="32"/>
        </w:rPr>
        <w:t>级发展与改革部门集中安排</w:t>
      </w:r>
      <w:r>
        <w:rPr>
          <w:rFonts w:ascii="宋体" w:hAnsi="宋体" w:eastAsia="宋体" w:cs="宋体"/>
          <w:spacing w:val="13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的用于购置固定资产、战略</w:t>
      </w:r>
      <w:r>
        <w:rPr>
          <w:rFonts w:ascii="仿宋" w:hAnsi="仿宋" w:eastAsia="仿宋" w:cs="仿宋"/>
          <w:spacing w:val="-1"/>
          <w:sz w:val="32"/>
          <w:szCs w:val="32"/>
        </w:rPr>
        <w:t>性</w:t>
      </w:r>
      <w:r>
        <w:rPr>
          <w:rFonts w:ascii="宋体" w:hAnsi="宋体" w:eastAsia="宋体" w:cs="宋体"/>
          <w:spacing w:val="-1"/>
          <w:sz w:val="32"/>
          <w:szCs w:val="32"/>
        </w:rPr>
        <w:t>和应急</w:t>
      </w:r>
      <w:r>
        <w:rPr>
          <w:rFonts w:ascii="仿宋" w:hAnsi="仿宋" w:eastAsia="仿宋" w:cs="仿宋"/>
          <w:spacing w:val="-1"/>
          <w:sz w:val="32"/>
          <w:szCs w:val="32"/>
        </w:rPr>
        <w:t>性</w:t>
      </w:r>
      <w:r>
        <w:rPr>
          <w:rFonts w:ascii="宋体" w:hAnsi="宋体" w:eastAsia="宋体" w:cs="宋体"/>
          <w:spacing w:val="-1"/>
          <w:sz w:val="32"/>
          <w:szCs w:val="32"/>
        </w:rPr>
        <w:t>储备、土地和无</w:t>
      </w:r>
      <w:r>
        <w:rPr>
          <w:rFonts w:ascii="仿宋" w:hAnsi="仿宋" w:eastAsia="仿宋" w:cs="仿宋"/>
          <w:spacing w:val="-1"/>
          <w:sz w:val="32"/>
          <w:szCs w:val="32"/>
        </w:rPr>
        <w:t>形</w:t>
      </w:r>
      <w:r>
        <w:rPr>
          <w:rFonts w:ascii="宋体" w:hAnsi="宋体" w:eastAsia="宋体" w:cs="宋体"/>
          <w:spacing w:val="-1"/>
          <w:sz w:val="32"/>
          <w:szCs w:val="32"/>
        </w:rPr>
        <w:t>资产，</w:t>
      </w:r>
      <w:r>
        <w:rPr>
          <w:rFonts w:ascii="宋体" w:hAnsi="宋体" w:eastAsia="宋体" w:cs="宋体"/>
          <w:spacing w:val="1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以及购建</w:t>
      </w:r>
      <w:r>
        <w:rPr>
          <w:rFonts w:ascii="仿宋" w:hAnsi="仿宋" w:eastAsia="仿宋" w:cs="仿宋"/>
          <w:spacing w:val="-1"/>
          <w:sz w:val="32"/>
          <w:szCs w:val="32"/>
        </w:rPr>
        <w:t>基</w:t>
      </w:r>
      <w:r>
        <w:rPr>
          <w:rFonts w:ascii="宋体" w:hAnsi="宋体" w:eastAsia="宋体" w:cs="宋体"/>
          <w:spacing w:val="-1"/>
          <w:sz w:val="32"/>
          <w:szCs w:val="32"/>
        </w:rPr>
        <w:t>础设施、大型修缮所发生的一般公共预算财政拨款支</w:t>
      </w:r>
      <w:r>
        <w:rPr>
          <w:rFonts w:ascii="宋体" w:hAnsi="宋体" w:eastAsia="宋体" w:cs="宋体"/>
          <w:spacing w:val="1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出，不包括政府</w:t>
      </w:r>
      <w:r>
        <w:rPr>
          <w:rFonts w:ascii="仿宋" w:hAnsi="仿宋" w:eastAsia="仿宋" w:cs="仿宋"/>
          <w:spacing w:val="-1"/>
          <w:sz w:val="32"/>
          <w:szCs w:val="32"/>
        </w:rPr>
        <w:t>性基</w:t>
      </w:r>
      <w:r>
        <w:rPr>
          <w:rFonts w:ascii="宋体" w:hAnsi="宋体" w:eastAsia="宋体" w:cs="宋体"/>
          <w:spacing w:val="-1"/>
          <w:sz w:val="32"/>
          <w:szCs w:val="32"/>
        </w:rPr>
        <w:t>金、财政专户管理资金以及各类拼盘自筹资</w:t>
      </w:r>
      <w:r>
        <w:rPr>
          <w:rFonts w:ascii="宋体" w:hAnsi="宋体" w:eastAsia="宋体" w:cs="宋体"/>
          <w:spacing w:val="1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4"/>
          <w:sz w:val="32"/>
          <w:szCs w:val="32"/>
        </w:rPr>
        <w:t>金等。</w:t>
      </w:r>
    </w:p>
    <w:p w14:paraId="274AF2FC">
      <w:pPr>
        <w:spacing w:before="275" w:line="340" w:lineRule="auto"/>
        <w:ind w:left="1" w:right="239" w:firstLine="641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b/>
          <w:bCs/>
          <w:spacing w:val="-2"/>
          <w:sz w:val="32"/>
          <w:szCs w:val="32"/>
        </w:rPr>
        <w:t>十三、其他资</w:t>
      </w:r>
      <w:r>
        <w:rPr>
          <w:rFonts w:ascii="仿宋" w:hAnsi="仿宋" w:eastAsia="仿宋" w:cs="仿宋"/>
          <w:b/>
          <w:bCs/>
          <w:spacing w:val="-2"/>
          <w:sz w:val="32"/>
          <w:szCs w:val="32"/>
        </w:rPr>
        <w:t>本性</w:t>
      </w:r>
      <w:r>
        <w:rPr>
          <w:rFonts w:ascii="宋体" w:hAnsi="宋体" w:eastAsia="宋体" w:cs="宋体"/>
          <w:b/>
          <w:bCs/>
          <w:spacing w:val="-2"/>
          <w:sz w:val="32"/>
          <w:szCs w:val="32"/>
        </w:rPr>
        <w:t>支出：</w:t>
      </w:r>
      <w:r>
        <w:rPr>
          <w:rFonts w:ascii="宋体" w:hAnsi="宋体" w:eastAsia="宋体" w:cs="宋体"/>
          <w:spacing w:val="-2"/>
          <w:sz w:val="32"/>
          <w:szCs w:val="32"/>
        </w:rPr>
        <w:t>填列由各级非发展与改革部门集中</w:t>
      </w:r>
      <w:r>
        <w:rPr>
          <w:rFonts w:ascii="宋体" w:hAnsi="宋体" w:eastAsia="宋体" w:cs="宋体"/>
          <w:spacing w:val="1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安排的用于购置固定资产、战备</w:t>
      </w:r>
      <w:r>
        <w:rPr>
          <w:rFonts w:ascii="仿宋" w:hAnsi="仿宋" w:eastAsia="仿宋" w:cs="仿宋"/>
          <w:spacing w:val="-1"/>
          <w:sz w:val="32"/>
          <w:szCs w:val="32"/>
        </w:rPr>
        <w:t>性</w:t>
      </w:r>
      <w:r>
        <w:rPr>
          <w:rFonts w:ascii="宋体" w:hAnsi="宋体" w:eastAsia="宋体" w:cs="宋体"/>
          <w:spacing w:val="-1"/>
          <w:sz w:val="32"/>
          <w:szCs w:val="32"/>
        </w:rPr>
        <w:t>和应急</w:t>
      </w:r>
      <w:r>
        <w:rPr>
          <w:rFonts w:ascii="仿宋" w:hAnsi="仿宋" w:eastAsia="仿宋" w:cs="仿宋"/>
          <w:spacing w:val="-1"/>
          <w:sz w:val="32"/>
          <w:szCs w:val="32"/>
        </w:rPr>
        <w:t>性</w:t>
      </w:r>
      <w:r>
        <w:rPr>
          <w:rFonts w:ascii="宋体" w:hAnsi="宋体" w:eastAsia="宋体" w:cs="宋体"/>
          <w:spacing w:val="-1"/>
          <w:sz w:val="32"/>
          <w:szCs w:val="32"/>
        </w:rPr>
        <w:t>储备、土地和无</w:t>
      </w:r>
      <w:r>
        <w:rPr>
          <w:rFonts w:ascii="仿宋" w:hAnsi="仿宋" w:eastAsia="仿宋" w:cs="仿宋"/>
          <w:spacing w:val="-1"/>
          <w:sz w:val="32"/>
          <w:szCs w:val="32"/>
        </w:rPr>
        <w:t>形</w:t>
      </w:r>
      <w:r>
        <w:rPr>
          <w:rFonts w:ascii="宋体" w:hAnsi="宋体" w:eastAsia="宋体" w:cs="宋体"/>
          <w:spacing w:val="-1"/>
          <w:sz w:val="32"/>
          <w:szCs w:val="32"/>
        </w:rPr>
        <w:t>资</w:t>
      </w:r>
      <w:r>
        <w:rPr>
          <w:rFonts w:ascii="宋体" w:hAnsi="宋体" w:eastAsia="宋体" w:cs="宋体"/>
          <w:spacing w:val="14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产，以及购建</w:t>
      </w:r>
      <w:r>
        <w:rPr>
          <w:rFonts w:ascii="仿宋" w:hAnsi="仿宋" w:eastAsia="仿宋" w:cs="仿宋"/>
          <w:spacing w:val="-1"/>
          <w:sz w:val="32"/>
          <w:szCs w:val="32"/>
        </w:rPr>
        <w:t>基</w:t>
      </w:r>
      <w:r>
        <w:rPr>
          <w:rFonts w:ascii="宋体" w:hAnsi="宋体" w:eastAsia="宋体" w:cs="宋体"/>
          <w:spacing w:val="-1"/>
          <w:sz w:val="32"/>
          <w:szCs w:val="32"/>
        </w:rPr>
        <w:t>础设施、大型修缮和财政支持企业更新改造所发</w:t>
      </w:r>
      <w:r>
        <w:rPr>
          <w:rFonts w:ascii="宋体" w:hAnsi="宋体" w:eastAsia="宋体" w:cs="宋体"/>
          <w:spacing w:val="14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0"/>
          <w:sz w:val="32"/>
          <w:szCs w:val="32"/>
        </w:rPr>
        <w:t>生的支出。</w:t>
      </w:r>
    </w:p>
    <w:p w14:paraId="768B78F8">
      <w:pPr>
        <w:spacing w:before="273" w:line="340" w:lineRule="auto"/>
        <w:ind w:left="3" w:firstLine="638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b/>
          <w:bCs/>
          <w:spacing w:val="-3"/>
          <w:sz w:val="32"/>
          <w:szCs w:val="32"/>
        </w:rPr>
        <w:t>十四、</w:t>
      </w:r>
      <w:r>
        <w:rPr>
          <w:rFonts w:ascii="Calibri" w:hAnsi="Calibri" w:eastAsia="Calibri" w:cs="Calibri"/>
          <w:b/>
          <w:bCs/>
          <w:spacing w:val="-3"/>
          <w:sz w:val="32"/>
          <w:szCs w:val="32"/>
        </w:rPr>
        <w:t>“</w:t>
      </w:r>
      <w:r>
        <w:rPr>
          <w:rFonts w:ascii="宋体" w:hAnsi="宋体" w:eastAsia="宋体" w:cs="宋体"/>
          <w:b/>
          <w:bCs/>
          <w:spacing w:val="-3"/>
          <w:sz w:val="32"/>
          <w:szCs w:val="32"/>
        </w:rPr>
        <w:t>三公</w:t>
      </w:r>
      <w:r>
        <w:rPr>
          <w:rFonts w:ascii="Calibri" w:hAnsi="Calibri" w:eastAsia="Calibri" w:cs="Calibri"/>
          <w:b/>
          <w:bCs/>
          <w:spacing w:val="-3"/>
          <w:sz w:val="32"/>
          <w:szCs w:val="32"/>
        </w:rPr>
        <w:t>”</w:t>
      </w:r>
      <w:r>
        <w:rPr>
          <w:rFonts w:ascii="仿宋" w:hAnsi="仿宋" w:eastAsia="仿宋" w:cs="仿宋"/>
          <w:b/>
          <w:bCs/>
          <w:spacing w:val="-3"/>
          <w:sz w:val="32"/>
          <w:szCs w:val="32"/>
        </w:rPr>
        <w:t>经费</w:t>
      </w:r>
      <w:r>
        <w:rPr>
          <w:rFonts w:ascii="宋体" w:hAnsi="宋体" w:eastAsia="宋体" w:cs="宋体"/>
          <w:b/>
          <w:bCs/>
          <w:spacing w:val="-3"/>
          <w:sz w:val="32"/>
          <w:szCs w:val="32"/>
        </w:rPr>
        <w:t>：</w:t>
      </w:r>
      <w:r>
        <w:rPr>
          <w:rFonts w:ascii="宋体" w:hAnsi="宋体" w:eastAsia="宋体" w:cs="宋体"/>
          <w:spacing w:val="-3"/>
          <w:sz w:val="32"/>
          <w:szCs w:val="32"/>
        </w:rPr>
        <w:t>指部门用财政拨款安排的因公出国（境）</w:t>
      </w:r>
      <w:r>
        <w:rPr>
          <w:rFonts w:ascii="宋体" w:hAnsi="宋体" w:eastAsia="宋体" w:cs="宋体"/>
          <w:spacing w:val="1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2"/>
          <w:sz w:val="32"/>
          <w:szCs w:val="32"/>
        </w:rPr>
        <w:t>费</w:t>
      </w:r>
      <w:r>
        <w:rPr>
          <w:rFonts w:ascii="宋体" w:hAnsi="宋体" w:eastAsia="宋体" w:cs="宋体"/>
          <w:spacing w:val="-12"/>
          <w:sz w:val="32"/>
          <w:szCs w:val="32"/>
        </w:rPr>
        <w:t>、公务用车购置及运行</w:t>
      </w:r>
      <w:r>
        <w:rPr>
          <w:rFonts w:ascii="仿宋" w:hAnsi="仿宋" w:eastAsia="仿宋" w:cs="仿宋"/>
          <w:spacing w:val="-12"/>
          <w:sz w:val="32"/>
          <w:szCs w:val="32"/>
        </w:rPr>
        <w:t>费</w:t>
      </w:r>
      <w:r>
        <w:rPr>
          <w:rFonts w:ascii="宋体" w:hAnsi="宋体" w:eastAsia="宋体" w:cs="宋体"/>
          <w:spacing w:val="-12"/>
          <w:sz w:val="32"/>
          <w:szCs w:val="32"/>
        </w:rPr>
        <w:t>和公务接待</w:t>
      </w:r>
      <w:r>
        <w:rPr>
          <w:rFonts w:ascii="仿宋" w:hAnsi="仿宋" w:eastAsia="仿宋" w:cs="仿宋"/>
          <w:spacing w:val="-12"/>
          <w:sz w:val="32"/>
          <w:szCs w:val="32"/>
        </w:rPr>
        <w:t>费</w:t>
      </w:r>
      <w:r>
        <w:rPr>
          <w:rFonts w:ascii="宋体" w:hAnsi="宋体" w:eastAsia="宋体" w:cs="宋体"/>
          <w:spacing w:val="-12"/>
          <w:sz w:val="32"/>
          <w:szCs w:val="32"/>
        </w:rPr>
        <w:t>。其中，</w:t>
      </w:r>
      <w:r>
        <w:rPr>
          <w:rFonts w:ascii="宋体" w:hAnsi="宋体" w:eastAsia="宋体" w:cs="宋体"/>
          <w:spacing w:val="102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2"/>
          <w:sz w:val="32"/>
          <w:szCs w:val="32"/>
        </w:rPr>
        <w:t>因公出国（境）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反映</w:t>
      </w:r>
      <w:r>
        <w:rPr>
          <w:rFonts w:ascii="仿宋" w:hAnsi="仿宋" w:eastAsia="仿宋" w:cs="仿宋"/>
          <w:spacing w:val="-1"/>
          <w:sz w:val="32"/>
          <w:szCs w:val="32"/>
        </w:rPr>
        <w:t>单位</w:t>
      </w:r>
      <w:r>
        <w:rPr>
          <w:rFonts w:ascii="宋体" w:hAnsi="宋体" w:eastAsia="宋体" w:cs="宋体"/>
          <w:spacing w:val="-1"/>
          <w:sz w:val="32"/>
          <w:szCs w:val="32"/>
        </w:rPr>
        <w:t>公务出国（境）的国际旅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、国外城</w:t>
      </w:r>
      <w:r>
        <w:rPr>
          <w:rFonts w:ascii="宋体" w:hAnsi="宋体" w:eastAsia="宋体" w:cs="宋体"/>
          <w:spacing w:val="-2"/>
          <w:sz w:val="32"/>
          <w:szCs w:val="32"/>
        </w:rPr>
        <w:t>市间交通</w:t>
      </w:r>
      <w:r>
        <w:rPr>
          <w:rFonts w:ascii="仿宋" w:hAnsi="仿宋" w:eastAsia="仿宋" w:cs="仿宋"/>
          <w:spacing w:val="-2"/>
          <w:sz w:val="32"/>
          <w:szCs w:val="32"/>
        </w:rPr>
        <w:t>费</w:t>
      </w:r>
      <w:r>
        <w:rPr>
          <w:rFonts w:ascii="宋体" w:hAnsi="宋体" w:eastAsia="宋体" w:cs="宋体"/>
          <w:spacing w:val="-2"/>
          <w:sz w:val="32"/>
          <w:szCs w:val="32"/>
        </w:rPr>
        <w:t>、住</w:t>
      </w:r>
      <w:r>
        <w:rPr>
          <w:rFonts w:ascii="宋体" w:hAnsi="宋体" w:eastAsia="宋体" w:cs="宋体"/>
          <w:sz w:val="32"/>
          <w:szCs w:val="32"/>
        </w:rPr>
        <w:t xml:space="preserve">  </w:t>
      </w:r>
      <w:r>
        <w:rPr>
          <w:rFonts w:ascii="宋体" w:hAnsi="宋体" w:eastAsia="宋体" w:cs="宋体"/>
          <w:spacing w:val="-1"/>
          <w:sz w:val="32"/>
          <w:szCs w:val="32"/>
        </w:rPr>
        <w:t>宿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、伙食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、培训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、公杂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等支出；公务用车购置及运行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</w:p>
    <w:p w14:paraId="66B4EA31">
      <w:pPr>
        <w:spacing w:line="340" w:lineRule="auto"/>
        <w:rPr>
          <w:rFonts w:ascii="仿宋" w:hAnsi="仿宋" w:eastAsia="仿宋" w:cs="仿宋"/>
          <w:sz w:val="32"/>
          <w:szCs w:val="32"/>
        </w:rPr>
        <w:sectPr>
          <w:footerReference r:id="rId42" w:type="default"/>
          <w:pgSz w:w="11906" w:h="16839"/>
          <w:pgMar w:top="400" w:right="1278" w:bottom="1210" w:left="1428" w:header="0" w:footer="992" w:gutter="0"/>
          <w:cols w:space="720" w:num="1"/>
        </w:sectPr>
      </w:pPr>
    </w:p>
    <w:p w14:paraId="6620326D">
      <w:pPr>
        <w:pStyle w:val="2"/>
        <w:spacing w:line="250" w:lineRule="auto"/>
      </w:pPr>
    </w:p>
    <w:p w14:paraId="06A8A061">
      <w:pPr>
        <w:pStyle w:val="2"/>
        <w:spacing w:line="250" w:lineRule="auto"/>
      </w:pPr>
    </w:p>
    <w:p w14:paraId="7853F411">
      <w:pPr>
        <w:pStyle w:val="2"/>
        <w:spacing w:line="250" w:lineRule="auto"/>
      </w:pPr>
    </w:p>
    <w:p w14:paraId="5585C678">
      <w:pPr>
        <w:pStyle w:val="2"/>
        <w:spacing w:line="250" w:lineRule="auto"/>
      </w:pPr>
    </w:p>
    <w:p w14:paraId="751B6F89">
      <w:pPr>
        <w:pStyle w:val="2"/>
        <w:spacing w:line="250" w:lineRule="auto"/>
      </w:pPr>
    </w:p>
    <w:p w14:paraId="41332A6E">
      <w:pPr>
        <w:pStyle w:val="2"/>
        <w:spacing w:line="251" w:lineRule="auto"/>
      </w:pPr>
    </w:p>
    <w:p w14:paraId="41D4D433">
      <w:pPr>
        <w:pStyle w:val="2"/>
        <w:spacing w:line="251" w:lineRule="auto"/>
      </w:pPr>
    </w:p>
    <w:p w14:paraId="6FE45D3A">
      <w:pPr>
        <w:spacing w:before="104" w:line="380" w:lineRule="auto"/>
        <w:ind w:right="225" w:firstLine="2"/>
        <w:jc w:val="both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1"/>
          <w:sz w:val="32"/>
          <w:szCs w:val="32"/>
        </w:rPr>
        <w:t>反映</w:t>
      </w:r>
      <w:r>
        <w:rPr>
          <w:rFonts w:ascii="仿宋" w:hAnsi="仿宋" w:eastAsia="仿宋" w:cs="仿宋"/>
          <w:spacing w:val="-1"/>
          <w:sz w:val="32"/>
          <w:szCs w:val="32"/>
        </w:rPr>
        <w:t>单位</w:t>
      </w:r>
      <w:r>
        <w:rPr>
          <w:rFonts w:ascii="宋体" w:hAnsi="宋体" w:eastAsia="宋体" w:cs="宋体"/>
          <w:spacing w:val="-1"/>
          <w:sz w:val="32"/>
          <w:szCs w:val="32"/>
        </w:rPr>
        <w:t>公务用车购置支出（含车辆购置税、</w:t>
      </w:r>
      <w:r>
        <w:rPr>
          <w:rFonts w:ascii="宋体" w:hAnsi="宋体" w:eastAsia="宋体" w:cs="宋体"/>
          <w:spacing w:val="-2"/>
          <w:sz w:val="32"/>
          <w:szCs w:val="32"/>
        </w:rPr>
        <w:t>牌照</w:t>
      </w:r>
      <w:r>
        <w:rPr>
          <w:rFonts w:ascii="仿宋" w:hAnsi="仿宋" w:eastAsia="仿宋" w:cs="仿宋"/>
          <w:spacing w:val="-2"/>
          <w:sz w:val="32"/>
          <w:szCs w:val="32"/>
        </w:rPr>
        <w:t>费</w:t>
      </w:r>
      <w:r>
        <w:rPr>
          <w:rFonts w:ascii="宋体" w:hAnsi="宋体" w:eastAsia="宋体" w:cs="宋体"/>
          <w:spacing w:val="-2"/>
          <w:sz w:val="32"/>
          <w:szCs w:val="32"/>
        </w:rPr>
        <w:t>）及按规定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保留的公务用车燃料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、维修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、过桥过路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、保险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、安全奖</w:t>
      </w:r>
      <w:r>
        <w:rPr>
          <w:rFonts w:ascii="宋体" w:hAnsi="宋体" w:eastAsia="宋体" w:cs="宋体"/>
          <w:spacing w:val="2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励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用等支出；公务接待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反映</w:t>
      </w:r>
      <w:r>
        <w:rPr>
          <w:rFonts w:ascii="仿宋" w:hAnsi="仿宋" w:eastAsia="仿宋" w:cs="仿宋"/>
          <w:spacing w:val="-1"/>
          <w:sz w:val="32"/>
          <w:szCs w:val="32"/>
        </w:rPr>
        <w:t>单位</w:t>
      </w:r>
      <w:r>
        <w:rPr>
          <w:rFonts w:ascii="宋体" w:hAnsi="宋体" w:eastAsia="宋体" w:cs="宋体"/>
          <w:spacing w:val="-1"/>
          <w:sz w:val="32"/>
          <w:szCs w:val="32"/>
        </w:rPr>
        <w:t>按规定开支的各类公务接待</w:t>
      </w:r>
      <w:r>
        <w:rPr>
          <w:rFonts w:ascii="宋体" w:hAnsi="宋体" w:eastAsia="宋体" w:cs="宋体"/>
          <w:spacing w:val="15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6"/>
          <w:sz w:val="32"/>
          <w:szCs w:val="32"/>
        </w:rPr>
        <w:t>（含外宾接待）支出。</w:t>
      </w:r>
    </w:p>
    <w:p w14:paraId="59CBB821">
      <w:pPr>
        <w:spacing w:line="326" w:lineRule="auto"/>
        <w:ind w:right="214" w:firstLine="642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b/>
          <w:bCs/>
          <w:spacing w:val="-2"/>
          <w:sz w:val="32"/>
          <w:szCs w:val="32"/>
        </w:rPr>
        <w:t>十五、其他交通</w:t>
      </w:r>
      <w:r>
        <w:rPr>
          <w:rFonts w:ascii="仿宋" w:hAnsi="仿宋" w:eastAsia="仿宋" w:cs="仿宋"/>
          <w:b/>
          <w:bCs/>
          <w:spacing w:val="-2"/>
          <w:sz w:val="32"/>
          <w:szCs w:val="32"/>
        </w:rPr>
        <w:t>费</w:t>
      </w:r>
      <w:r>
        <w:rPr>
          <w:rFonts w:ascii="宋体" w:hAnsi="宋体" w:eastAsia="宋体" w:cs="宋体"/>
          <w:b/>
          <w:bCs/>
          <w:spacing w:val="-2"/>
          <w:sz w:val="32"/>
          <w:szCs w:val="32"/>
        </w:rPr>
        <w:t>用：</w:t>
      </w:r>
      <w:r>
        <w:rPr>
          <w:rFonts w:ascii="宋体" w:hAnsi="宋体" w:eastAsia="宋体" w:cs="宋体"/>
          <w:spacing w:val="-2"/>
          <w:sz w:val="32"/>
          <w:szCs w:val="32"/>
        </w:rPr>
        <w:t>填列</w:t>
      </w:r>
      <w:r>
        <w:rPr>
          <w:rFonts w:ascii="仿宋" w:hAnsi="仿宋" w:eastAsia="仿宋" w:cs="仿宋"/>
          <w:spacing w:val="-2"/>
          <w:sz w:val="32"/>
          <w:szCs w:val="32"/>
        </w:rPr>
        <w:t>单位</w:t>
      </w:r>
      <w:r>
        <w:rPr>
          <w:rFonts w:ascii="宋体" w:hAnsi="宋体" w:eastAsia="宋体" w:cs="宋体"/>
          <w:spacing w:val="-2"/>
          <w:sz w:val="32"/>
          <w:szCs w:val="32"/>
        </w:rPr>
        <w:t>除公务用车运行维护</w:t>
      </w:r>
      <w:r>
        <w:rPr>
          <w:rFonts w:ascii="仿宋" w:hAnsi="仿宋" w:eastAsia="仿宋" w:cs="仿宋"/>
          <w:spacing w:val="-2"/>
          <w:sz w:val="32"/>
          <w:szCs w:val="32"/>
        </w:rPr>
        <w:t>费</w:t>
      </w:r>
      <w:r>
        <w:rPr>
          <w:rFonts w:ascii="宋体" w:hAnsi="宋体" w:eastAsia="宋体" w:cs="宋体"/>
          <w:spacing w:val="-2"/>
          <w:sz w:val="32"/>
          <w:szCs w:val="32"/>
        </w:rPr>
        <w:t>以外</w:t>
      </w:r>
      <w:r>
        <w:rPr>
          <w:rFonts w:ascii="宋体" w:hAnsi="宋体" w:eastAsia="宋体" w:cs="宋体"/>
          <w:spacing w:val="15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的其他交通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用。如公务交通补贴、租车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用、出租车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用，飞</w:t>
      </w:r>
      <w:r>
        <w:rPr>
          <w:rFonts w:ascii="宋体" w:hAnsi="宋体" w:eastAsia="宋体" w:cs="宋体"/>
          <w:spacing w:val="15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机、船舶等燃料</w:t>
      </w:r>
      <w:r>
        <w:rPr>
          <w:rFonts w:ascii="仿宋" w:hAnsi="仿宋" w:eastAsia="仿宋" w:cs="仿宋"/>
          <w:spacing w:val="-2"/>
          <w:sz w:val="32"/>
          <w:szCs w:val="32"/>
        </w:rPr>
        <w:t>费</w:t>
      </w:r>
      <w:r>
        <w:rPr>
          <w:rFonts w:ascii="宋体" w:hAnsi="宋体" w:eastAsia="宋体" w:cs="宋体"/>
          <w:spacing w:val="-2"/>
          <w:sz w:val="32"/>
          <w:szCs w:val="32"/>
        </w:rPr>
        <w:t>、维修</w:t>
      </w:r>
      <w:r>
        <w:rPr>
          <w:rFonts w:ascii="仿宋" w:hAnsi="仿宋" w:eastAsia="仿宋" w:cs="仿宋"/>
          <w:spacing w:val="-2"/>
          <w:sz w:val="32"/>
          <w:szCs w:val="32"/>
        </w:rPr>
        <w:t>费</w:t>
      </w:r>
      <w:r>
        <w:rPr>
          <w:rFonts w:ascii="宋体" w:hAnsi="宋体" w:eastAsia="宋体" w:cs="宋体"/>
          <w:spacing w:val="-2"/>
          <w:sz w:val="32"/>
          <w:szCs w:val="32"/>
        </w:rPr>
        <w:t>、保险</w:t>
      </w:r>
      <w:r>
        <w:rPr>
          <w:rFonts w:ascii="仿宋" w:hAnsi="仿宋" w:eastAsia="仿宋" w:cs="仿宋"/>
          <w:spacing w:val="-2"/>
          <w:sz w:val="32"/>
          <w:szCs w:val="32"/>
        </w:rPr>
        <w:t>费</w:t>
      </w:r>
      <w:r>
        <w:rPr>
          <w:rFonts w:ascii="宋体" w:hAnsi="宋体" w:eastAsia="宋体" w:cs="宋体"/>
          <w:spacing w:val="-2"/>
          <w:sz w:val="32"/>
          <w:szCs w:val="32"/>
        </w:rPr>
        <w:t>等。</w:t>
      </w:r>
    </w:p>
    <w:p w14:paraId="116F5FB2">
      <w:pPr>
        <w:spacing w:before="277" w:line="300" w:lineRule="auto"/>
        <w:ind w:left="3" w:right="212" w:firstLine="638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b/>
          <w:bCs/>
          <w:spacing w:val="-2"/>
          <w:sz w:val="32"/>
          <w:szCs w:val="32"/>
        </w:rPr>
        <w:t>十六、公务用车购置：</w:t>
      </w:r>
      <w:r>
        <w:rPr>
          <w:rFonts w:ascii="宋体" w:hAnsi="宋体" w:eastAsia="宋体" w:cs="宋体"/>
          <w:spacing w:val="-2"/>
          <w:sz w:val="32"/>
          <w:szCs w:val="32"/>
        </w:rPr>
        <w:t>填列</w:t>
      </w:r>
      <w:r>
        <w:rPr>
          <w:rFonts w:ascii="仿宋" w:hAnsi="仿宋" w:eastAsia="仿宋" w:cs="仿宋"/>
          <w:spacing w:val="-2"/>
          <w:sz w:val="32"/>
          <w:szCs w:val="32"/>
        </w:rPr>
        <w:t>单位</w:t>
      </w:r>
      <w:r>
        <w:rPr>
          <w:rFonts w:ascii="宋体" w:hAnsi="宋体" w:eastAsia="宋体" w:cs="宋体"/>
          <w:spacing w:val="-2"/>
          <w:sz w:val="32"/>
          <w:szCs w:val="32"/>
        </w:rPr>
        <w:t>公务用车车辆购置支出（含</w:t>
      </w:r>
      <w:r>
        <w:rPr>
          <w:rFonts w:ascii="宋体" w:hAnsi="宋体" w:eastAsia="宋体" w:cs="宋体"/>
          <w:spacing w:val="16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车辆购置税、牌照</w:t>
      </w:r>
      <w:r>
        <w:rPr>
          <w:rFonts w:ascii="仿宋" w:hAnsi="仿宋" w:eastAsia="仿宋" w:cs="仿宋"/>
          <w:spacing w:val="-4"/>
          <w:sz w:val="32"/>
          <w:szCs w:val="32"/>
        </w:rPr>
        <w:t>费</w:t>
      </w:r>
      <w:r>
        <w:rPr>
          <w:rFonts w:ascii="宋体" w:hAnsi="宋体" w:eastAsia="宋体" w:cs="宋体"/>
          <w:spacing w:val="-4"/>
          <w:sz w:val="32"/>
          <w:szCs w:val="32"/>
        </w:rPr>
        <w:t>）。</w:t>
      </w:r>
    </w:p>
    <w:p w14:paraId="43C1E6C0">
      <w:pPr>
        <w:spacing w:before="278" w:line="326" w:lineRule="auto"/>
        <w:ind w:left="1" w:right="210" w:firstLine="641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b/>
          <w:bCs/>
          <w:spacing w:val="-2"/>
          <w:sz w:val="32"/>
          <w:szCs w:val="32"/>
        </w:rPr>
        <w:t>十七、其他交通工具购置：</w:t>
      </w:r>
      <w:r>
        <w:rPr>
          <w:rFonts w:ascii="宋体" w:hAnsi="宋体" w:eastAsia="宋体" w:cs="宋体"/>
          <w:spacing w:val="-2"/>
          <w:sz w:val="32"/>
          <w:szCs w:val="32"/>
        </w:rPr>
        <w:t>填列</w:t>
      </w:r>
      <w:r>
        <w:rPr>
          <w:rFonts w:ascii="仿宋" w:hAnsi="仿宋" w:eastAsia="仿宋" w:cs="仿宋"/>
          <w:spacing w:val="-2"/>
          <w:sz w:val="32"/>
          <w:szCs w:val="32"/>
        </w:rPr>
        <w:t>单位</w:t>
      </w:r>
      <w:r>
        <w:rPr>
          <w:rFonts w:ascii="宋体" w:hAnsi="宋体" w:eastAsia="宋体" w:cs="宋体"/>
          <w:spacing w:val="-2"/>
          <w:sz w:val="32"/>
          <w:szCs w:val="32"/>
        </w:rPr>
        <w:t>除公务用车外的其他各</w:t>
      </w:r>
      <w:r>
        <w:rPr>
          <w:rFonts w:ascii="宋体" w:hAnsi="宋体" w:eastAsia="宋体" w:cs="宋体"/>
          <w:spacing w:val="12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类交通工具（如船舶、飞机等）购置支出（含车辆购置税、牌照</w:t>
      </w:r>
      <w:r>
        <w:rPr>
          <w:rFonts w:ascii="宋体" w:hAnsi="宋体" w:eastAsia="宋体" w:cs="宋体"/>
          <w:spacing w:val="1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2"/>
          <w:sz w:val="32"/>
          <w:szCs w:val="32"/>
        </w:rPr>
        <w:t>费</w:t>
      </w:r>
      <w:r>
        <w:rPr>
          <w:rFonts w:ascii="宋体" w:hAnsi="宋体" w:eastAsia="宋体" w:cs="宋体"/>
          <w:spacing w:val="-12"/>
          <w:sz w:val="32"/>
          <w:szCs w:val="32"/>
        </w:rPr>
        <w:t>）。</w:t>
      </w:r>
    </w:p>
    <w:p w14:paraId="5A28019B">
      <w:pPr>
        <w:spacing w:before="273" w:line="348" w:lineRule="auto"/>
        <w:ind w:left="2" w:firstLine="640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b/>
          <w:bCs/>
          <w:spacing w:val="-3"/>
          <w:sz w:val="32"/>
          <w:szCs w:val="32"/>
        </w:rPr>
        <w:t>十八、机关运行</w:t>
      </w:r>
      <w:r>
        <w:rPr>
          <w:rFonts w:ascii="仿宋" w:hAnsi="仿宋" w:eastAsia="仿宋" w:cs="仿宋"/>
          <w:b/>
          <w:bCs/>
          <w:spacing w:val="-3"/>
          <w:sz w:val="32"/>
          <w:szCs w:val="32"/>
        </w:rPr>
        <w:t>经费</w:t>
      </w:r>
      <w:r>
        <w:rPr>
          <w:rFonts w:ascii="宋体" w:hAnsi="宋体" w:eastAsia="宋体" w:cs="宋体"/>
          <w:b/>
          <w:bCs/>
          <w:spacing w:val="-3"/>
          <w:sz w:val="32"/>
          <w:szCs w:val="32"/>
        </w:rPr>
        <w:t>：</w:t>
      </w:r>
      <w:r>
        <w:rPr>
          <w:rFonts w:ascii="宋体" w:hAnsi="宋体" w:eastAsia="宋体" w:cs="宋体"/>
          <w:spacing w:val="-3"/>
          <w:sz w:val="32"/>
          <w:szCs w:val="32"/>
        </w:rPr>
        <w:t>指为保障行政</w:t>
      </w:r>
      <w:r>
        <w:rPr>
          <w:rFonts w:ascii="仿宋" w:hAnsi="仿宋" w:eastAsia="仿宋" w:cs="仿宋"/>
          <w:spacing w:val="-3"/>
          <w:sz w:val="32"/>
          <w:szCs w:val="32"/>
        </w:rPr>
        <w:t>单位</w:t>
      </w:r>
      <w:r>
        <w:rPr>
          <w:rFonts w:ascii="宋体" w:hAnsi="宋体" w:eastAsia="宋体" w:cs="宋体"/>
          <w:spacing w:val="-3"/>
          <w:sz w:val="32"/>
          <w:szCs w:val="32"/>
        </w:rPr>
        <w:t>（包括参</w:t>
      </w:r>
      <w:r>
        <w:rPr>
          <w:rFonts w:ascii="宋体" w:hAnsi="宋体" w:eastAsia="宋体" w:cs="宋体"/>
          <w:spacing w:val="-4"/>
          <w:sz w:val="32"/>
          <w:szCs w:val="32"/>
        </w:rPr>
        <w:t>照公务员</w:t>
      </w:r>
      <w:r>
        <w:rPr>
          <w:rFonts w:ascii="宋体" w:hAnsi="宋体" w:eastAsia="宋体" w:cs="宋体"/>
          <w:sz w:val="32"/>
          <w:szCs w:val="32"/>
        </w:rPr>
        <w:t xml:space="preserve">  </w:t>
      </w:r>
      <w:r>
        <w:rPr>
          <w:rFonts w:ascii="宋体" w:hAnsi="宋体" w:eastAsia="宋体" w:cs="宋体"/>
          <w:spacing w:val="-1"/>
          <w:sz w:val="32"/>
          <w:szCs w:val="32"/>
        </w:rPr>
        <w:t>法管理的事业</w:t>
      </w:r>
      <w:r>
        <w:rPr>
          <w:rFonts w:ascii="仿宋" w:hAnsi="仿宋" w:eastAsia="仿宋" w:cs="仿宋"/>
          <w:spacing w:val="-1"/>
          <w:sz w:val="32"/>
          <w:szCs w:val="32"/>
        </w:rPr>
        <w:t>单位</w:t>
      </w:r>
      <w:r>
        <w:rPr>
          <w:rFonts w:ascii="宋体" w:hAnsi="宋体" w:eastAsia="宋体" w:cs="宋体"/>
          <w:spacing w:val="-1"/>
          <w:sz w:val="32"/>
          <w:szCs w:val="32"/>
        </w:rPr>
        <w:t>）运行用于购买货物和服务的各项资金，包括</w:t>
      </w:r>
      <w:r>
        <w:rPr>
          <w:rFonts w:ascii="宋体" w:hAnsi="宋体" w:eastAsia="宋体" w:cs="宋体"/>
          <w:sz w:val="32"/>
          <w:szCs w:val="32"/>
        </w:rPr>
        <w:t xml:space="preserve">  </w:t>
      </w:r>
      <w:r>
        <w:rPr>
          <w:rFonts w:ascii="宋体" w:hAnsi="宋体" w:eastAsia="宋体" w:cs="宋体"/>
          <w:spacing w:val="-4"/>
          <w:sz w:val="32"/>
          <w:szCs w:val="32"/>
        </w:rPr>
        <w:t>办公及印刷</w:t>
      </w:r>
      <w:r>
        <w:rPr>
          <w:rFonts w:ascii="仿宋" w:hAnsi="仿宋" w:eastAsia="仿宋" w:cs="仿宋"/>
          <w:spacing w:val="-4"/>
          <w:sz w:val="32"/>
          <w:szCs w:val="32"/>
        </w:rPr>
        <w:t>费</w:t>
      </w:r>
      <w:r>
        <w:rPr>
          <w:rFonts w:ascii="宋体" w:hAnsi="宋体" w:eastAsia="宋体" w:cs="宋体"/>
          <w:spacing w:val="-4"/>
          <w:sz w:val="32"/>
          <w:szCs w:val="32"/>
        </w:rPr>
        <w:t>、邮电</w:t>
      </w:r>
      <w:r>
        <w:rPr>
          <w:rFonts w:ascii="仿宋" w:hAnsi="仿宋" w:eastAsia="仿宋" w:cs="仿宋"/>
          <w:spacing w:val="-4"/>
          <w:sz w:val="32"/>
          <w:szCs w:val="32"/>
        </w:rPr>
        <w:t>费</w:t>
      </w:r>
      <w:r>
        <w:rPr>
          <w:rFonts w:ascii="宋体" w:hAnsi="宋体" w:eastAsia="宋体" w:cs="宋体"/>
          <w:spacing w:val="-4"/>
          <w:sz w:val="32"/>
          <w:szCs w:val="32"/>
        </w:rPr>
        <w:t>、差旅</w:t>
      </w:r>
      <w:r>
        <w:rPr>
          <w:rFonts w:ascii="仿宋" w:hAnsi="仿宋" w:eastAsia="仿宋" w:cs="仿宋"/>
          <w:spacing w:val="-4"/>
          <w:sz w:val="32"/>
          <w:szCs w:val="32"/>
        </w:rPr>
        <w:t>费</w:t>
      </w:r>
      <w:r>
        <w:rPr>
          <w:rFonts w:ascii="宋体" w:hAnsi="宋体" w:eastAsia="宋体" w:cs="宋体"/>
          <w:spacing w:val="-4"/>
          <w:sz w:val="32"/>
          <w:szCs w:val="32"/>
        </w:rPr>
        <w:t>、会议</w:t>
      </w:r>
      <w:r>
        <w:rPr>
          <w:rFonts w:ascii="仿宋" w:hAnsi="仿宋" w:eastAsia="仿宋" w:cs="仿宋"/>
          <w:spacing w:val="-4"/>
          <w:sz w:val="32"/>
          <w:szCs w:val="32"/>
        </w:rPr>
        <w:t>费</w:t>
      </w:r>
      <w:r>
        <w:rPr>
          <w:rFonts w:ascii="宋体" w:hAnsi="宋体" w:eastAsia="宋体" w:cs="宋体"/>
          <w:spacing w:val="-4"/>
          <w:sz w:val="32"/>
          <w:szCs w:val="32"/>
        </w:rPr>
        <w:t>、福利</w:t>
      </w:r>
      <w:r>
        <w:rPr>
          <w:rFonts w:ascii="仿宋" w:hAnsi="仿宋" w:eastAsia="仿宋" w:cs="仿宋"/>
          <w:spacing w:val="-4"/>
          <w:sz w:val="32"/>
          <w:szCs w:val="32"/>
        </w:rPr>
        <w:t>费</w:t>
      </w:r>
      <w:r>
        <w:rPr>
          <w:rFonts w:ascii="宋体" w:hAnsi="宋体" w:eastAsia="宋体" w:cs="宋体"/>
          <w:spacing w:val="-4"/>
          <w:sz w:val="32"/>
          <w:szCs w:val="32"/>
        </w:rPr>
        <w:t>、日常维修</w:t>
      </w:r>
      <w:r>
        <w:rPr>
          <w:rFonts w:ascii="仿宋" w:hAnsi="仿宋" w:eastAsia="仿宋" w:cs="仿宋"/>
          <w:spacing w:val="-4"/>
          <w:sz w:val="32"/>
          <w:szCs w:val="32"/>
        </w:rPr>
        <w:t>费</w:t>
      </w:r>
      <w:r>
        <w:rPr>
          <w:rFonts w:ascii="宋体" w:hAnsi="宋体" w:eastAsia="宋体" w:cs="宋体"/>
          <w:spacing w:val="-4"/>
          <w:sz w:val="32"/>
          <w:szCs w:val="32"/>
        </w:rPr>
        <w:t>、</w:t>
      </w:r>
      <w:r>
        <w:rPr>
          <w:rFonts w:ascii="宋体" w:hAnsi="宋体" w:eastAsia="宋体" w:cs="宋体"/>
          <w:spacing w:val="6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专用材料以及一般设备购置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、办公用房水电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、办公用房取暖</w:t>
      </w:r>
      <w:r>
        <w:rPr>
          <w:rFonts w:ascii="宋体" w:hAnsi="宋体" w:eastAsia="宋体" w:cs="宋体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2"/>
          <w:sz w:val="32"/>
          <w:szCs w:val="32"/>
        </w:rPr>
        <w:t>费</w:t>
      </w:r>
      <w:r>
        <w:rPr>
          <w:rFonts w:ascii="宋体" w:hAnsi="宋体" w:eastAsia="宋体" w:cs="宋体"/>
          <w:spacing w:val="-2"/>
          <w:sz w:val="32"/>
          <w:szCs w:val="32"/>
        </w:rPr>
        <w:t>、办公用房物业管理</w:t>
      </w:r>
      <w:r>
        <w:rPr>
          <w:rFonts w:ascii="仿宋" w:hAnsi="仿宋" w:eastAsia="仿宋" w:cs="仿宋"/>
          <w:spacing w:val="-2"/>
          <w:sz w:val="32"/>
          <w:szCs w:val="32"/>
        </w:rPr>
        <w:t>费</w:t>
      </w:r>
      <w:r>
        <w:rPr>
          <w:rFonts w:ascii="宋体" w:hAnsi="宋体" w:eastAsia="宋体" w:cs="宋体"/>
          <w:spacing w:val="-2"/>
          <w:sz w:val="32"/>
          <w:szCs w:val="32"/>
        </w:rPr>
        <w:t>、公务用车运行维护</w:t>
      </w:r>
      <w:r>
        <w:rPr>
          <w:rFonts w:ascii="仿宋" w:hAnsi="仿宋" w:eastAsia="仿宋" w:cs="仿宋"/>
          <w:spacing w:val="-2"/>
          <w:sz w:val="32"/>
          <w:szCs w:val="32"/>
        </w:rPr>
        <w:t>费</w:t>
      </w:r>
      <w:r>
        <w:rPr>
          <w:rFonts w:ascii="宋体" w:hAnsi="宋体" w:eastAsia="宋体" w:cs="宋体"/>
          <w:spacing w:val="-2"/>
          <w:sz w:val="32"/>
          <w:szCs w:val="32"/>
        </w:rPr>
        <w:t>以及其他</w:t>
      </w:r>
      <w:r>
        <w:rPr>
          <w:rFonts w:ascii="仿宋" w:hAnsi="仿宋" w:eastAsia="仿宋" w:cs="仿宋"/>
          <w:spacing w:val="-2"/>
          <w:sz w:val="32"/>
          <w:szCs w:val="32"/>
        </w:rPr>
        <w:t>费</w:t>
      </w:r>
      <w:r>
        <w:rPr>
          <w:rFonts w:ascii="宋体" w:hAnsi="宋体" w:eastAsia="宋体" w:cs="宋体"/>
          <w:spacing w:val="-2"/>
          <w:sz w:val="32"/>
          <w:szCs w:val="32"/>
        </w:rPr>
        <w:t>用。</w:t>
      </w:r>
    </w:p>
    <w:sectPr>
      <w:footerReference r:id="rId43" w:type="default"/>
      <w:pgSz w:w="11906" w:h="16839"/>
      <w:pgMar w:top="400" w:right="1303" w:bottom="1210" w:left="1428" w:header="0" w:footer="992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7FC1601">
    <w:pPr>
      <w:spacing w:line="169" w:lineRule="auto"/>
      <w:ind w:left="4183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z w:val="24"/>
        <w:szCs w:val="24"/>
      </w:rPr>
      <w:t>1</w:t>
    </w: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C133E53">
    <w:pPr>
      <w:spacing w:line="170" w:lineRule="auto"/>
      <w:ind w:left="4576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pacing w:val="-6"/>
        <w:sz w:val="24"/>
        <w:szCs w:val="24"/>
      </w:rPr>
      <w:t>10</w:t>
    </w:r>
  </w:p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5DDC2E9">
    <w:pPr>
      <w:spacing w:line="169" w:lineRule="auto"/>
      <w:ind w:left="5780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pacing w:val="-6"/>
        <w:sz w:val="24"/>
        <w:szCs w:val="24"/>
      </w:rPr>
      <w:t>11</w:t>
    </w:r>
  </w:p>
</w:ftr>
</file>

<file path=word/footer1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9047FFD">
    <w:pPr>
      <w:spacing w:line="170" w:lineRule="auto"/>
      <w:ind w:left="5780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pacing w:val="-6"/>
        <w:sz w:val="24"/>
        <w:szCs w:val="24"/>
      </w:rPr>
      <w:t>12</w:t>
    </w:r>
  </w:p>
</w:ftr>
</file>

<file path=word/footer1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B753E18">
    <w:pPr>
      <w:spacing w:line="170" w:lineRule="auto"/>
      <w:ind w:left="4580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pacing w:val="-6"/>
        <w:sz w:val="24"/>
        <w:szCs w:val="24"/>
      </w:rPr>
      <w:t>13</w:t>
    </w:r>
  </w:p>
</w:ftr>
</file>

<file path=word/footer1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A07F1FE">
    <w:pPr>
      <w:spacing w:line="169" w:lineRule="auto"/>
      <w:ind w:left="4580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pacing w:val="-6"/>
        <w:sz w:val="24"/>
        <w:szCs w:val="24"/>
      </w:rPr>
      <w:t>14</w:t>
    </w:r>
  </w:p>
</w:ftr>
</file>

<file path=word/footer1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39461FD">
    <w:pPr>
      <w:spacing w:line="169" w:lineRule="auto"/>
      <w:ind w:left="5540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pacing w:val="-6"/>
        <w:sz w:val="24"/>
        <w:szCs w:val="24"/>
      </w:rPr>
      <w:t>15</w:t>
    </w:r>
  </w:p>
</w:ftr>
</file>

<file path=word/footer1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40C9254">
    <w:pPr>
      <w:spacing w:line="170" w:lineRule="auto"/>
      <w:ind w:left="5540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pacing w:val="-6"/>
        <w:sz w:val="24"/>
        <w:szCs w:val="24"/>
      </w:rPr>
      <w:t>16</w:t>
    </w:r>
  </w:p>
</w:ftr>
</file>

<file path=word/footer1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AFB5FDD">
    <w:pPr>
      <w:spacing w:line="169" w:lineRule="auto"/>
      <w:ind w:left="5327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pacing w:val="-6"/>
        <w:sz w:val="24"/>
        <w:szCs w:val="24"/>
      </w:rPr>
      <w:t>17</w:t>
    </w:r>
  </w:p>
</w:ftr>
</file>

<file path=word/footer1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47DBAB9">
    <w:pPr>
      <w:spacing w:line="170" w:lineRule="auto"/>
      <w:ind w:left="4899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pacing w:val="-6"/>
        <w:sz w:val="24"/>
        <w:szCs w:val="24"/>
      </w:rPr>
      <w:t>18</w:t>
    </w:r>
  </w:p>
</w:ftr>
</file>

<file path=word/footer1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C278BB2">
    <w:pPr>
      <w:spacing w:line="170" w:lineRule="auto"/>
      <w:ind w:left="5740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pacing w:val="-6"/>
        <w:sz w:val="24"/>
        <w:szCs w:val="24"/>
      </w:rPr>
      <w:t>19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B48C9C1">
    <w:pPr>
      <w:pStyle w:val="2"/>
      <w:spacing w:line="14" w:lineRule="auto"/>
      <w:rPr>
        <w:sz w:val="2"/>
      </w:rPr>
    </w:pPr>
  </w:p>
</w:ftr>
</file>

<file path=word/footer2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B995367">
    <w:pPr>
      <w:spacing w:line="170" w:lineRule="auto"/>
      <w:ind w:left="4416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pacing w:val="-4"/>
        <w:sz w:val="24"/>
        <w:szCs w:val="24"/>
      </w:rPr>
      <w:t>20</w:t>
    </w:r>
  </w:p>
</w:ftr>
</file>

<file path=word/footer2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645233F">
    <w:pPr>
      <w:spacing w:line="170" w:lineRule="auto"/>
      <w:ind w:left="4461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pacing w:val="-4"/>
        <w:sz w:val="24"/>
        <w:szCs w:val="24"/>
      </w:rPr>
      <w:t>21</w:t>
    </w:r>
  </w:p>
</w:ftr>
</file>

<file path=word/footer2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417F4D1">
    <w:pPr>
      <w:spacing w:line="170" w:lineRule="auto"/>
      <w:ind w:left="4414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pacing w:val="-4"/>
        <w:sz w:val="24"/>
        <w:szCs w:val="24"/>
      </w:rPr>
      <w:t>22</w:t>
    </w:r>
  </w:p>
</w:ftr>
</file>

<file path=word/footer2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E49AA82">
    <w:pPr>
      <w:spacing w:line="170" w:lineRule="auto"/>
      <w:ind w:left="4415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pacing w:val="-4"/>
        <w:sz w:val="24"/>
        <w:szCs w:val="24"/>
      </w:rPr>
      <w:t>23</w:t>
    </w:r>
  </w:p>
</w:ftr>
</file>

<file path=word/footer2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FAC2D49">
    <w:pPr>
      <w:spacing w:line="170" w:lineRule="auto"/>
      <w:ind w:left="4416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pacing w:val="-4"/>
        <w:sz w:val="24"/>
        <w:szCs w:val="24"/>
      </w:rPr>
      <w:t>24</w:t>
    </w:r>
  </w:p>
</w:ftr>
</file>

<file path=word/footer2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9121517">
    <w:pPr>
      <w:spacing w:line="170" w:lineRule="auto"/>
      <w:ind w:left="4421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pacing w:val="-4"/>
        <w:sz w:val="24"/>
        <w:szCs w:val="24"/>
      </w:rPr>
      <w:t>25</w:t>
    </w:r>
  </w:p>
</w:ftr>
</file>

<file path=word/footer2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EA03AB6">
    <w:pPr>
      <w:spacing w:line="170" w:lineRule="auto"/>
      <w:ind w:left="4416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pacing w:val="-4"/>
        <w:sz w:val="24"/>
        <w:szCs w:val="24"/>
      </w:rPr>
      <w:t>26</w:t>
    </w:r>
  </w:p>
</w:ftr>
</file>

<file path=word/footer2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DA3A62A">
    <w:pPr>
      <w:spacing w:line="170" w:lineRule="auto"/>
      <w:ind w:left="4416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pacing w:val="-4"/>
        <w:sz w:val="24"/>
        <w:szCs w:val="24"/>
      </w:rPr>
      <w:t>27</w:t>
    </w:r>
  </w:p>
</w:ftr>
</file>

<file path=word/footer2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DF77CAF">
    <w:pPr>
      <w:spacing w:line="170" w:lineRule="auto"/>
      <w:ind w:left="4416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pacing w:val="-4"/>
        <w:sz w:val="24"/>
        <w:szCs w:val="24"/>
      </w:rPr>
      <w:t>28</w:t>
    </w:r>
  </w:p>
</w:ftr>
</file>

<file path=word/footer2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AE0DDB7">
    <w:pPr>
      <w:spacing w:line="170" w:lineRule="auto"/>
      <w:ind w:left="4427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pacing w:val="-4"/>
        <w:sz w:val="24"/>
        <w:szCs w:val="24"/>
      </w:rPr>
      <w:t>29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ECB89F">
    <w:pPr>
      <w:spacing w:line="170" w:lineRule="auto"/>
      <w:ind w:left="4360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z w:val="24"/>
        <w:szCs w:val="24"/>
      </w:rPr>
      <w:t>3</w:t>
    </w:r>
  </w:p>
</w:ftr>
</file>

<file path=word/footer3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00B083E">
    <w:pPr>
      <w:spacing w:line="170" w:lineRule="auto"/>
      <w:ind w:left="4415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pacing w:val="-3"/>
        <w:sz w:val="24"/>
        <w:szCs w:val="24"/>
      </w:rPr>
      <w:t>30</w:t>
    </w:r>
  </w:p>
</w:ftr>
</file>

<file path=word/footer3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B6AB1C7">
    <w:pPr>
      <w:spacing w:line="170" w:lineRule="auto"/>
      <w:ind w:left="4416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pacing w:val="-3"/>
        <w:sz w:val="24"/>
        <w:szCs w:val="24"/>
      </w:rPr>
      <w:t>31</w:t>
    </w:r>
  </w:p>
</w:ftr>
</file>

<file path=word/footer3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4181014">
    <w:pPr>
      <w:spacing w:line="170" w:lineRule="auto"/>
      <w:ind w:left="4415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pacing w:val="-3"/>
        <w:sz w:val="24"/>
        <w:szCs w:val="24"/>
      </w:rPr>
      <w:t>32</w:t>
    </w:r>
  </w:p>
</w:ftr>
</file>

<file path=word/footer3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DDEBA5C">
    <w:pPr>
      <w:spacing w:line="170" w:lineRule="auto"/>
      <w:ind w:left="4415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pacing w:val="-3"/>
        <w:sz w:val="24"/>
        <w:szCs w:val="24"/>
      </w:rPr>
      <w:t>33</w:t>
    </w:r>
  </w:p>
</w:ftr>
</file>

<file path=word/footer3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4871D09">
    <w:pPr>
      <w:spacing w:line="170" w:lineRule="auto"/>
      <w:ind w:left="4415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pacing w:val="-3"/>
        <w:sz w:val="24"/>
        <w:szCs w:val="24"/>
      </w:rPr>
      <w:t>34</w:t>
    </w:r>
  </w:p>
</w:ftr>
</file>

<file path=word/footer3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BD3D389">
    <w:pPr>
      <w:spacing w:line="170" w:lineRule="auto"/>
      <w:ind w:left="4412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pacing w:val="-3"/>
        <w:sz w:val="24"/>
        <w:szCs w:val="24"/>
      </w:rPr>
      <w:t>35</w:t>
    </w:r>
  </w:p>
</w:ftr>
</file>

<file path=word/footer3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9212752">
    <w:pPr>
      <w:spacing w:line="170" w:lineRule="auto"/>
      <w:ind w:left="4415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pacing w:val="-3"/>
        <w:sz w:val="24"/>
        <w:szCs w:val="24"/>
      </w:rPr>
      <w:t>36</w:t>
    </w:r>
  </w:p>
</w:ftr>
</file>

<file path=word/footer3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8A9342A">
    <w:pPr>
      <w:spacing w:line="170" w:lineRule="auto"/>
      <w:ind w:left="4415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pacing w:val="-3"/>
        <w:sz w:val="24"/>
        <w:szCs w:val="24"/>
      </w:rPr>
      <w:t>37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9A44A69">
    <w:pPr>
      <w:spacing w:line="169" w:lineRule="auto"/>
      <w:ind w:left="4796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z w:val="24"/>
        <w:szCs w:val="24"/>
      </w:rPr>
      <w:t>4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926CE3F">
    <w:pPr>
      <w:spacing w:line="168" w:lineRule="auto"/>
      <w:ind w:left="5792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z w:val="24"/>
        <w:szCs w:val="24"/>
      </w:rPr>
      <w:t>5</w: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2687273">
    <w:pPr>
      <w:spacing w:line="170" w:lineRule="auto"/>
      <w:ind w:left="5793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z w:val="24"/>
        <w:szCs w:val="24"/>
      </w:rPr>
      <w:t>6</w: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37DFCCA">
    <w:pPr>
      <w:spacing w:line="168" w:lineRule="auto"/>
      <w:ind w:left="4570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z w:val="24"/>
        <w:szCs w:val="24"/>
      </w:rPr>
      <w:t>7</w: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2FA706C">
    <w:pPr>
      <w:spacing w:line="170" w:lineRule="auto"/>
      <w:ind w:left="4568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z w:val="24"/>
        <w:szCs w:val="24"/>
      </w:rPr>
      <w:t>8</w:t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2621B21">
    <w:pPr>
      <w:spacing w:line="170" w:lineRule="auto"/>
      <w:ind w:left="4626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z w:val="24"/>
        <w:szCs w:val="24"/>
      </w:rPr>
      <w:t>9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85FA6BC">
    <w:pPr>
      <w:pStyle w:val="2"/>
      <w:spacing w:line="14" w:lineRule="auto"/>
      <w:rPr>
        <w:sz w:val="2"/>
      </w:rPr>
    </w:pPr>
    <w:r>
      <w:drawing>
        <wp:anchor distT="0" distB="0" distL="0" distR="0" simplePos="0" relativeHeight="251659264" behindDoc="1" locked="0" layoutInCell="0" allowOverlap="1">
          <wp:simplePos x="0" y="0"/>
          <wp:positionH relativeFrom="page">
            <wp:posOffset>0</wp:posOffset>
          </wp:positionH>
          <wp:positionV relativeFrom="page">
            <wp:posOffset>12700</wp:posOffset>
          </wp:positionV>
          <wp:extent cx="7560310" cy="10679430"/>
          <wp:effectExtent l="0" t="0" r="0" b="0"/>
          <wp:wrapNone/>
          <wp:docPr id="2" name="IM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 2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09" cy="106794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17AF7B0">
    <w:pPr>
      <w:pStyle w:val="2"/>
      <w:spacing w:line="14" w:lineRule="auto"/>
      <w:rPr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303C0CB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3.xml"/><Relationship Id="rId8" Type="http://schemas.openxmlformats.org/officeDocument/2006/relationships/footer" Target="footer2.xml"/><Relationship Id="rId77" Type="http://schemas.openxmlformats.org/officeDocument/2006/relationships/fontTable" Target="fontTable.xml"/><Relationship Id="rId76" Type="http://schemas.openxmlformats.org/officeDocument/2006/relationships/customXml" Target="../customXml/item1.xml"/><Relationship Id="rId75" Type="http://schemas.openxmlformats.org/officeDocument/2006/relationships/image" Target="media/image32.png"/><Relationship Id="rId74" Type="http://schemas.openxmlformats.org/officeDocument/2006/relationships/image" Target="media/image31.png"/><Relationship Id="rId73" Type="http://schemas.openxmlformats.org/officeDocument/2006/relationships/image" Target="media/image30.png"/><Relationship Id="rId72" Type="http://schemas.openxmlformats.org/officeDocument/2006/relationships/image" Target="media/image29.png"/><Relationship Id="rId71" Type="http://schemas.openxmlformats.org/officeDocument/2006/relationships/image" Target="media/image28.png"/><Relationship Id="rId70" Type="http://schemas.openxmlformats.org/officeDocument/2006/relationships/image" Target="media/image27.png"/><Relationship Id="rId7" Type="http://schemas.openxmlformats.org/officeDocument/2006/relationships/footer" Target="footer1.xml"/><Relationship Id="rId69" Type="http://schemas.openxmlformats.org/officeDocument/2006/relationships/image" Target="media/image26.png"/><Relationship Id="rId68" Type="http://schemas.openxmlformats.org/officeDocument/2006/relationships/image" Target="media/image25.png"/><Relationship Id="rId67" Type="http://schemas.openxmlformats.org/officeDocument/2006/relationships/image" Target="media/image24.png"/><Relationship Id="rId66" Type="http://schemas.openxmlformats.org/officeDocument/2006/relationships/image" Target="media/image23.png"/><Relationship Id="rId65" Type="http://schemas.openxmlformats.org/officeDocument/2006/relationships/image" Target="media/image22.png"/><Relationship Id="rId64" Type="http://schemas.openxmlformats.org/officeDocument/2006/relationships/image" Target="media/image21.png"/><Relationship Id="rId63" Type="http://schemas.openxmlformats.org/officeDocument/2006/relationships/image" Target="media/image20.png"/><Relationship Id="rId62" Type="http://schemas.openxmlformats.org/officeDocument/2006/relationships/image" Target="media/image19.png"/><Relationship Id="rId61" Type="http://schemas.openxmlformats.org/officeDocument/2006/relationships/image" Target="media/image18.png"/><Relationship Id="rId60" Type="http://schemas.openxmlformats.org/officeDocument/2006/relationships/image" Target="media/image17.png"/><Relationship Id="rId6" Type="http://schemas.openxmlformats.org/officeDocument/2006/relationships/header" Target="header2.xml"/><Relationship Id="rId59" Type="http://schemas.openxmlformats.org/officeDocument/2006/relationships/image" Target="media/image16.png"/><Relationship Id="rId58" Type="http://schemas.openxmlformats.org/officeDocument/2006/relationships/image" Target="media/image15.png"/><Relationship Id="rId57" Type="http://schemas.openxmlformats.org/officeDocument/2006/relationships/image" Target="media/image14.png"/><Relationship Id="rId56" Type="http://schemas.openxmlformats.org/officeDocument/2006/relationships/image" Target="media/image13.png"/><Relationship Id="rId55" Type="http://schemas.openxmlformats.org/officeDocument/2006/relationships/image" Target="media/image12.png"/><Relationship Id="rId54" Type="http://schemas.openxmlformats.org/officeDocument/2006/relationships/image" Target="media/image11.png"/><Relationship Id="rId53" Type="http://schemas.openxmlformats.org/officeDocument/2006/relationships/image" Target="media/image10.png"/><Relationship Id="rId52" Type="http://schemas.openxmlformats.org/officeDocument/2006/relationships/image" Target="media/image9.png"/><Relationship Id="rId51" Type="http://schemas.openxmlformats.org/officeDocument/2006/relationships/image" Target="media/image8.png"/><Relationship Id="rId50" Type="http://schemas.openxmlformats.org/officeDocument/2006/relationships/image" Target="media/image7.png"/><Relationship Id="rId5" Type="http://schemas.openxmlformats.org/officeDocument/2006/relationships/header" Target="header1.xml"/><Relationship Id="rId49" Type="http://schemas.openxmlformats.org/officeDocument/2006/relationships/image" Target="media/image6.png"/><Relationship Id="rId48" Type="http://schemas.openxmlformats.org/officeDocument/2006/relationships/image" Target="media/image5.png"/><Relationship Id="rId47" Type="http://schemas.openxmlformats.org/officeDocument/2006/relationships/image" Target="media/image4.png"/><Relationship Id="rId46" Type="http://schemas.openxmlformats.org/officeDocument/2006/relationships/image" Target="media/image3.png"/><Relationship Id="rId45" Type="http://schemas.openxmlformats.org/officeDocument/2006/relationships/image" Target="media/image2.png"/><Relationship Id="rId44" Type="http://schemas.openxmlformats.org/officeDocument/2006/relationships/theme" Target="theme/theme1.xml"/><Relationship Id="rId43" Type="http://schemas.openxmlformats.org/officeDocument/2006/relationships/footer" Target="footer37.xml"/><Relationship Id="rId42" Type="http://schemas.openxmlformats.org/officeDocument/2006/relationships/footer" Target="footer36.xml"/><Relationship Id="rId41" Type="http://schemas.openxmlformats.org/officeDocument/2006/relationships/footer" Target="footer35.xml"/><Relationship Id="rId40" Type="http://schemas.openxmlformats.org/officeDocument/2006/relationships/footer" Target="footer34.xml"/><Relationship Id="rId4" Type="http://schemas.openxmlformats.org/officeDocument/2006/relationships/endnotes" Target="endnotes.xml"/><Relationship Id="rId39" Type="http://schemas.openxmlformats.org/officeDocument/2006/relationships/footer" Target="footer33.xml"/><Relationship Id="rId38" Type="http://schemas.openxmlformats.org/officeDocument/2006/relationships/footer" Target="footer32.xml"/><Relationship Id="rId37" Type="http://schemas.openxmlformats.org/officeDocument/2006/relationships/footer" Target="footer31.xml"/><Relationship Id="rId36" Type="http://schemas.openxmlformats.org/officeDocument/2006/relationships/footer" Target="footer30.xml"/><Relationship Id="rId35" Type="http://schemas.openxmlformats.org/officeDocument/2006/relationships/footer" Target="footer29.xml"/><Relationship Id="rId34" Type="http://schemas.openxmlformats.org/officeDocument/2006/relationships/footer" Target="footer28.xml"/><Relationship Id="rId33" Type="http://schemas.openxmlformats.org/officeDocument/2006/relationships/footer" Target="footer27.xml"/><Relationship Id="rId32" Type="http://schemas.openxmlformats.org/officeDocument/2006/relationships/footer" Target="footer26.xml"/><Relationship Id="rId31" Type="http://schemas.openxmlformats.org/officeDocument/2006/relationships/footer" Target="footer25.xml"/><Relationship Id="rId30" Type="http://schemas.openxmlformats.org/officeDocument/2006/relationships/footer" Target="footer24.xml"/><Relationship Id="rId3" Type="http://schemas.openxmlformats.org/officeDocument/2006/relationships/footnotes" Target="footnotes.xml"/><Relationship Id="rId29" Type="http://schemas.openxmlformats.org/officeDocument/2006/relationships/footer" Target="footer23.xml"/><Relationship Id="rId28" Type="http://schemas.openxmlformats.org/officeDocument/2006/relationships/footer" Target="footer22.xml"/><Relationship Id="rId27" Type="http://schemas.openxmlformats.org/officeDocument/2006/relationships/footer" Target="footer21.xml"/><Relationship Id="rId26" Type="http://schemas.openxmlformats.org/officeDocument/2006/relationships/footer" Target="footer20.xml"/><Relationship Id="rId25" Type="http://schemas.openxmlformats.org/officeDocument/2006/relationships/footer" Target="footer19.xml"/><Relationship Id="rId24" Type="http://schemas.openxmlformats.org/officeDocument/2006/relationships/footer" Target="footer18.xml"/><Relationship Id="rId23" Type="http://schemas.openxmlformats.org/officeDocument/2006/relationships/footer" Target="footer17.xml"/><Relationship Id="rId22" Type="http://schemas.openxmlformats.org/officeDocument/2006/relationships/footer" Target="footer16.xml"/><Relationship Id="rId21" Type="http://schemas.openxmlformats.org/officeDocument/2006/relationships/footer" Target="footer15.xml"/><Relationship Id="rId20" Type="http://schemas.openxmlformats.org/officeDocument/2006/relationships/footer" Target="footer14.xml"/><Relationship Id="rId2" Type="http://schemas.openxmlformats.org/officeDocument/2006/relationships/settings" Target="settings.xml"/><Relationship Id="rId19" Type="http://schemas.openxmlformats.org/officeDocument/2006/relationships/footer" Target="footer13.xml"/><Relationship Id="rId18" Type="http://schemas.openxmlformats.org/officeDocument/2006/relationships/footer" Target="footer12.xml"/><Relationship Id="rId17" Type="http://schemas.openxmlformats.org/officeDocument/2006/relationships/footer" Target="footer11.xml"/><Relationship Id="rId16" Type="http://schemas.openxmlformats.org/officeDocument/2006/relationships/footer" Target="footer10.xml"/><Relationship Id="rId15" Type="http://schemas.openxmlformats.org/officeDocument/2006/relationships/footer" Target="footer9.xml"/><Relationship Id="rId14" Type="http://schemas.openxmlformats.org/officeDocument/2006/relationships/footer" Target="footer8.xml"/><Relationship Id="rId13" Type="http://schemas.openxmlformats.org/officeDocument/2006/relationships/footer" Target="footer7.xml"/><Relationship Id="rId12" Type="http://schemas.openxmlformats.org/officeDocument/2006/relationships/footer" Target="footer6.xml"/><Relationship Id="rId11" Type="http://schemas.openxmlformats.org/officeDocument/2006/relationships/footer" Target="footer5.xml"/><Relationship Id="rId10" Type="http://schemas.openxmlformats.org/officeDocument/2006/relationships/footer" Target="footer4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</customSectProps>
  <customShpExts>
    <customShpInfo spid="_x0000_s1027"/>
    <customShpInfo spid="_x0000_s1028"/>
    <customShpInfo spid="_x0000_s1029"/>
    <customShpInfo spid="_x0000_s1030"/>
    <customShpInfo spid="_x0000_s1031"/>
    <customShpInfo spid="_x0000_s1026" textRotate="1"/>
    <customShpInfo spid="_x0000_s1033"/>
    <customShpInfo spid="_x0000_s1034"/>
    <customShpInfo spid="_x0000_s1035"/>
    <customShpInfo spid="_x0000_s1036"/>
    <customShpInfo spid="_x0000_s1037"/>
    <customShpInfo spid="_x0000_s1038"/>
    <customShpInfo spid="_x0000_s1039"/>
    <customShpInfo spid="_x0000_s1040"/>
    <customShpInfo spid="_x0000_s1032"/>
    <customShpInfo spid="_x0000_s1042"/>
    <customShpInfo spid="_x0000_s1043"/>
    <customShpInfo spid="_x0000_s1041"/>
    <customShpInfo spid="_x0000_s1045"/>
    <customShpInfo spid="_x0000_s1046"/>
    <customShpInfo spid="_x0000_s1044"/>
    <customShpInfo spid="_x0000_s1048"/>
    <customShpInfo spid="_x0000_s1049"/>
    <customShpInfo spid="_x0000_s1047"/>
    <customShpInfo spid="_x0000_s1050"/>
    <customShpInfo spid="_x0000_s1051"/>
    <customShpInfo spid="_x0000_s1052"/>
    <customShpInfo spid="_x0000_s1054"/>
    <customShpInfo spid="_x0000_s1055"/>
    <customShpInfo spid="_x0000_s1053"/>
    <customShpInfo spid="_x0000_s1057"/>
    <customShpInfo spid="_x0000_s1058"/>
    <customShpInfo spid="_x0000_s1056"/>
    <customShpInfo spid="_x0000_s1060"/>
    <customShpInfo spid="_x0000_s1061"/>
    <customShpInfo spid="_x0000_s1059"/>
    <customShpInfo spid="_x0000_s1064"/>
    <customShpInfo spid="_x0000_s1065"/>
    <customShpInfo spid="_x0000_s1066"/>
    <customShpInfo spid="_x0000_s1067"/>
    <customShpInfo spid="_x0000_s1063"/>
    <customShpInfo spid="_x0000_s1068"/>
    <customShpInfo spid="_x0000_s1062"/>
    <customShpInfo spid="_x0000_s1069"/>
    <customShpInfo spid="_x0000_s1070"/>
    <customShpInfo spid="_x0000_s1071"/>
    <customShpInfo spid="_x0000_s1072"/>
    <customShpInfo spid="_x0000_s1073"/>
    <customShpInfo spid="_x0000_s1074"/>
    <customShpInfo spid="_x0000_s1075"/>
    <customShpInfo spid="_x0000_s1076"/>
    <customShpInfo spid="_x0000_s1078"/>
    <customShpInfo spid="_x0000_s1079"/>
    <customShpInfo spid="_x0000_s1077"/>
    <customShpInfo spid="_x0000_s1081"/>
    <customShpInfo spid="_x0000_s1082"/>
    <customShpInfo spid="_x0000_s1080"/>
    <customShpInfo spid="_x0000_s1083"/>
    <customShpInfo spid="_x0000_s1084"/>
    <customShpInfo spid="_x0000_s1086"/>
    <customShpInfo spid="_x0000_s1087"/>
    <customShpInfo spid="_x0000_s1088"/>
    <customShpInfo spid="_x0000_s1089"/>
    <customShpInfo spid="_x0000_s1090"/>
    <customShpInfo spid="_x0000_s1091"/>
    <customShpInfo spid="_x0000_s1092"/>
    <customShpInfo spid="_x0000_s1093"/>
    <customShpInfo spid="_x0000_s1085"/>
    <customShpInfo spid="_x0000_s1094"/>
    <customShpInfo spid="_x0000_s1095"/>
    <customShpInfo spid="_x0000_s1096"/>
    <customShpInfo spid="_x0000_s1097"/>
    <customShpInfo spid="_x0000_s1098"/>
    <customShpInfo spid="_x0000_s1099"/>
    <customShpInfo spid="_x0000_s1100"/>
    <customShpInfo spid="_x0000_s1101"/>
    <customShpInfo spid="_x0000_s1102"/>
    <customShpInfo spid="_x0000_s1103"/>
    <customShpInfo spid="_x0000_s1104"/>
    <customShpInfo spid="_x0000_s1105"/>
    <customShpInfo spid="_x0000_s1106"/>
    <customShpInfo spid="_x0000_s1107"/>
    <customShpInfo spid="_x0000_s1109"/>
    <customShpInfo spid="_x0000_s1110"/>
    <customShpInfo spid="_x0000_s1111"/>
    <customShpInfo spid="_x0000_s1112"/>
    <customShpInfo spid="_x0000_s1113"/>
    <customShpInfo spid="_x0000_s1114"/>
    <customShpInfo spid="_x0000_s1115"/>
    <customShpInfo spid="_x0000_s1116"/>
    <customShpInfo spid="_x0000_s1117"/>
    <customShpInfo spid="_x0000_s1118"/>
    <customShpInfo spid="_x0000_s1119"/>
    <customShpInfo spid="_x0000_s1120"/>
    <customShpInfo spid="_x0000_s1108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38</Pages>
  <Words>2132</Words>
  <Characters>3005</Characters>
  <TotalTime>2</TotalTime>
  <ScaleCrop>false</ScaleCrop>
  <LinksUpToDate>false</LinksUpToDate>
  <CharactersWithSpaces>3305</CharactersWithSpaces>
  <Application>WPS Office_12.1.0.22529_F1E327BC-269C-435d-A152-05C5408002CA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2025-08-18T08:34:00Z</dcterms:created>
  <dc:creator>王明新TIAD</dc:creator>
  <cp:lastModifiedBy>张超飞</cp:lastModifiedBy>
  <dcterms:modified xsi:type="dcterms:W3CDTF">2025-09-18T03:40:53Z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wqlLaW5nc29mdCBQREYgdG8gV1BTIDExMA</vt:lpwstr>
  </property>
  <property fmtid="{D5CDD505-2E9C-101B-9397-08002B2CF9AE}" pid="3" name="Created">
    <vt:filetime>2025-09-18T11:29:26Z</vt:filetime>
  </property>
  <property fmtid="{D5CDD505-2E9C-101B-9397-08002B2CF9AE}" pid="4" name="KSOTemplateDocerSaveRecord">
    <vt:lpwstr>eyJoZGlkIjoiNDZhOGFjZmY4ZmRkMTM2MWFiOGQ0NDM5NzgwMjc3M2UiLCJ1c2VySWQiOiI0ODY0MzAzNDAifQ==</vt:lpwstr>
  </property>
  <property fmtid="{D5CDD505-2E9C-101B-9397-08002B2CF9AE}" pid="5" name="KSOProductBuildVer">
    <vt:lpwstr>2052-12.1.0.22529</vt:lpwstr>
  </property>
  <property fmtid="{D5CDD505-2E9C-101B-9397-08002B2CF9AE}" pid="6" name="ICV">
    <vt:lpwstr>A5270340DE984046A0AFA50693543FFC_12</vt:lpwstr>
  </property>
</Properties>
</file>